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576" w:rsidRDefault="00E63576" w:rsidP="00E63576">
      <w:pPr>
        <w:pStyle w:val="a7"/>
        <w:ind w:firstLine="51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АО «Терский племенной конный завод № 169»</w:t>
      </w:r>
    </w:p>
    <w:p w:rsidR="00E63576" w:rsidRDefault="00E63576" w:rsidP="00E63576">
      <w:pPr>
        <w:pStyle w:val="a7"/>
        <w:ind w:firstLine="511"/>
        <w:jc w:val="center"/>
        <w:rPr>
          <w:rFonts w:ascii="Times New Roman" w:hAnsi="Times New Roman"/>
          <w:b/>
          <w:sz w:val="28"/>
          <w:szCs w:val="28"/>
        </w:rPr>
      </w:pPr>
    </w:p>
    <w:p w:rsidR="00E63576" w:rsidRPr="001A6D70" w:rsidRDefault="00E63576" w:rsidP="00E63576">
      <w:pPr>
        <w:ind w:firstLine="709"/>
        <w:jc w:val="both"/>
        <w:rPr>
          <w:sz w:val="28"/>
          <w:szCs w:val="28"/>
        </w:rPr>
      </w:pPr>
      <w:r w:rsidRPr="001A6D70">
        <w:rPr>
          <w:sz w:val="28"/>
          <w:szCs w:val="28"/>
        </w:rPr>
        <w:t xml:space="preserve">Минераловодский городской округ славится своим конезаводом. АО «Терский племенной конный завод № 169» выращивает известных всему миру элитных лошадей  арабской породы. На конезаводе  проводятся международные аукционы, на которые съезжаются любители лошадей и </w:t>
      </w:r>
      <w:proofErr w:type="spellStart"/>
      <w:r w:rsidRPr="001A6D70">
        <w:rPr>
          <w:sz w:val="28"/>
          <w:szCs w:val="28"/>
        </w:rPr>
        <w:t>конезаводчики</w:t>
      </w:r>
      <w:proofErr w:type="spellEnd"/>
      <w:r w:rsidRPr="001A6D70">
        <w:rPr>
          <w:sz w:val="28"/>
          <w:szCs w:val="28"/>
        </w:rPr>
        <w:t xml:space="preserve"> из  многих стран мира. </w:t>
      </w:r>
    </w:p>
    <w:p w:rsidR="00E63576" w:rsidRPr="001A6D70" w:rsidRDefault="00E63576" w:rsidP="00E63576">
      <w:pPr>
        <w:ind w:firstLine="709"/>
        <w:jc w:val="both"/>
        <w:rPr>
          <w:sz w:val="28"/>
          <w:szCs w:val="28"/>
        </w:rPr>
      </w:pPr>
      <w:r w:rsidRPr="001A6D70">
        <w:rPr>
          <w:sz w:val="28"/>
          <w:szCs w:val="28"/>
        </w:rPr>
        <w:t xml:space="preserve">Свою историю конный завод начал в 1889 году, когда граф Строганов основал на Северном Кавказе, у подножия горы Бештау, конный завод по разведению лошадей арабской породы. Завод стал процветать, лошади Строганова пользовались популярностью, как в России, так и за рубежом. Во время Великой Отечественной войны все поголовье отправили в эвакуацию в Западный Казахстан. Когда  Н.С.Хрущев приехал в Египет на       торжественное открытие </w:t>
      </w:r>
      <w:proofErr w:type="spellStart"/>
      <w:r w:rsidRPr="001A6D70">
        <w:rPr>
          <w:sz w:val="28"/>
          <w:szCs w:val="28"/>
        </w:rPr>
        <w:t>Асуанской</w:t>
      </w:r>
      <w:proofErr w:type="spellEnd"/>
      <w:r w:rsidRPr="001A6D70">
        <w:rPr>
          <w:sz w:val="28"/>
          <w:szCs w:val="28"/>
        </w:rPr>
        <w:t xml:space="preserve"> плотины, он получил от президента Насера чистокровного арабского жеребца в счет погашения части долга Египта Советскому Союзу. Коня назвали Асуаном, он дал прекрасное потомство, и на территории завода ему установили памятник. Двое потомков Асуана были проданы на международных аукционах за 3 млн. и 2, 35 млн. долларов. «Русские арабы» стали известны во всем мире. В США и Голландии проводились аукционы, которые так и назывались «Аукционы красных арабов». На аукционе 1981 г. американцу </w:t>
      </w:r>
      <w:proofErr w:type="spellStart"/>
      <w:r w:rsidRPr="001A6D70">
        <w:rPr>
          <w:sz w:val="28"/>
          <w:szCs w:val="28"/>
        </w:rPr>
        <w:t>Арманду</w:t>
      </w:r>
      <w:proofErr w:type="spellEnd"/>
      <w:r w:rsidRPr="001A6D70">
        <w:rPr>
          <w:sz w:val="28"/>
          <w:szCs w:val="28"/>
        </w:rPr>
        <w:t xml:space="preserve"> </w:t>
      </w:r>
      <w:proofErr w:type="spellStart"/>
      <w:r w:rsidRPr="001A6D70">
        <w:rPr>
          <w:sz w:val="28"/>
          <w:szCs w:val="28"/>
        </w:rPr>
        <w:t>Хаммеру</w:t>
      </w:r>
      <w:proofErr w:type="spellEnd"/>
      <w:r w:rsidRPr="001A6D70">
        <w:rPr>
          <w:sz w:val="28"/>
          <w:szCs w:val="28"/>
        </w:rPr>
        <w:t xml:space="preserve"> за 1 млн</w:t>
      </w:r>
      <w:proofErr w:type="gramStart"/>
      <w:r w:rsidRPr="001A6D70">
        <w:rPr>
          <w:sz w:val="28"/>
          <w:szCs w:val="28"/>
        </w:rPr>
        <w:t>.д</w:t>
      </w:r>
      <w:proofErr w:type="gramEnd"/>
      <w:r w:rsidRPr="001A6D70">
        <w:rPr>
          <w:sz w:val="28"/>
          <w:szCs w:val="28"/>
        </w:rPr>
        <w:t xml:space="preserve">олларов продали гнедого по кличке </w:t>
      </w:r>
      <w:proofErr w:type="spellStart"/>
      <w:r w:rsidRPr="001A6D70">
        <w:rPr>
          <w:sz w:val="28"/>
          <w:szCs w:val="28"/>
        </w:rPr>
        <w:t>Песняр</w:t>
      </w:r>
      <w:proofErr w:type="spellEnd"/>
      <w:r w:rsidRPr="001A6D70">
        <w:rPr>
          <w:sz w:val="28"/>
          <w:szCs w:val="28"/>
        </w:rPr>
        <w:t>, названного «лошадиным президентом» и «жеребцом с поющим сердцем».</w:t>
      </w:r>
    </w:p>
    <w:p w:rsidR="00E63576" w:rsidRPr="001A6D70" w:rsidRDefault="00E63576" w:rsidP="00E63576">
      <w:pPr>
        <w:ind w:firstLine="709"/>
        <w:jc w:val="both"/>
        <w:rPr>
          <w:sz w:val="28"/>
          <w:szCs w:val="28"/>
        </w:rPr>
      </w:pPr>
      <w:r w:rsidRPr="001A6D70">
        <w:rPr>
          <w:sz w:val="28"/>
          <w:szCs w:val="28"/>
        </w:rPr>
        <w:t>Терский конный завод уникален по двум причинам. Во-первых, он          единственный в России занимается разведением ценнейшей отечественной породы - терской. Во-вторых, он – несомненный лидер ахалтекинского коневодства нашей страны.</w:t>
      </w:r>
    </w:p>
    <w:p w:rsidR="00E63576" w:rsidRDefault="00E63576" w:rsidP="00E63576">
      <w:pPr>
        <w:pStyle w:val="a7"/>
        <w:ind w:firstLine="511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АО «Терский племенной конный завод № 169»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является организатором крупнейших событийных мероприятий, как округа, так и КМВ,  включенных в </w:t>
      </w:r>
      <w:r>
        <w:rPr>
          <w:rFonts w:ascii="Times New Roman" w:hAnsi="Times New Roman"/>
          <w:kern w:val="28"/>
          <w:sz w:val="28"/>
          <w:szCs w:val="28"/>
        </w:rPr>
        <w:t>Календарь туристских событий Ставропольского края на 2019 год.</w:t>
      </w:r>
    </w:p>
    <w:p w:rsidR="00E63576" w:rsidRDefault="00E63576" w:rsidP="00E63576">
      <w:pPr>
        <w:ind w:firstLine="5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Минераловодского городского округа  в пос. </w:t>
      </w:r>
      <w:proofErr w:type="spellStart"/>
      <w:r>
        <w:rPr>
          <w:sz w:val="28"/>
          <w:szCs w:val="28"/>
        </w:rPr>
        <w:t>Новотерский</w:t>
      </w:r>
      <w:proofErr w:type="spellEnd"/>
      <w:r>
        <w:rPr>
          <w:sz w:val="28"/>
          <w:szCs w:val="28"/>
        </w:rPr>
        <w:t xml:space="preserve"> в течение года проводятся:</w:t>
      </w:r>
    </w:p>
    <w:p w:rsidR="00E63576" w:rsidRDefault="00E63576" w:rsidP="00E635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мае - «Восходящая звездочка </w:t>
      </w:r>
      <w:proofErr w:type="gramStart"/>
      <w:r>
        <w:rPr>
          <w:sz w:val="28"/>
          <w:szCs w:val="28"/>
        </w:rPr>
        <w:t>Терского</w:t>
      </w:r>
      <w:proofErr w:type="gramEnd"/>
      <w:r>
        <w:rPr>
          <w:sz w:val="28"/>
          <w:szCs w:val="28"/>
        </w:rPr>
        <w:t>» и Кубок России по конным дистанционным пробегам;</w:t>
      </w:r>
    </w:p>
    <w:p w:rsidR="00E63576" w:rsidRDefault="00E63576" w:rsidP="00E635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августе - «Звезда </w:t>
      </w:r>
      <w:proofErr w:type="spellStart"/>
      <w:r>
        <w:rPr>
          <w:sz w:val="28"/>
          <w:szCs w:val="28"/>
        </w:rPr>
        <w:t>Пятигорья</w:t>
      </w:r>
      <w:proofErr w:type="spellEnd"/>
      <w:r>
        <w:rPr>
          <w:sz w:val="28"/>
          <w:szCs w:val="28"/>
        </w:rPr>
        <w:t>» и День Открытых Дверей;</w:t>
      </w:r>
    </w:p>
    <w:p w:rsidR="00E63576" w:rsidRDefault="00E63576" w:rsidP="00E63576">
      <w:pPr>
        <w:jc w:val="both"/>
        <w:rPr>
          <w:sz w:val="28"/>
          <w:szCs w:val="28"/>
        </w:rPr>
      </w:pPr>
      <w:r>
        <w:rPr>
          <w:sz w:val="28"/>
          <w:szCs w:val="28"/>
        </w:rPr>
        <w:t>в октябре - «Атлетик Кап», Чемпионат и первенство Ставропольского края по</w:t>
      </w:r>
      <w:r w:rsidR="004723C9">
        <w:rPr>
          <w:sz w:val="28"/>
          <w:szCs w:val="28"/>
        </w:rPr>
        <w:t xml:space="preserve"> конным дистанционным пробегам.</w:t>
      </w:r>
    </w:p>
    <w:p w:rsidR="00E63576" w:rsidRDefault="00E63576" w:rsidP="00E63576">
      <w:pPr>
        <w:ind w:firstLine="511"/>
        <w:jc w:val="both"/>
        <w:rPr>
          <w:sz w:val="28"/>
          <w:szCs w:val="28"/>
        </w:rPr>
      </w:pPr>
      <w:r>
        <w:rPr>
          <w:sz w:val="28"/>
          <w:szCs w:val="28"/>
        </w:rPr>
        <w:t>Продажа  породистых лошадей – не единственное направление деятельности – при конезаводе работает прокат лошадей, регулярно  проводятся выводки и увлекательные конные экскурсии.</w:t>
      </w:r>
    </w:p>
    <w:p w:rsidR="00E63576" w:rsidRDefault="00E63576" w:rsidP="00E63576">
      <w:pPr>
        <w:ind w:firstLine="709"/>
        <w:jc w:val="both"/>
        <w:rPr>
          <w:sz w:val="28"/>
          <w:szCs w:val="28"/>
        </w:rPr>
      </w:pPr>
      <w:r w:rsidRPr="001A6D70">
        <w:rPr>
          <w:sz w:val="28"/>
          <w:szCs w:val="28"/>
        </w:rPr>
        <w:t>Терский конный завод является примером создания аттракции из достопримечательности Кавказских Минеральных Вод, где не только выращивают известных всему миру элитных лошадей, но и создали локальный туристский продукт.</w:t>
      </w:r>
    </w:p>
    <w:p w:rsidR="00E63576" w:rsidRPr="00642493" w:rsidRDefault="00E63576" w:rsidP="00E63576">
      <w:pPr>
        <w:jc w:val="center"/>
        <w:rPr>
          <w:vanish/>
          <w:color w:val="666677"/>
          <w:sz w:val="28"/>
          <w:szCs w:val="28"/>
        </w:rPr>
      </w:pPr>
      <w:r w:rsidRPr="005C61CF">
        <w:rPr>
          <w:sz w:val="28"/>
          <w:szCs w:val="28"/>
        </w:rPr>
        <w:t>История создания</w:t>
      </w:r>
      <w:r>
        <w:rPr>
          <w:color w:val="666677"/>
          <w:sz w:val="28"/>
          <w:szCs w:val="28"/>
        </w:rPr>
        <w:t xml:space="preserve"> </w:t>
      </w:r>
      <w:r w:rsidRPr="00C4484D">
        <w:rPr>
          <w:sz w:val="28"/>
          <w:szCs w:val="28"/>
        </w:rPr>
        <w:t>Терского конного завода</w:t>
      </w:r>
    </w:p>
    <w:p w:rsidR="00E63576" w:rsidRDefault="00E63576" w:rsidP="00E63576">
      <w:pPr>
        <w:ind w:firstLine="511"/>
        <w:jc w:val="both"/>
        <w:rPr>
          <w:rStyle w:val="a5"/>
          <w:b/>
          <w:iCs/>
          <w:color w:val="000000"/>
          <w:sz w:val="28"/>
          <w:szCs w:val="28"/>
        </w:rPr>
      </w:pPr>
    </w:p>
    <w:p w:rsidR="00E63576" w:rsidRDefault="00E63576" w:rsidP="00E63576"/>
    <w:p w:rsidR="00E63576" w:rsidRPr="003F21C8" w:rsidRDefault="00E63576" w:rsidP="00E63576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5080</wp:posOffset>
            </wp:positionV>
            <wp:extent cx="2112010" cy="1731645"/>
            <wp:effectExtent l="19050" t="0" r="2540" b="0"/>
            <wp:wrapTight wrapText="bothSides">
              <wp:wrapPolygon edited="0">
                <wp:start x="-195" y="0"/>
                <wp:lineTo x="-195" y="21386"/>
                <wp:lineTo x="21626" y="21386"/>
                <wp:lineTo x="21626" y="0"/>
                <wp:lineTo x="-195" y="0"/>
              </wp:wrapPolygon>
            </wp:wrapTight>
            <wp:docPr id="35" name="Рисунок 10" descr="stroganov/строг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roganov/строганов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21C8">
        <w:rPr>
          <w:rStyle w:val="a6"/>
          <w:sz w:val="28"/>
          <w:szCs w:val="28"/>
        </w:rPr>
        <w:t>1889 год</w:t>
      </w:r>
      <w:r w:rsidRPr="003F21C8">
        <w:rPr>
          <w:sz w:val="28"/>
          <w:szCs w:val="28"/>
        </w:rPr>
        <w:t xml:space="preserve"> - Граф Сергей Александрович Строганов основывает у подножья горы Змейки, свой конный завод. Основанием послужили два жеребца и девять кобыл, приобретенных им в 1888г. во время путешествия в Сирию и Северо-Аравийскую пустыню.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 xml:space="preserve">1891 год </w:t>
      </w:r>
      <w:r w:rsidRPr="003F21C8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графом </w:t>
      </w:r>
      <w:r w:rsidRPr="003F21C8">
        <w:rPr>
          <w:sz w:val="28"/>
          <w:szCs w:val="28"/>
        </w:rPr>
        <w:t xml:space="preserve">С.А. Строгановым от Шейха </w:t>
      </w:r>
      <w:proofErr w:type="spellStart"/>
      <w:r w:rsidRPr="003F21C8">
        <w:rPr>
          <w:sz w:val="28"/>
          <w:szCs w:val="28"/>
        </w:rPr>
        <w:t>Насра</w:t>
      </w:r>
      <w:proofErr w:type="spellEnd"/>
      <w:r w:rsidRPr="003F21C8">
        <w:rPr>
          <w:sz w:val="28"/>
          <w:szCs w:val="28"/>
        </w:rPr>
        <w:t xml:space="preserve"> </w:t>
      </w:r>
      <w:proofErr w:type="spellStart"/>
      <w:r w:rsidRPr="003F21C8">
        <w:rPr>
          <w:sz w:val="28"/>
          <w:szCs w:val="28"/>
        </w:rPr>
        <w:t>Ибн-Абдуллы</w:t>
      </w:r>
      <w:proofErr w:type="spellEnd"/>
      <w:r w:rsidRPr="003F21C8">
        <w:rPr>
          <w:sz w:val="28"/>
          <w:szCs w:val="28"/>
        </w:rPr>
        <w:t xml:space="preserve"> были получены в подарок еще два жеребца</w:t>
      </w:r>
      <w:r>
        <w:rPr>
          <w:sz w:val="28"/>
          <w:szCs w:val="28"/>
        </w:rPr>
        <w:t>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>1985 год</w:t>
      </w:r>
      <w:r w:rsidRPr="003F21C8">
        <w:rPr>
          <w:sz w:val="28"/>
          <w:szCs w:val="28"/>
        </w:rPr>
        <w:t xml:space="preserve"> – граф снова посетил Восток и приобрел в Дамаске еще трех кобыл.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 xml:space="preserve">1899 год </w:t>
      </w:r>
      <w:r w:rsidRPr="003F21C8">
        <w:rPr>
          <w:sz w:val="28"/>
          <w:szCs w:val="28"/>
        </w:rPr>
        <w:t>- конезавод насчитывает 9 жеребцов-производителей и 21 маток. Всего вместе с молодняком в заводе находилось 66 арабских чистокровных лошадей.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 xml:space="preserve">1901 год </w:t>
      </w:r>
      <w:r w:rsidRPr="003F21C8">
        <w:rPr>
          <w:sz w:val="28"/>
          <w:szCs w:val="28"/>
        </w:rPr>
        <w:t>– завод насчитывает уже 100 арабских чистокровных лошадей, в том числе</w:t>
      </w:r>
      <w:r>
        <w:rPr>
          <w:sz w:val="28"/>
          <w:szCs w:val="28"/>
        </w:rPr>
        <w:t>:</w:t>
      </w:r>
      <w:r w:rsidRPr="003F21C8">
        <w:rPr>
          <w:sz w:val="28"/>
          <w:szCs w:val="28"/>
        </w:rPr>
        <w:t xml:space="preserve"> 12 жеребцов и 32 кобылы.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 xml:space="preserve">1917 – 1921 </w:t>
      </w:r>
      <w:r w:rsidRPr="003F21C8">
        <w:rPr>
          <w:sz w:val="28"/>
          <w:szCs w:val="28"/>
        </w:rPr>
        <w:t>годы - конезавод был полностью разорен в период Гражданской Войны.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-10795</wp:posOffset>
            </wp:positionV>
            <wp:extent cx="1905000" cy="1762125"/>
            <wp:effectExtent l="19050" t="0" r="0" b="0"/>
            <wp:wrapTight wrapText="bothSides">
              <wp:wrapPolygon edited="0">
                <wp:start x="-216" y="0"/>
                <wp:lineTo x="-216" y="21483"/>
                <wp:lineTo x="21600" y="21483"/>
                <wp:lineTo x="21600" y="0"/>
                <wp:lineTo x="-216" y="0"/>
              </wp:wrapPolygon>
            </wp:wrapTight>
            <wp:docPr id="36" name="Рисунок 11" descr="терский казак/tersk coss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рский казак/tersk cossack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21C8">
        <w:rPr>
          <w:rStyle w:val="a6"/>
          <w:sz w:val="28"/>
          <w:szCs w:val="28"/>
        </w:rPr>
        <w:t xml:space="preserve">11 февраля 1921 года </w:t>
      </w:r>
      <w:r w:rsidRPr="003F21C8">
        <w:rPr>
          <w:sz w:val="28"/>
          <w:szCs w:val="28"/>
        </w:rPr>
        <w:t>- подписание декрета о создании Военного Терского конного завода с целью разведения арабских лошадей для офицеров кавалерии. Свое название хозяйство получило по наименованию Терского казачьего войска, издавна расположенного на этих землях. Поскольку весь конский состав старого хозяйства был утерян в военные годы, конный завод первоначально комплектовался помесными лошадьми и производил ремонтных лошадей для армии.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>1922 год -</w:t>
      </w:r>
      <w:r w:rsidRPr="003F21C8">
        <w:rPr>
          <w:sz w:val="28"/>
          <w:szCs w:val="28"/>
        </w:rPr>
        <w:t xml:space="preserve"> по указу маршала Семёна Михайловича Буденного Терский становится государственным военным заводом под номером 169.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>1926 год –</w:t>
      </w:r>
      <w:r w:rsidRPr="003F21C8">
        <w:rPr>
          <w:sz w:val="28"/>
          <w:szCs w:val="28"/>
        </w:rPr>
        <w:t xml:space="preserve"> Терский конный завод становится племенным хозяйством и вплотную приступает к проведению селекционных мероприятий. Первоначально по восстановлению стрелецкой породы, но, из-за малочисленности сохранившихся лошадей, было решено на их базе </w:t>
      </w:r>
      <w:proofErr w:type="gramStart"/>
      <w:r w:rsidRPr="003F21C8">
        <w:rPr>
          <w:sz w:val="28"/>
          <w:szCs w:val="28"/>
        </w:rPr>
        <w:t>создать</w:t>
      </w:r>
      <w:proofErr w:type="gramEnd"/>
      <w:r w:rsidRPr="003F21C8">
        <w:rPr>
          <w:sz w:val="28"/>
          <w:szCs w:val="28"/>
        </w:rPr>
        <w:t xml:space="preserve"> новую верховую породу, в последствие названой терской.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 xml:space="preserve">1930 год – </w:t>
      </w:r>
      <w:r w:rsidRPr="003F21C8">
        <w:rPr>
          <w:sz w:val="28"/>
          <w:szCs w:val="28"/>
        </w:rPr>
        <w:t>из Франции в завод поступили 6 чистокровных кобыл и жеребец Канн, что заложило основу для самостоятельного разведения арабских лошадей в Советском Союзе.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>1936 год</w:t>
      </w:r>
      <w:r w:rsidRPr="003F21C8">
        <w:rPr>
          <w:sz w:val="28"/>
          <w:szCs w:val="28"/>
        </w:rPr>
        <w:t xml:space="preserve"> – из Англии в Терский завод импортированы 25 арабских лошадей: 6 жеребцов и 19 кобыл, которые были также включены в племенную работу.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b/>
          <w:sz w:val="28"/>
          <w:szCs w:val="28"/>
        </w:rPr>
        <w:t>1939 год</w:t>
      </w:r>
      <w:r w:rsidRPr="003F21C8">
        <w:rPr>
          <w:sz w:val="28"/>
          <w:szCs w:val="28"/>
        </w:rPr>
        <w:t xml:space="preserve"> - во время оккупации Советским Союзом, из Польши была выведена большая группа арабских лошадей, в их числе знаменитые кобылы: Газелла II, </w:t>
      </w:r>
      <w:proofErr w:type="spellStart"/>
      <w:r w:rsidRPr="003F21C8">
        <w:rPr>
          <w:sz w:val="28"/>
          <w:szCs w:val="28"/>
        </w:rPr>
        <w:t>Дзива</w:t>
      </w:r>
      <w:proofErr w:type="spellEnd"/>
      <w:r w:rsidRPr="003F21C8">
        <w:rPr>
          <w:sz w:val="28"/>
          <w:szCs w:val="28"/>
        </w:rPr>
        <w:t xml:space="preserve">, </w:t>
      </w:r>
      <w:proofErr w:type="spellStart"/>
      <w:r w:rsidRPr="003F21C8">
        <w:rPr>
          <w:sz w:val="28"/>
          <w:szCs w:val="28"/>
        </w:rPr>
        <w:t>Маммона</w:t>
      </w:r>
      <w:proofErr w:type="spellEnd"/>
      <w:r w:rsidRPr="003F21C8">
        <w:rPr>
          <w:sz w:val="28"/>
          <w:szCs w:val="28"/>
        </w:rPr>
        <w:t>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>1941-1943 года</w:t>
      </w:r>
      <w:r w:rsidRPr="003F21C8">
        <w:rPr>
          <w:sz w:val="28"/>
          <w:szCs w:val="28"/>
        </w:rPr>
        <w:t xml:space="preserve"> – все поголовье конного завода находится в эвакуации в Западном Казахстане, где, несмотря на тяжелые условия табунного содержания, арабские лошади были сохранены и после возращения </w:t>
      </w:r>
      <w:r w:rsidRPr="003F21C8">
        <w:rPr>
          <w:sz w:val="28"/>
          <w:szCs w:val="28"/>
        </w:rPr>
        <w:lastRenderedPageBreak/>
        <w:t>конезавода в родные края, работа по разведению арабской и созданию новой терской верховой породы продолжилась.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64770</wp:posOffset>
            </wp:positionV>
            <wp:extent cx="1905000" cy="1323975"/>
            <wp:effectExtent l="19050" t="0" r="0" b="0"/>
            <wp:wrapTight wrapText="bothSides">
              <wp:wrapPolygon edited="0">
                <wp:start x="-216" y="0"/>
                <wp:lineTo x="-216" y="21445"/>
                <wp:lineTo x="21600" y="21445"/>
                <wp:lineTo x="21600" y="0"/>
                <wp:lineTo x="-216" y="0"/>
              </wp:wrapPolygon>
            </wp:wrapTight>
            <wp:docPr id="37" name="Рисунок 12" descr="zhu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hukov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21C8">
        <w:rPr>
          <w:rStyle w:val="a6"/>
          <w:sz w:val="28"/>
          <w:szCs w:val="28"/>
        </w:rPr>
        <w:t xml:space="preserve">1945 </w:t>
      </w:r>
      <w:r w:rsidRPr="00D6636F">
        <w:rPr>
          <w:rStyle w:val="a6"/>
          <w:b w:val="0"/>
          <w:sz w:val="28"/>
          <w:szCs w:val="28"/>
        </w:rPr>
        <w:t>год</w:t>
      </w:r>
      <w:r w:rsidRPr="003F21C8">
        <w:rPr>
          <w:rStyle w:val="a6"/>
          <w:sz w:val="28"/>
          <w:szCs w:val="28"/>
        </w:rPr>
        <w:t xml:space="preserve"> </w:t>
      </w:r>
      <w:r w:rsidRPr="003F21C8">
        <w:rPr>
          <w:sz w:val="28"/>
          <w:szCs w:val="28"/>
        </w:rPr>
        <w:t xml:space="preserve">– на жеребце терской породы Кумире, выращенном </w:t>
      </w:r>
      <w:r>
        <w:rPr>
          <w:sz w:val="28"/>
          <w:szCs w:val="28"/>
        </w:rPr>
        <w:t>на</w:t>
      </w:r>
      <w:r w:rsidRPr="003F21C8">
        <w:rPr>
          <w:sz w:val="28"/>
          <w:szCs w:val="28"/>
        </w:rPr>
        <w:t xml:space="preserve"> нашем конезаводе, маршал Георгий Константинович Жуков принимал Парад Победы. В том же 1945 году было принято решение о том, что Терский конный завод будет заниматься разведением только чистокровных арабских лошадей, а отделение терских кобыл было передано в Ставропольский конезавод N 168.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 xml:space="preserve">1947 </w:t>
      </w:r>
      <w:r w:rsidRPr="00D6636F">
        <w:rPr>
          <w:rStyle w:val="a6"/>
          <w:b w:val="0"/>
          <w:sz w:val="28"/>
          <w:szCs w:val="28"/>
        </w:rPr>
        <w:t>год</w:t>
      </w:r>
      <w:r w:rsidRPr="003F21C8">
        <w:rPr>
          <w:rStyle w:val="a6"/>
          <w:sz w:val="28"/>
          <w:szCs w:val="28"/>
        </w:rPr>
        <w:t xml:space="preserve"> </w:t>
      </w:r>
      <w:r w:rsidRPr="003F21C8">
        <w:rPr>
          <w:sz w:val="28"/>
          <w:szCs w:val="28"/>
        </w:rPr>
        <w:t>– в конезавод поступает еще 9 ценных арабских кобыл из Германии, которые имели польское происхождение.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>1949</w:t>
      </w:r>
      <w:r w:rsidRPr="003F21C8">
        <w:rPr>
          <w:sz w:val="28"/>
          <w:szCs w:val="28"/>
        </w:rPr>
        <w:t xml:space="preserve"> год – новая порода, созданная на базе конного завода, официально получила название «Терская», а завод был награжден Орденом Трудового Красного знамени и вошел в число лучших конных заводов России.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>1955</w:t>
      </w:r>
      <w:r w:rsidRPr="003F21C8">
        <w:rPr>
          <w:sz w:val="28"/>
          <w:szCs w:val="28"/>
        </w:rPr>
        <w:t xml:space="preserve"> год – Терский впервые экспортирует арабских лошадей за границу. Ими стали жеребец Колос (Корей </w:t>
      </w:r>
      <w:proofErr w:type="gramStart"/>
      <w:r w:rsidRPr="003F21C8">
        <w:rPr>
          <w:sz w:val="28"/>
          <w:szCs w:val="28"/>
        </w:rPr>
        <w:t>–П</w:t>
      </w:r>
      <w:proofErr w:type="gramEnd"/>
      <w:r w:rsidRPr="003F21C8">
        <w:rPr>
          <w:sz w:val="28"/>
          <w:szCs w:val="28"/>
        </w:rPr>
        <w:t xml:space="preserve">арфюмерия) – отправлен в Индию, жеребец Купидон (Корей – Пробирка) и кобыла Плотина (Прибой – Тараща) отправлены в подарок Президенту Югославии Иосифу </w:t>
      </w:r>
      <w:proofErr w:type="spellStart"/>
      <w:r w:rsidRPr="003F21C8">
        <w:rPr>
          <w:sz w:val="28"/>
          <w:szCs w:val="28"/>
        </w:rPr>
        <w:t>Броз</w:t>
      </w:r>
      <w:proofErr w:type="spellEnd"/>
      <w:r w:rsidRPr="003F21C8">
        <w:rPr>
          <w:sz w:val="28"/>
          <w:szCs w:val="28"/>
        </w:rPr>
        <w:t xml:space="preserve"> Тито.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>1958</w:t>
      </w:r>
      <w:r w:rsidRPr="003F21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 </w:t>
      </w:r>
      <w:r w:rsidRPr="003F21C8">
        <w:rPr>
          <w:sz w:val="28"/>
          <w:szCs w:val="28"/>
        </w:rPr>
        <w:t>– в конезавод поступил гнедой жеребец Аракс, оставивший большой след в арабском коневодстве нашей страны.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-10795</wp:posOffset>
            </wp:positionV>
            <wp:extent cx="1905000" cy="1543050"/>
            <wp:effectExtent l="19050" t="0" r="0" b="0"/>
            <wp:wrapTight wrapText="bothSides">
              <wp:wrapPolygon edited="0">
                <wp:start x="-216" y="0"/>
                <wp:lineTo x="-216" y="21333"/>
                <wp:lineTo x="21600" y="21333"/>
                <wp:lineTo x="21600" y="0"/>
                <wp:lineTo x="-216" y="0"/>
              </wp:wrapPolygon>
            </wp:wrapTight>
            <wp:docPr id="38" name="Рисунок 13" descr="asw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swan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21C8">
        <w:rPr>
          <w:rStyle w:val="a6"/>
          <w:sz w:val="28"/>
          <w:szCs w:val="28"/>
        </w:rPr>
        <w:t xml:space="preserve">1963 </w:t>
      </w:r>
      <w:r w:rsidRPr="003F21C8">
        <w:rPr>
          <w:sz w:val="28"/>
          <w:szCs w:val="28"/>
        </w:rPr>
        <w:t xml:space="preserve">год – Никите Сергеевичу Хрущеву, </w:t>
      </w:r>
      <w:r>
        <w:rPr>
          <w:sz w:val="28"/>
          <w:szCs w:val="28"/>
        </w:rPr>
        <w:t>г</w:t>
      </w:r>
      <w:r w:rsidRPr="003F21C8">
        <w:rPr>
          <w:sz w:val="28"/>
          <w:szCs w:val="28"/>
        </w:rPr>
        <w:t xml:space="preserve">енеральному </w:t>
      </w:r>
      <w:proofErr w:type="gramStart"/>
      <w:r w:rsidRPr="003F21C8">
        <w:rPr>
          <w:sz w:val="28"/>
          <w:szCs w:val="28"/>
        </w:rPr>
        <w:t>секретарю</w:t>
      </w:r>
      <w:proofErr w:type="gramEnd"/>
      <w:r w:rsidRPr="003F21C8">
        <w:rPr>
          <w:sz w:val="28"/>
          <w:szCs w:val="28"/>
        </w:rPr>
        <w:t xml:space="preserve"> ЦК КПСС, президентом Египта Абделем Насером, при открытии </w:t>
      </w:r>
      <w:proofErr w:type="spellStart"/>
      <w:r w:rsidRPr="003F21C8">
        <w:rPr>
          <w:sz w:val="28"/>
          <w:szCs w:val="28"/>
        </w:rPr>
        <w:t>Асуанской</w:t>
      </w:r>
      <w:proofErr w:type="spellEnd"/>
      <w:r w:rsidRPr="003F21C8">
        <w:rPr>
          <w:sz w:val="28"/>
          <w:szCs w:val="28"/>
        </w:rPr>
        <w:t xml:space="preserve"> плотины, был подарен жеребец </w:t>
      </w:r>
      <w:proofErr w:type="spellStart"/>
      <w:r w:rsidRPr="003F21C8">
        <w:rPr>
          <w:sz w:val="28"/>
          <w:szCs w:val="28"/>
        </w:rPr>
        <w:t>Рафаат</w:t>
      </w:r>
      <w:proofErr w:type="spellEnd"/>
      <w:r w:rsidRPr="003F21C8">
        <w:rPr>
          <w:sz w:val="28"/>
          <w:szCs w:val="28"/>
        </w:rPr>
        <w:t>, который под кличкой Асуан вошёл в мировое арабское коневодство, как один из лучших жеребцов ХХ века.</w:t>
      </w:r>
    </w:p>
    <w:p w:rsidR="00E63576" w:rsidRPr="003F21C8" w:rsidRDefault="00E63576" w:rsidP="00E63576">
      <w:pPr>
        <w:jc w:val="both"/>
      </w:pP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>1967</w:t>
      </w:r>
      <w:r w:rsidRPr="003F21C8">
        <w:rPr>
          <w:sz w:val="28"/>
          <w:szCs w:val="28"/>
        </w:rPr>
        <w:t xml:space="preserve"> год - "Русские арабы" впервые обратили на себя внимание на королевской выставке в Лондоне, где первенствовала кобыла </w:t>
      </w:r>
      <w:proofErr w:type="gramStart"/>
      <w:r w:rsidRPr="003F21C8">
        <w:rPr>
          <w:sz w:val="28"/>
          <w:szCs w:val="28"/>
        </w:rPr>
        <w:t>Напраслина</w:t>
      </w:r>
      <w:proofErr w:type="gramEnd"/>
      <w:r w:rsidRPr="003F21C8">
        <w:rPr>
          <w:sz w:val="28"/>
          <w:szCs w:val="28"/>
        </w:rPr>
        <w:t xml:space="preserve"> (Номер — Плетка), а в 1975 и 1976 годах — Находка (Книппель — Новизна). С этого момента интерес к Терским арабам со стороны Европы и США заметно возрос. Многие арабские лошади, выведенные из Терского завода, признаны чемпионами в Германии, США, Канады, Швеции, Голландии, Италии и других странах.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>1970</w:t>
      </w:r>
      <w:r w:rsidRPr="003F21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 </w:t>
      </w:r>
      <w:r w:rsidRPr="003F21C8">
        <w:rPr>
          <w:sz w:val="28"/>
          <w:szCs w:val="28"/>
        </w:rPr>
        <w:t>- на Терском конном заводе проходит первый международный аукцион по продаже арабских лошадей. С этого момента аукционы стали проводится ежегодно до 1986 года</w:t>
      </w:r>
      <w:r>
        <w:rPr>
          <w:sz w:val="28"/>
          <w:szCs w:val="28"/>
        </w:rPr>
        <w:t>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 xml:space="preserve">1974 </w:t>
      </w:r>
      <w:r w:rsidRPr="003F21C8">
        <w:rPr>
          <w:sz w:val="28"/>
          <w:szCs w:val="28"/>
        </w:rPr>
        <w:t xml:space="preserve">год - в поисках жеребца Терский конный завод посетил американский предприниматель и эксперт по арабской породе </w:t>
      </w:r>
      <w:proofErr w:type="spellStart"/>
      <w:r w:rsidRPr="003F21C8">
        <w:rPr>
          <w:sz w:val="28"/>
          <w:szCs w:val="28"/>
        </w:rPr>
        <w:t>Говард</w:t>
      </w:r>
      <w:proofErr w:type="spellEnd"/>
      <w:r w:rsidRPr="003F21C8">
        <w:rPr>
          <w:sz w:val="28"/>
          <w:szCs w:val="28"/>
        </w:rPr>
        <w:t xml:space="preserve"> </w:t>
      </w:r>
      <w:proofErr w:type="spellStart"/>
      <w:r w:rsidRPr="003F21C8">
        <w:rPr>
          <w:sz w:val="28"/>
          <w:szCs w:val="28"/>
        </w:rPr>
        <w:t>Кейл</w:t>
      </w:r>
      <w:proofErr w:type="spellEnd"/>
      <w:r w:rsidRPr="003F21C8">
        <w:rPr>
          <w:sz w:val="28"/>
          <w:szCs w:val="28"/>
        </w:rPr>
        <w:t xml:space="preserve">, который приобрел большое количество арабских лошадей (в том числе после долгих переговоров, жеребца Муската, ставшего впоследствии многократным победителем шоу арабских лошадей в США и Канаде). Благодаря усилиям </w:t>
      </w:r>
      <w:proofErr w:type="spellStart"/>
      <w:r w:rsidRPr="003F21C8">
        <w:rPr>
          <w:sz w:val="28"/>
          <w:szCs w:val="28"/>
        </w:rPr>
        <w:lastRenderedPageBreak/>
        <w:t>Говарда</w:t>
      </w:r>
      <w:proofErr w:type="spellEnd"/>
      <w:r w:rsidRPr="003F21C8">
        <w:rPr>
          <w:sz w:val="28"/>
          <w:szCs w:val="28"/>
        </w:rPr>
        <w:t xml:space="preserve"> </w:t>
      </w:r>
      <w:proofErr w:type="spellStart"/>
      <w:r w:rsidRPr="003F21C8">
        <w:rPr>
          <w:sz w:val="28"/>
          <w:szCs w:val="28"/>
        </w:rPr>
        <w:t>Кейла</w:t>
      </w:r>
      <w:proofErr w:type="spellEnd"/>
      <w:r w:rsidRPr="003F21C8">
        <w:rPr>
          <w:sz w:val="28"/>
          <w:szCs w:val="28"/>
        </w:rPr>
        <w:t xml:space="preserve"> арабы Терского конного завода стали широко известны в мире, вследствие чего появился термин «Русский араб».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proofErr w:type="gramStart"/>
      <w:r w:rsidRPr="003F21C8">
        <w:rPr>
          <w:rStyle w:val="a6"/>
          <w:sz w:val="28"/>
          <w:szCs w:val="28"/>
        </w:rPr>
        <w:t>1975</w:t>
      </w:r>
      <w:r>
        <w:rPr>
          <w:rStyle w:val="a6"/>
          <w:sz w:val="28"/>
          <w:szCs w:val="28"/>
        </w:rPr>
        <w:t xml:space="preserve"> </w:t>
      </w:r>
      <w:r w:rsidRPr="00877DFB">
        <w:rPr>
          <w:rStyle w:val="a6"/>
          <w:b w:val="0"/>
          <w:sz w:val="28"/>
          <w:szCs w:val="28"/>
        </w:rPr>
        <w:t>год</w:t>
      </w:r>
      <w:r w:rsidRPr="003F21C8">
        <w:rPr>
          <w:sz w:val="28"/>
          <w:szCs w:val="28"/>
        </w:rPr>
        <w:t xml:space="preserve"> - в Бельгии Чемпионом породы признана Катунь (Асуан — Капелла), а последующие призовые места заняли Медея (Асуан — Монополия), </w:t>
      </w:r>
      <w:proofErr w:type="spellStart"/>
      <w:r w:rsidRPr="003F21C8">
        <w:rPr>
          <w:sz w:val="28"/>
          <w:szCs w:val="28"/>
        </w:rPr>
        <w:t>Нефиса</w:t>
      </w:r>
      <w:proofErr w:type="spellEnd"/>
      <w:r w:rsidRPr="003F21C8">
        <w:rPr>
          <w:sz w:val="28"/>
          <w:szCs w:val="28"/>
        </w:rPr>
        <w:t xml:space="preserve"> (Салон — Непоседа) и Парабола (Арак</w:t>
      </w:r>
      <w:r>
        <w:rPr>
          <w:sz w:val="28"/>
          <w:szCs w:val="28"/>
        </w:rPr>
        <w:t>с</w:t>
      </w:r>
      <w:r w:rsidRPr="003F21C8">
        <w:rPr>
          <w:sz w:val="28"/>
          <w:szCs w:val="28"/>
        </w:rPr>
        <w:t xml:space="preserve"> — </w:t>
      </w:r>
      <w:proofErr w:type="spellStart"/>
      <w:r w:rsidRPr="003F21C8">
        <w:rPr>
          <w:sz w:val="28"/>
          <w:szCs w:val="28"/>
        </w:rPr>
        <w:t>Панкарта</w:t>
      </w:r>
      <w:proofErr w:type="spellEnd"/>
      <w:r w:rsidRPr="003F21C8">
        <w:rPr>
          <w:sz w:val="28"/>
          <w:szCs w:val="28"/>
        </w:rPr>
        <w:t>).</w:t>
      </w:r>
      <w:proofErr w:type="gramEnd"/>
      <w:r w:rsidRPr="003F21C8">
        <w:rPr>
          <w:sz w:val="28"/>
          <w:szCs w:val="28"/>
        </w:rPr>
        <w:t xml:space="preserve"> А в группе жеребцов лучшими стали наши лошади: Наивный (Аракс — Норка), Тамерлан (Аракс — Трапеция) и Подснежник (Салон — </w:t>
      </w:r>
      <w:proofErr w:type="spellStart"/>
      <w:r w:rsidRPr="003F21C8">
        <w:rPr>
          <w:sz w:val="28"/>
          <w:szCs w:val="28"/>
        </w:rPr>
        <w:t>Панкарта</w:t>
      </w:r>
      <w:proofErr w:type="spellEnd"/>
      <w:r w:rsidRPr="003F21C8">
        <w:rPr>
          <w:sz w:val="28"/>
          <w:szCs w:val="28"/>
        </w:rPr>
        <w:t>).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-6985</wp:posOffset>
            </wp:positionV>
            <wp:extent cx="1905000" cy="1800225"/>
            <wp:effectExtent l="19050" t="0" r="0" b="0"/>
            <wp:wrapTight wrapText="bothSides">
              <wp:wrapPolygon edited="0">
                <wp:start x="-216" y="0"/>
                <wp:lineTo x="-216" y="21486"/>
                <wp:lineTo x="21600" y="21486"/>
                <wp:lineTo x="21600" y="0"/>
                <wp:lineTo x="-216" y="0"/>
              </wp:wrapPolygon>
            </wp:wrapTight>
            <wp:docPr id="39" name="Рисунок 14" descr="mus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uscat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21C8">
        <w:rPr>
          <w:rStyle w:val="a6"/>
          <w:sz w:val="28"/>
          <w:szCs w:val="28"/>
        </w:rPr>
        <w:t>1978</w:t>
      </w:r>
      <w:r w:rsidRPr="003F21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 </w:t>
      </w:r>
      <w:r w:rsidRPr="003F21C8">
        <w:rPr>
          <w:sz w:val="28"/>
          <w:szCs w:val="28"/>
        </w:rPr>
        <w:t>- в Голландии лошади, рожденные в СССР, заняли на выставке 5 первых мест, а звание чемпиона присуждено кобыле Катуни (Асуан — Капелла). Второе, третье и четвертое призовые места заняли также наши лошади: Миссия (Салон—</w:t>
      </w:r>
      <w:proofErr w:type="spellStart"/>
      <w:r w:rsidRPr="003F21C8">
        <w:rPr>
          <w:sz w:val="28"/>
          <w:szCs w:val="28"/>
        </w:rPr>
        <w:t>Мальпия</w:t>
      </w:r>
      <w:proofErr w:type="spellEnd"/>
      <w:r w:rsidRPr="003F21C8">
        <w:rPr>
          <w:sz w:val="28"/>
          <w:szCs w:val="28"/>
        </w:rPr>
        <w:t xml:space="preserve">), Проказница (Аракс — Показная) и Незабудка (Аракс — Наперсница). Званий чемпионов на выставках в Голландии </w:t>
      </w:r>
      <w:proofErr w:type="gramStart"/>
      <w:r w:rsidRPr="003F21C8">
        <w:rPr>
          <w:sz w:val="28"/>
          <w:szCs w:val="28"/>
        </w:rPr>
        <w:t>удостоены</w:t>
      </w:r>
      <w:proofErr w:type="gramEnd"/>
      <w:r w:rsidRPr="003F21C8">
        <w:rPr>
          <w:sz w:val="28"/>
          <w:szCs w:val="28"/>
        </w:rPr>
        <w:t xml:space="preserve"> также: </w:t>
      </w:r>
      <w:proofErr w:type="gramStart"/>
      <w:r w:rsidRPr="003F21C8">
        <w:rPr>
          <w:sz w:val="28"/>
          <w:szCs w:val="28"/>
        </w:rPr>
        <w:t>Нептун (Померанец — Неженка), Полюс (Аракс — Показная), Наивный (Аракс — Норка) и другие.</w:t>
      </w:r>
      <w:proofErr w:type="gramEnd"/>
      <w:r w:rsidRPr="003F21C8">
        <w:rPr>
          <w:sz w:val="28"/>
          <w:szCs w:val="28"/>
        </w:rPr>
        <w:t> В этом же году, в Бельгии Национальным Чемпионом был признан жеребец Победитель (Померанец — Ниточка).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 xml:space="preserve">1981 </w:t>
      </w:r>
      <w:r w:rsidRPr="003F21C8">
        <w:rPr>
          <w:sz w:val="28"/>
          <w:szCs w:val="28"/>
        </w:rPr>
        <w:t xml:space="preserve">год - американский промышленник "Красный миллиардер", один из самых известных в мире любителей лошадей, Арманд </w:t>
      </w:r>
      <w:proofErr w:type="spellStart"/>
      <w:r w:rsidRPr="003F21C8">
        <w:rPr>
          <w:sz w:val="28"/>
          <w:szCs w:val="28"/>
        </w:rPr>
        <w:t>Хаммер</w:t>
      </w:r>
      <w:proofErr w:type="spellEnd"/>
      <w:r w:rsidRPr="003F21C8">
        <w:rPr>
          <w:sz w:val="28"/>
          <w:szCs w:val="28"/>
        </w:rPr>
        <w:t xml:space="preserve"> купил гнедого жеребца </w:t>
      </w:r>
      <w:proofErr w:type="spellStart"/>
      <w:r w:rsidRPr="003F21C8">
        <w:rPr>
          <w:sz w:val="28"/>
          <w:szCs w:val="28"/>
        </w:rPr>
        <w:t>Песняра</w:t>
      </w:r>
      <w:proofErr w:type="spellEnd"/>
      <w:r w:rsidRPr="003F21C8">
        <w:rPr>
          <w:sz w:val="28"/>
          <w:szCs w:val="28"/>
        </w:rPr>
        <w:t>, за миллион долларов. На следующем аукционе было подписано контрактов на сумму свыше трех миллионов долларов. Только одну кобылу - серую </w:t>
      </w:r>
      <w:proofErr w:type="spellStart"/>
      <w:r w:rsidRPr="003F21C8">
        <w:rPr>
          <w:sz w:val="28"/>
          <w:szCs w:val="28"/>
        </w:rPr>
        <w:t>Нараду</w:t>
      </w:r>
      <w:proofErr w:type="spellEnd"/>
      <w:r w:rsidRPr="003F21C8">
        <w:rPr>
          <w:sz w:val="28"/>
          <w:szCs w:val="28"/>
        </w:rPr>
        <w:t> (Асуан – Ниточка) оценили в 350 тысяч долларов.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>1983</w:t>
      </w:r>
      <w:r w:rsidRPr="00877DFB">
        <w:rPr>
          <w:sz w:val="28"/>
          <w:szCs w:val="28"/>
        </w:rPr>
        <w:t xml:space="preserve"> </w:t>
      </w:r>
      <w:r w:rsidRPr="003F21C8">
        <w:rPr>
          <w:sz w:val="28"/>
          <w:szCs w:val="28"/>
        </w:rPr>
        <w:t>год</w:t>
      </w:r>
      <w:r w:rsidRPr="003F21C8">
        <w:rPr>
          <w:rStyle w:val="a6"/>
          <w:sz w:val="28"/>
          <w:szCs w:val="28"/>
        </w:rPr>
        <w:t xml:space="preserve"> </w:t>
      </w:r>
      <w:r w:rsidRPr="003F21C8">
        <w:rPr>
          <w:sz w:val="28"/>
          <w:szCs w:val="28"/>
        </w:rPr>
        <w:t xml:space="preserve">– гнедой жеребец </w:t>
      </w:r>
      <w:proofErr w:type="spellStart"/>
      <w:r w:rsidRPr="003F21C8">
        <w:rPr>
          <w:sz w:val="28"/>
          <w:szCs w:val="28"/>
        </w:rPr>
        <w:t>Менес</w:t>
      </w:r>
      <w:proofErr w:type="spellEnd"/>
      <w:r w:rsidRPr="003F21C8">
        <w:rPr>
          <w:sz w:val="28"/>
          <w:szCs w:val="28"/>
        </w:rPr>
        <w:t xml:space="preserve"> сдан в аренду американской фирме «</w:t>
      </w:r>
      <w:proofErr w:type="spellStart"/>
      <w:r w:rsidRPr="003F21C8">
        <w:rPr>
          <w:sz w:val="28"/>
          <w:szCs w:val="28"/>
        </w:rPr>
        <w:t>Фиделис</w:t>
      </w:r>
      <w:proofErr w:type="spellEnd"/>
      <w:r w:rsidRPr="003F21C8">
        <w:rPr>
          <w:sz w:val="28"/>
          <w:szCs w:val="28"/>
        </w:rPr>
        <w:t xml:space="preserve">» на 15 лет, с задатком в 1, 5 миллиона долларов. Из-за степенного возраста, </w:t>
      </w:r>
      <w:proofErr w:type="spellStart"/>
      <w:r w:rsidRPr="003F21C8">
        <w:rPr>
          <w:sz w:val="28"/>
          <w:szCs w:val="28"/>
        </w:rPr>
        <w:t>Менеса</w:t>
      </w:r>
      <w:proofErr w:type="spellEnd"/>
      <w:r w:rsidRPr="003F21C8">
        <w:rPr>
          <w:sz w:val="28"/>
          <w:szCs w:val="28"/>
        </w:rPr>
        <w:t xml:space="preserve"> решили не возвращать на родину, а оставить за границей. Полная сумма, заплаченная нашему государству за </w:t>
      </w:r>
      <w:proofErr w:type="spellStart"/>
      <w:r w:rsidRPr="003F21C8">
        <w:rPr>
          <w:sz w:val="28"/>
          <w:szCs w:val="28"/>
        </w:rPr>
        <w:t>Менеса</w:t>
      </w:r>
      <w:proofErr w:type="spellEnd"/>
      <w:r w:rsidRPr="003F21C8">
        <w:rPr>
          <w:sz w:val="28"/>
          <w:szCs w:val="28"/>
        </w:rPr>
        <w:t>, составила 2,4 миллиона долларов.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 xml:space="preserve">1985 </w:t>
      </w:r>
      <w:r w:rsidRPr="003F21C8">
        <w:rPr>
          <w:sz w:val="28"/>
          <w:szCs w:val="28"/>
        </w:rPr>
        <w:t>год – американская фирма приобретает жеребца Пеленга за 2 миллиона 350 тысяч долларов.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>1990–2005</w:t>
      </w:r>
      <w:r w:rsidRPr="003F21C8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Pr="003F21C8">
        <w:rPr>
          <w:sz w:val="28"/>
          <w:szCs w:val="28"/>
        </w:rPr>
        <w:t xml:space="preserve"> – после Чернобыльской аварии и в связи с военными действиями в республике Чечня аукцион по продаже лошадей арабской породы был перенесен в Голландию на конезавод «</w:t>
      </w:r>
      <w:proofErr w:type="spellStart"/>
      <w:r w:rsidRPr="003F21C8">
        <w:rPr>
          <w:sz w:val="28"/>
          <w:szCs w:val="28"/>
        </w:rPr>
        <w:t>Коссак</w:t>
      </w:r>
      <w:proofErr w:type="spellEnd"/>
      <w:r w:rsidRPr="003F21C8">
        <w:rPr>
          <w:sz w:val="28"/>
          <w:szCs w:val="28"/>
        </w:rPr>
        <w:t>», где проводился до 2005 года. Жеребец Карат, проданный там, стал Резервным чемпионом на Чемпионате Европы 2005 года в Бельгии.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>2003</w:t>
      </w:r>
      <w:r w:rsidRPr="003F21C8">
        <w:rPr>
          <w:sz w:val="28"/>
          <w:szCs w:val="28"/>
        </w:rPr>
        <w:t xml:space="preserve"> год – впервые в России проводится Национальное шоу, где с этого момента, терские арабы практически ежегодно завоевывают звание Чемпиона России: Хорунжий и Марципан, Бородина и Мадьяр, </w:t>
      </w:r>
      <w:proofErr w:type="spellStart"/>
      <w:r w:rsidRPr="003F21C8">
        <w:rPr>
          <w:sz w:val="28"/>
          <w:szCs w:val="28"/>
        </w:rPr>
        <w:t>Англетер</w:t>
      </w:r>
      <w:proofErr w:type="spellEnd"/>
      <w:r w:rsidRPr="003F21C8">
        <w:rPr>
          <w:sz w:val="28"/>
          <w:szCs w:val="28"/>
        </w:rPr>
        <w:t xml:space="preserve"> и Экибастуз, вот далеко не полный список терских арабов, ставших с этого времени чемпионами и вице-чемпионами России.</w:t>
      </w:r>
    </w:p>
    <w:p w:rsidR="00E63576" w:rsidRPr="003F21C8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t>2007</w:t>
      </w:r>
      <w:r w:rsidRPr="003F21C8">
        <w:rPr>
          <w:sz w:val="28"/>
          <w:szCs w:val="28"/>
        </w:rPr>
        <w:t xml:space="preserve"> год – конезавод приобретается в частное владение и начинает вести политику восстановления и реорганизации хозяйства, утерянную в годы перестроечного и постперестроечного периода.</w:t>
      </w:r>
    </w:p>
    <w:p w:rsidR="00E63576" w:rsidRDefault="00E63576" w:rsidP="00E63576">
      <w:pPr>
        <w:jc w:val="both"/>
        <w:rPr>
          <w:sz w:val="28"/>
          <w:szCs w:val="28"/>
        </w:rPr>
      </w:pPr>
      <w:r w:rsidRPr="003F21C8">
        <w:rPr>
          <w:rStyle w:val="a6"/>
          <w:sz w:val="28"/>
          <w:szCs w:val="28"/>
        </w:rPr>
        <w:lastRenderedPageBreak/>
        <w:t xml:space="preserve">2010 </w:t>
      </w:r>
      <w:r w:rsidRPr="003F21C8">
        <w:rPr>
          <w:sz w:val="28"/>
          <w:szCs w:val="28"/>
        </w:rPr>
        <w:t xml:space="preserve">год – Чемпионом Мира в пробегах становится </w:t>
      </w:r>
      <w:proofErr w:type="spellStart"/>
      <w:r w:rsidRPr="003F21C8">
        <w:rPr>
          <w:sz w:val="28"/>
          <w:szCs w:val="28"/>
        </w:rPr>
        <w:t>Нобби</w:t>
      </w:r>
      <w:proofErr w:type="spellEnd"/>
      <w:r w:rsidRPr="003F21C8">
        <w:rPr>
          <w:sz w:val="28"/>
          <w:szCs w:val="28"/>
        </w:rPr>
        <w:t>, имеющий полностью Терское происхождение! Чемпионом России становится Низами, а вице-чемпионом Напевный, селекции Терского конезавода. Чемпионом США становится сын терского Кубинца – Эль</w:t>
      </w:r>
      <w:proofErr w:type="gramStart"/>
      <w:r w:rsidRPr="003F21C8">
        <w:rPr>
          <w:sz w:val="28"/>
          <w:szCs w:val="28"/>
        </w:rPr>
        <w:t xml:space="preserve"> Н</w:t>
      </w:r>
      <w:proofErr w:type="gramEnd"/>
      <w:r w:rsidRPr="003F21C8">
        <w:rPr>
          <w:sz w:val="28"/>
          <w:szCs w:val="28"/>
        </w:rPr>
        <w:t xml:space="preserve">абила </w:t>
      </w:r>
      <w:proofErr w:type="spellStart"/>
      <w:r w:rsidRPr="003F21C8">
        <w:rPr>
          <w:sz w:val="28"/>
          <w:szCs w:val="28"/>
        </w:rPr>
        <w:t>Би</w:t>
      </w:r>
      <w:proofErr w:type="spellEnd"/>
      <w:r w:rsidRPr="003F21C8">
        <w:rPr>
          <w:sz w:val="28"/>
          <w:szCs w:val="28"/>
        </w:rPr>
        <w:t>. Конезавод впервые после десятилетнего перерыва проводит «День открытых дверей» в традициях «старой терской школы», который вызвал сильнейший интерес, как у российских, так и у зарубежных специалистов.</w:t>
      </w:r>
    </w:p>
    <w:p w:rsidR="00E63576" w:rsidRPr="003F21C8" w:rsidRDefault="00E63576" w:rsidP="00E63576">
      <w:pPr>
        <w:jc w:val="both"/>
      </w:pPr>
    </w:p>
    <w:p w:rsidR="009A20AE" w:rsidRDefault="009A20AE" w:rsidP="009A20AE">
      <w:pPr>
        <w:shd w:val="clear" w:color="auto" w:fill="FFFFFF"/>
        <w:ind w:firstLine="540"/>
        <w:jc w:val="both"/>
        <w:rPr>
          <w:sz w:val="28"/>
          <w:szCs w:val="28"/>
        </w:rPr>
      </w:pPr>
      <w:r w:rsidRPr="00510897">
        <w:rPr>
          <w:color w:val="030000"/>
          <w:sz w:val="28"/>
          <w:szCs w:val="28"/>
        </w:rPr>
        <w:t xml:space="preserve">На территории Минераловодского </w:t>
      </w:r>
      <w:r>
        <w:rPr>
          <w:color w:val="030000"/>
          <w:sz w:val="28"/>
          <w:szCs w:val="28"/>
        </w:rPr>
        <w:t>городского округа</w:t>
      </w:r>
      <w:r w:rsidRPr="00510897">
        <w:rPr>
          <w:color w:val="030000"/>
          <w:sz w:val="28"/>
          <w:szCs w:val="28"/>
        </w:rPr>
        <w:t xml:space="preserve"> много святых мест, привлекающих паломников с разных уголков </w:t>
      </w:r>
      <w:r>
        <w:rPr>
          <w:color w:val="030000"/>
          <w:sz w:val="28"/>
          <w:szCs w:val="28"/>
        </w:rPr>
        <w:t>России</w:t>
      </w:r>
      <w:r w:rsidRPr="00510897">
        <w:rPr>
          <w:color w:val="030000"/>
          <w:sz w:val="28"/>
          <w:szCs w:val="28"/>
        </w:rPr>
        <w:t>. Это уникальная возможность прикоснуться к прославленным святыням и принять участие в церковн</w:t>
      </w:r>
      <w:r>
        <w:rPr>
          <w:color w:val="030000"/>
          <w:sz w:val="28"/>
          <w:szCs w:val="28"/>
        </w:rPr>
        <w:t>ых</w:t>
      </w:r>
      <w:r w:rsidRPr="00510897">
        <w:rPr>
          <w:color w:val="030000"/>
          <w:sz w:val="28"/>
          <w:szCs w:val="28"/>
        </w:rPr>
        <w:t xml:space="preserve"> служб</w:t>
      </w:r>
      <w:r>
        <w:rPr>
          <w:color w:val="030000"/>
          <w:sz w:val="28"/>
          <w:szCs w:val="28"/>
        </w:rPr>
        <w:t>ах</w:t>
      </w:r>
      <w:r w:rsidRPr="00510897">
        <w:rPr>
          <w:color w:val="030000"/>
          <w:sz w:val="28"/>
          <w:szCs w:val="28"/>
        </w:rPr>
        <w:t>.</w:t>
      </w:r>
      <w:r>
        <w:rPr>
          <w:color w:val="030000"/>
          <w:sz w:val="28"/>
          <w:szCs w:val="28"/>
        </w:rPr>
        <w:t xml:space="preserve"> Паломникам и туристам предлагаются к посещению следующие п</w:t>
      </w:r>
      <w:r w:rsidRPr="00406532">
        <w:rPr>
          <w:sz w:val="28"/>
          <w:szCs w:val="28"/>
        </w:rPr>
        <w:t>амятники русской православной культуры</w:t>
      </w:r>
      <w:r>
        <w:rPr>
          <w:sz w:val="28"/>
          <w:szCs w:val="28"/>
        </w:rPr>
        <w:t>:</w:t>
      </w:r>
    </w:p>
    <w:p w:rsidR="009A20AE" w:rsidRPr="00406532" w:rsidRDefault="009A20AE" w:rsidP="009A20AE">
      <w:pPr>
        <w:shd w:val="clear" w:color="auto" w:fill="FFFFFF"/>
        <w:ind w:firstLine="540"/>
        <w:jc w:val="both"/>
        <w:rPr>
          <w:color w:val="030000"/>
          <w:sz w:val="28"/>
          <w:szCs w:val="28"/>
        </w:rPr>
      </w:pPr>
    </w:p>
    <w:tbl>
      <w:tblPr>
        <w:tblW w:w="9639" w:type="dxa"/>
        <w:tblInd w:w="108" w:type="dxa"/>
        <w:tblLayout w:type="fixed"/>
        <w:tblLook w:val="0000"/>
      </w:tblPr>
      <w:tblGrid>
        <w:gridCol w:w="786"/>
        <w:gridCol w:w="4743"/>
        <w:gridCol w:w="4110"/>
      </w:tblGrid>
      <w:tr w:rsidR="009A20AE" w:rsidRPr="00306EEF" w:rsidTr="00EF03CD"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20AE" w:rsidRPr="00306EEF" w:rsidRDefault="009A20AE" w:rsidP="00EF03CD">
            <w:pPr>
              <w:snapToGrid w:val="0"/>
              <w:spacing w:line="240" w:lineRule="exact"/>
              <w:jc w:val="center"/>
            </w:pPr>
            <w:r w:rsidRPr="00306EEF">
              <w:t xml:space="preserve">№ </w:t>
            </w:r>
            <w:proofErr w:type="spellStart"/>
            <w:proofErr w:type="gramStart"/>
            <w:r w:rsidRPr="00306EEF">
              <w:t>п</w:t>
            </w:r>
            <w:proofErr w:type="spellEnd"/>
            <w:proofErr w:type="gramEnd"/>
            <w:r w:rsidRPr="00306EEF">
              <w:t>/</w:t>
            </w:r>
            <w:proofErr w:type="spellStart"/>
            <w:r w:rsidRPr="00306EEF">
              <w:t>п</w:t>
            </w:r>
            <w:proofErr w:type="spellEnd"/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20AE" w:rsidRPr="00306EEF" w:rsidRDefault="009A20AE" w:rsidP="00EF03CD">
            <w:pPr>
              <w:snapToGrid w:val="0"/>
              <w:spacing w:line="240" w:lineRule="exact"/>
              <w:jc w:val="center"/>
            </w:pPr>
            <w:r w:rsidRPr="00306EEF">
              <w:t>Наименование</w:t>
            </w:r>
          </w:p>
          <w:p w:rsidR="009A20AE" w:rsidRPr="00306EEF" w:rsidRDefault="009A20AE" w:rsidP="00EF03CD">
            <w:pPr>
              <w:spacing w:line="240" w:lineRule="exact"/>
              <w:jc w:val="center"/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20AE" w:rsidRPr="00306EEF" w:rsidRDefault="009A20AE" w:rsidP="00EF03CD">
            <w:pPr>
              <w:snapToGrid w:val="0"/>
              <w:spacing w:line="240" w:lineRule="exact"/>
              <w:jc w:val="center"/>
            </w:pPr>
            <w:r w:rsidRPr="00306EEF">
              <w:t>Местонахождение</w:t>
            </w:r>
          </w:p>
          <w:p w:rsidR="009A20AE" w:rsidRPr="00306EEF" w:rsidRDefault="009A20AE" w:rsidP="00EF03CD">
            <w:pPr>
              <w:spacing w:line="240" w:lineRule="exact"/>
              <w:jc w:val="center"/>
            </w:pPr>
          </w:p>
        </w:tc>
      </w:tr>
      <w:tr w:rsidR="009A20AE" w:rsidRPr="00306EEF" w:rsidTr="00EF03CD"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20AE" w:rsidRPr="00306EEF" w:rsidRDefault="009A20AE" w:rsidP="00EF03CD">
            <w:pPr>
              <w:snapToGrid w:val="0"/>
              <w:spacing w:line="240" w:lineRule="exact"/>
              <w:jc w:val="center"/>
            </w:pPr>
            <w:r w:rsidRPr="00306EEF">
              <w:t>1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20AE" w:rsidRPr="00306EEF" w:rsidRDefault="009A20AE" w:rsidP="00EF03CD">
            <w:pPr>
              <w:snapToGrid w:val="0"/>
              <w:spacing w:line="240" w:lineRule="exact"/>
              <w:jc w:val="center"/>
            </w:pPr>
            <w:r w:rsidRPr="00306EEF"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20AE" w:rsidRPr="00306EEF" w:rsidRDefault="009A20AE" w:rsidP="00EF03CD">
            <w:pPr>
              <w:snapToGrid w:val="0"/>
              <w:spacing w:line="240" w:lineRule="exact"/>
              <w:jc w:val="center"/>
            </w:pPr>
            <w:r w:rsidRPr="00306EEF">
              <w:t>3</w:t>
            </w:r>
          </w:p>
        </w:tc>
      </w:tr>
      <w:tr w:rsidR="009A20AE" w:rsidRPr="00306EEF" w:rsidTr="00EF03CD"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1.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  <w:jc w:val="both"/>
            </w:pPr>
            <w:r w:rsidRPr="00306EEF">
              <w:t>Собор Покрова Пресвятой Богородицы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 xml:space="preserve">г. Минеральные Воды, </w:t>
            </w:r>
          </w:p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ул. Пятигорская, 35</w:t>
            </w:r>
          </w:p>
        </w:tc>
      </w:tr>
      <w:tr w:rsidR="009A20AE" w:rsidRPr="00306EEF" w:rsidTr="00EF03CD"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2.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  <w:jc w:val="both"/>
            </w:pPr>
            <w:r w:rsidRPr="00306EEF">
              <w:t xml:space="preserve">Храм святого Николая Чудотворца  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 xml:space="preserve">г. Минеральные Воды, </w:t>
            </w:r>
          </w:p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ул. Свободы, 94</w:t>
            </w:r>
          </w:p>
        </w:tc>
      </w:tr>
      <w:tr w:rsidR="009A20AE" w:rsidRPr="00306EEF" w:rsidTr="00EF03CD"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3.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  <w:jc w:val="both"/>
            </w:pPr>
            <w:r w:rsidRPr="00306EEF">
              <w:t>Храм Благовещения Пресвятой Богородицы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 xml:space="preserve">г. Минеральные Воды, </w:t>
            </w:r>
          </w:p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ул. Школьная, 61</w:t>
            </w:r>
          </w:p>
        </w:tc>
      </w:tr>
      <w:tr w:rsidR="009A20AE" w:rsidRPr="00306EEF" w:rsidTr="00EF03CD"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4.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  <w:jc w:val="both"/>
            </w:pPr>
            <w:r w:rsidRPr="00306EEF">
              <w:t>Церковь Святых Царственных страстотерпцев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г. Минеральные Воды, территория районного казачьего общества</w:t>
            </w:r>
          </w:p>
        </w:tc>
      </w:tr>
      <w:tr w:rsidR="009A20AE" w:rsidRPr="00306EEF" w:rsidTr="00EF03CD">
        <w:tc>
          <w:tcPr>
            <w:tcW w:w="78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5.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  <w:jc w:val="both"/>
            </w:pPr>
            <w:r w:rsidRPr="00306EEF">
              <w:t>Храм Михаила Архистратига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Минераловодский район,</w:t>
            </w:r>
          </w:p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 xml:space="preserve">пос. Ленинский </w:t>
            </w:r>
          </w:p>
        </w:tc>
      </w:tr>
      <w:tr w:rsidR="009A20AE" w:rsidRPr="00306EEF" w:rsidTr="00EF03CD">
        <w:tc>
          <w:tcPr>
            <w:tcW w:w="7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6.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  <w:jc w:val="both"/>
            </w:pPr>
            <w:r w:rsidRPr="00306EEF">
              <w:t>Часовня святого Феодосия Кавказского Чудотворца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Минераловодский район,</w:t>
            </w:r>
          </w:p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 xml:space="preserve">пос. Ленинский </w:t>
            </w:r>
          </w:p>
        </w:tc>
      </w:tr>
      <w:tr w:rsidR="009A20AE" w:rsidRPr="00306EEF" w:rsidTr="00EF03CD">
        <w:tc>
          <w:tcPr>
            <w:tcW w:w="7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7.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  <w:jc w:val="both"/>
            </w:pPr>
            <w:r w:rsidRPr="00306EEF">
              <w:t xml:space="preserve">Храм </w:t>
            </w:r>
            <w:proofErr w:type="spellStart"/>
            <w:r w:rsidRPr="00306EEF">
              <w:t>Иверской</w:t>
            </w:r>
            <w:proofErr w:type="spellEnd"/>
            <w:r w:rsidRPr="00306EEF">
              <w:t xml:space="preserve"> иконы Бож</w:t>
            </w:r>
            <w:r>
              <w:t>и</w:t>
            </w:r>
            <w:r w:rsidRPr="00306EEF">
              <w:t>ей Матери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Минераловодский район,</w:t>
            </w:r>
          </w:p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пос. Ленинский</w:t>
            </w:r>
          </w:p>
        </w:tc>
      </w:tr>
      <w:tr w:rsidR="009A20AE" w:rsidRPr="00306EEF" w:rsidTr="00EF03CD">
        <w:trPr>
          <w:trHeight w:val="409"/>
        </w:trPr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8.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  <w:jc w:val="both"/>
            </w:pPr>
            <w:r w:rsidRPr="00306EEF">
              <w:t>Церковь</w:t>
            </w:r>
            <w:proofErr w:type="gramStart"/>
            <w:r w:rsidRPr="00306EEF">
              <w:t xml:space="preserve"> В</w:t>
            </w:r>
            <w:proofErr w:type="gramEnd"/>
            <w:r w:rsidRPr="00306EEF">
              <w:t>сех святых земли Российской просиявших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Минераловодский район,</w:t>
            </w:r>
          </w:p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 xml:space="preserve">пос. </w:t>
            </w:r>
            <w:proofErr w:type="spellStart"/>
            <w:r w:rsidRPr="00306EEF">
              <w:t>Левокумка</w:t>
            </w:r>
            <w:proofErr w:type="spellEnd"/>
          </w:p>
        </w:tc>
      </w:tr>
      <w:tr w:rsidR="009A20AE" w:rsidRPr="00306EEF" w:rsidTr="00EF03CD"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9.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  <w:jc w:val="both"/>
            </w:pPr>
            <w:r w:rsidRPr="00306EEF">
              <w:t>Церковь Святого великомученика Георгия Победоносца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>Минераловодский район,</w:t>
            </w:r>
          </w:p>
          <w:p w:rsidR="009A20AE" w:rsidRPr="00306EEF" w:rsidRDefault="009A20AE" w:rsidP="00EF03CD">
            <w:pPr>
              <w:snapToGrid w:val="0"/>
              <w:spacing w:line="240" w:lineRule="exact"/>
            </w:pPr>
            <w:r w:rsidRPr="00306EEF">
              <w:t xml:space="preserve">с. Греческое </w:t>
            </w:r>
          </w:p>
        </w:tc>
      </w:tr>
    </w:tbl>
    <w:p w:rsidR="009A20AE" w:rsidRPr="00510897" w:rsidRDefault="009A20AE" w:rsidP="009A20AE">
      <w:pPr>
        <w:shd w:val="clear" w:color="auto" w:fill="FFFFFF"/>
        <w:ind w:firstLine="540"/>
        <w:jc w:val="both"/>
        <w:rPr>
          <w:color w:val="030000"/>
          <w:sz w:val="28"/>
          <w:szCs w:val="28"/>
        </w:rPr>
      </w:pPr>
    </w:p>
    <w:p w:rsidR="009A20AE" w:rsidRPr="00C4484D" w:rsidRDefault="009A20AE" w:rsidP="009A20AE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-6985</wp:posOffset>
            </wp:positionV>
            <wp:extent cx="1714500" cy="1133475"/>
            <wp:effectExtent l="19050" t="0" r="0" b="0"/>
            <wp:wrapTight wrapText="bothSides">
              <wp:wrapPolygon edited="0">
                <wp:start x="-240" y="0"/>
                <wp:lineTo x="-240" y="21418"/>
                <wp:lineTo x="21600" y="21418"/>
                <wp:lineTo x="21600" y="0"/>
                <wp:lineTo x="-240" y="0"/>
              </wp:wrapPolygon>
            </wp:wrapTight>
            <wp:docPr id="40" name="Рисунок 15" descr="Собор Покрова Пресвятой Богородицы в городе Минеральные Воды Ставропольского края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бор Покрова Пресвятой Богородицы в городе Минеральные Воды Ставропольского края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0897">
        <w:rPr>
          <w:color w:val="030000"/>
          <w:sz w:val="28"/>
          <w:szCs w:val="28"/>
        </w:rPr>
        <w:t xml:space="preserve"> В г</w:t>
      </w:r>
      <w:r>
        <w:rPr>
          <w:color w:val="030000"/>
          <w:sz w:val="28"/>
          <w:szCs w:val="28"/>
        </w:rPr>
        <w:t>ороде</w:t>
      </w:r>
      <w:r w:rsidRPr="00510897">
        <w:rPr>
          <w:color w:val="030000"/>
          <w:sz w:val="28"/>
          <w:szCs w:val="28"/>
        </w:rPr>
        <w:t xml:space="preserve"> Минеральные Воды мест</w:t>
      </w:r>
      <w:r>
        <w:rPr>
          <w:color w:val="030000"/>
          <w:sz w:val="28"/>
          <w:szCs w:val="28"/>
        </w:rPr>
        <w:t>ом</w:t>
      </w:r>
      <w:r w:rsidRPr="00510897">
        <w:rPr>
          <w:color w:val="030000"/>
          <w:sz w:val="28"/>
          <w:szCs w:val="28"/>
        </w:rPr>
        <w:t xml:space="preserve"> паломничества</w:t>
      </w:r>
      <w:r>
        <w:rPr>
          <w:color w:val="030000"/>
          <w:sz w:val="28"/>
          <w:szCs w:val="28"/>
        </w:rPr>
        <w:t xml:space="preserve"> является</w:t>
      </w:r>
      <w:r w:rsidRPr="00510897">
        <w:rPr>
          <w:color w:val="030000"/>
          <w:sz w:val="28"/>
          <w:szCs w:val="28"/>
        </w:rPr>
        <w:t xml:space="preserve"> </w:t>
      </w:r>
      <w:r w:rsidRPr="00510897">
        <w:rPr>
          <w:b/>
          <w:sz w:val="28"/>
          <w:szCs w:val="28"/>
        </w:rPr>
        <w:t>Собор Покрова Пресвятой Богородицы</w:t>
      </w:r>
      <w:r>
        <w:rPr>
          <w:b/>
          <w:sz w:val="28"/>
          <w:szCs w:val="28"/>
        </w:rPr>
        <w:t>.</w:t>
      </w:r>
      <w:r w:rsidRPr="00510897">
        <w:rPr>
          <w:b/>
          <w:sz w:val="28"/>
          <w:szCs w:val="28"/>
        </w:rPr>
        <w:t xml:space="preserve"> </w:t>
      </w:r>
      <w:r w:rsidRPr="00C4484D">
        <w:rPr>
          <w:sz w:val="28"/>
          <w:szCs w:val="28"/>
        </w:rPr>
        <w:t>Необычна и интересна история создания Покровского собора. В удивительно короткие сроки — с 1992 по 1997 год</w:t>
      </w:r>
      <w:r>
        <w:rPr>
          <w:sz w:val="28"/>
          <w:szCs w:val="28"/>
        </w:rPr>
        <w:t>ы</w:t>
      </w:r>
      <w:r w:rsidRPr="00C4484D">
        <w:rPr>
          <w:sz w:val="28"/>
          <w:szCs w:val="28"/>
        </w:rPr>
        <w:t>, всего за 5 лет</w:t>
      </w:r>
      <w:r>
        <w:rPr>
          <w:sz w:val="28"/>
          <w:szCs w:val="28"/>
        </w:rPr>
        <w:t>,</w:t>
      </w:r>
      <w:r w:rsidRPr="00C4484D">
        <w:rPr>
          <w:sz w:val="28"/>
          <w:szCs w:val="28"/>
        </w:rPr>
        <w:t xml:space="preserve"> над городом Минеральные Воды засияли золотые купола собора Покрова Пресвятой Богородицы. Величественный Покровский собор, созданный соборно, творческим трудом людей различных профессий: архитекторов, строителей, мастеров живописи и колокольного искусства, простыми прихожанами, для потомства останется не только храмом, но и памятником русской православной культуры на рубеже двух тысячелетий. </w:t>
      </w:r>
    </w:p>
    <w:p w:rsidR="009A20AE" w:rsidRPr="00C4484D" w:rsidRDefault="009A20AE" w:rsidP="009A20AE">
      <w:pPr>
        <w:pStyle w:val="12"/>
        <w:ind w:firstLine="540"/>
        <w:jc w:val="both"/>
        <w:rPr>
          <w:rFonts w:ascii="Times New Roman" w:hAnsi="Times New Roman"/>
          <w:sz w:val="28"/>
          <w:szCs w:val="28"/>
        </w:rPr>
      </w:pPr>
      <w:r w:rsidRPr="00C4484D">
        <w:rPr>
          <w:rFonts w:ascii="Times New Roman" w:hAnsi="Times New Roman"/>
          <w:sz w:val="28"/>
          <w:szCs w:val="28"/>
        </w:rPr>
        <w:t xml:space="preserve">25 декабря 1990 года был освящен участок, отведенный под строительство храма, и поставлен крест в месте его основания. Покровский собор сооружался по проекту архитектора </w:t>
      </w:r>
      <w:proofErr w:type="spellStart"/>
      <w:r w:rsidRPr="00C4484D">
        <w:rPr>
          <w:rFonts w:ascii="Times New Roman" w:hAnsi="Times New Roman"/>
          <w:sz w:val="28"/>
          <w:szCs w:val="28"/>
        </w:rPr>
        <w:t>Макхеева</w:t>
      </w:r>
      <w:proofErr w:type="spellEnd"/>
      <w:r w:rsidRPr="00C448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484D">
        <w:rPr>
          <w:rFonts w:ascii="Times New Roman" w:hAnsi="Times New Roman"/>
          <w:sz w:val="28"/>
          <w:szCs w:val="28"/>
        </w:rPr>
        <w:t>Коэрбека</w:t>
      </w:r>
      <w:proofErr w:type="spellEnd"/>
      <w:r w:rsidRPr="00C4484D">
        <w:rPr>
          <w:rFonts w:ascii="Times New Roman" w:hAnsi="Times New Roman"/>
          <w:sz w:val="28"/>
          <w:szCs w:val="28"/>
        </w:rPr>
        <w:t xml:space="preserve"> Михайловича, </w:t>
      </w:r>
      <w:r w:rsidRPr="00C4484D">
        <w:rPr>
          <w:rFonts w:ascii="Times New Roman" w:hAnsi="Times New Roman"/>
          <w:sz w:val="28"/>
          <w:szCs w:val="28"/>
        </w:rPr>
        <w:lastRenderedPageBreak/>
        <w:t xml:space="preserve">православного осетина из </w:t>
      </w:r>
      <w:proofErr w:type="gramStart"/>
      <w:r w:rsidRPr="00C4484D">
        <w:rPr>
          <w:rFonts w:ascii="Times New Roman" w:hAnsi="Times New Roman"/>
          <w:sz w:val="28"/>
          <w:szCs w:val="28"/>
        </w:rPr>
        <w:t>г</w:t>
      </w:r>
      <w:proofErr w:type="gramEnd"/>
      <w:r w:rsidRPr="00C4484D">
        <w:rPr>
          <w:rFonts w:ascii="Times New Roman" w:hAnsi="Times New Roman"/>
          <w:sz w:val="28"/>
          <w:szCs w:val="28"/>
        </w:rPr>
        <w:t xml:space="preserve">. Владикавказа. Все работы по созданию нового храма велись по благословению и под непосредственным руководством настоятеля, отца Илии Агеева. Покровский собор представляет собой комплекс, состоящий непосредственно из самого храма, административного здания, различных служебных помещений и келий для паломников. Церковный двор почти круглый год утопает в прекрасных цветах. В основе собора — равноконечный крест как видимый знак нашего спасения.  Храм имеет 9 куполов, </w:t>
      </w:r>
      <w:r>
        <w:rPr>
          <w:rFonts w:ascii="Times New Roman" w:hAnsi="Times New Roman"/>
          <w:sz w:val="28"/>
          <w:szCs w:val="28"/>
        </w:rPr>
        <w:t xml:space="preserve">которые </w:t>
      </w:r>
      <w:r w:rsidRPr="00C4484D">
        <w:rPr>
          <w:rFonts w:ascii="Times New Roman" w:hAnsi="Times New Roman"/>
          <w:sz w:val="28"/>
          <w:szCs w:val="28"/>
        </w:rPr>
        <w:t>изготовлены из очень прочной стали. Прекрасен 4-ярусный иконостас, выполненный совместными трудами художников и резчиком по дереву Сидоренко Михаилом. Расписан храм группой московских художников во главе с Ярославом и Дарьей Рылло.</w:t>
      </w:r>
    </w:p>
    <w:p w:rsidR="009A20AE" w:rsidRDefault="009A20AE" w:rsidP="009A20AE">
      <w:pPr>
        <w:pStyle w:val="12"/>
        <w:ind w:firstLine="540"/>
        <w:jc w:val="both"/>
        <w:rPr>
          <w:rFonts w:ascii="Times New Roman" w:hAnsi="Times New Roman"/>
          <w:sz w:val="28"/>
          <w:szCs w:val="28"/>
        </w:rPr>
      </w:pPr>
      <w:r w:rsidRPr="00C4484D">
        <w:rPr>
          <w:rFonts w:ascii="Times New Roman" w:hAnsi="Times New Roman"/>
          <w:sz w:val="28"/>
          <w:szCs w:val="28"/>
        </w:rPr>
        <w:t xml:space="preserve"> 14 октября 1997 года был совершен чин освящения храма Покрова Пресвятой Богородицы </w:t>
      </w:r>
      <w:proofErr w:type="spellStart"/>
      <w:r w:rsidRPr="00C4484D">
        <w:rPr>
          <w:rFonts w:ascii="Times New Roman" w:hAnsi="Times New Roman"/>
          <w:sz w:val="28"/>
          <w:szCs w:val="28"/>
        </w:rPr>
        <w:t>Высокопреосвященнейшим</w:t>
      </w:r>
      <w:proofErr w:type="spellEnd"/>
      <w:r w:rsidRPr="00C4484D">
        <w:rPr>
          <w:rFonts w:ascii="Times New Roman" w:hAnsi="Times New Roman"/>
          <w:sz w:val="28"/>
          <w:szCs w:val="28"/>
        </w:rPr>
        <w:t xml:space="preserve"> митрополитом Ставропольским и Владикавказским </w:t>
      </w:r>
      <w:proofErr w:type="spellStart"/>
      <w:r w:rsidRPr="00C4484D">
        <w:rPr>
          <w:rFonts w:ascii="Times New Roman" w:hAnsi="Times New Roman"/>
          <w:sz w:val="28"/>
          <w:szCs w:val="28"/>
        </w:rPr>
        <w:t>Гедеоном</w:t>
      </w:r>
      <w:proofErr w:type="spellEnd"/>
      <w:r w:rsidRPr="00C4484D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4484D">
        <w:rPr>
          <w:rFonts w:ascii="Times New Roman" w:hAnsi="Times New Roman"/>
          <w:sz w:val="28"/>
          <w:szCs w:val="28"/>
        </w:rPr>
        <w:t>сослужении</w:t>
      </w:r>
      <w:proofErr w:type="spellEnd"/>
      <w:r w:rsidRPr="00C4484D">
        <w:rPr>
          <w:rFonts w:ascii="Times New Roman" w:hAnsi="Times New Roman"/>
          <w:sz w:val="28"/>
          <w:szCs w:val="28"/>
        </w:rPr>
        <w:t xml:space="preserve"> Ставропольского и </w:t>
      </w:r>
      <w:proofErr w:type="spellStart"/>
      <w:r w:rsidRPr="00C4484D">
        <w:rPr>
          <w:rFonts w:ascii="Times New Roman" w:hAnsi="Times New Roman"/>
          <w:sz w:val="28"/>
          <w:szCs w:val="28"/>
        </w:rPr>
        <w:t>Кавминводского</w:t>
      </w:r>
      <w:proofErr w:type="spellEnd"/>
      <w:r w:rsidRPr="00C4484D">
        <w:rPr>
          <w:rFonts w:ascii="Times New Roman" w:hAnsi="Times New Roman"/>
          <w:sz w:val="28"/>
          <w:szCs w:val="28"/>
        </w:rPr>
        <w:t xml:space="preserve"> духовенства. Был совершен Крестный ход вокруг храма, торжественно зазвучали песнопения, стены собора окропили святой водой. </w:t>
      </w:r>
    </w:p>
    <w:p w:rsidR="009A20AE" w:rsidRPr="00C4484D" w:rsidRDefault="009A20AE" w:rsidP="009A20AE">
      <w:pPr>
        <w:pStyle w:val="12"/>
        <w:ind w:firstLine="540"/>
        <w:jc w:val="both"/>
        <w:rPr>
          <w:rFonts w:ascii="Times New Roman" w:hAnsi="Times New Roman"/>
          <w:sz w:val="28"/>
          <w:szCs w:val="28"/>
        </w:rPr>
      </w:pPr>
      <w:r w:rsidRPr="00C4484D">
        <w:rPr>
          <w:rFonts w:ascii="Times New Roman" w:hAnsi="Times New Roman"/>
          <w:sz w:val="28"/>
          <w:szCs w:val="28"/>
        </w:rPr>
        <w:t>Сегодня Собор Покрова Пресвятой Богородицы место п</w:t>
      </w:r>
      <w:r>
        <w:rPr>
          <w:rFonts w:ascii="Times New Roman" w:hAnsi="Times New Roman"/>
          <w:sz w:val="28"/>
          <w:szCs w:val="28"/>
        </w:rPr>
        <w:t>а</w:t>
      </w:r>
      <w:r w:rsidRPr="00C4484D">
        <w:rPr>
          <w:rFonts w:ascii="Times New Roman" w:hAnsi="Times New Roman"/>
          <w:sz w:val="28"/>
          <w:szCs w:val="28"/>
        </w:rPr>
        <w:t xml:space="preserve">ломничества многих и многих верующих из разных стран. </w:t>
      </w:r>
    </w:p>
    <w:p w:rsidR="009A20AE" w:rsidRPr="00721B08" w:rsidRDefault="009A20AE" w:rsidP="009A20AE">
      <w:pPr>
        <w:ind w:firstLine="540"/>
        <w:jc w:val="both"/>
        <w:rPr>
          <w:sz w:val="28"/>
          <w:szCs w:val="28"/>
        </w:rPr>
      </w:pPr>
      <w:r w:rsidRPr="00721B08">
        <w:rPr>
          <w:sz w:val="28"/>
          <w:szCs w:val="28"/>
        </w:rPr>
        <w:t xml:space="preserve">Также в Минераловодском </w:t>
      </w:r>
      <w:r>
        <w:rPr>
          <w:sz w:val="28"/>
          <w:szCs w:val="28"/>
        </w:rPr>
        <w:t>городском округ</w:t>
      </w:r>
      <w:r w:rsidRPr="00721B08">
        <w:rPr>
          <w:sz w:val="28"/>
          <w:szCs w:val="28"/>
        </w:rPr>
        <w:t xml:space="preserve">е можно совершить путешествие по святым местам, связанным с жизнью и деятельностью известного старца и </w:t>
      </w:r>
      <w:r w:rsidRPr="00721B08">
        <w:rPr>
          <w:b/>
          <w:sz w:val="28"/>
          <w:szCs w:val="28"/>
        </w:rPr>
        <w:t>чудотворца Феодосия Кавказского</w:t>
      </w:r>
      <w:r w:rsidRPr="00721B08">
        <w:rPr>
          <w:sz w:val="28"/>
          <w:szCs w:val="28"/>
        </w:rPr>
        <w:t xml:space="preserve">. Это уникальная возможность прикоснуться к прославленным святыням и принять участие в церковной службе. В ходе этого паломничества посещаются поселок Красный Узел Минераловодского района, </w:t>
      </w:r>
      <w:r>
        <w:rPr>
          <w:sz w:val="28"/>
          <w:szCs w:val="28"/>
        </w:rPr>
        <w:t>храм</w:t>
      </w:r>
      <w:r w:rsidRPr="00721B08">
        <w:rPr>
          <w:sz w:val="28"/>
          <w:szCs w:val="28"/>
        </w:rPr>
        <w:t xml:space="preserve"> Михаила Архистратига, Часовня святого Феодосия Кавказского Чудотворца, где был похоронен иерусалимский батюшка.</w:t>
      </w:r>
    </w:p>
    <w:p w:rsidR="009A20AE" w:rsidRDefault="009A20AE" w:rsidP="009A20AE">
      <w:pPr>
        <w:pStyle w:val="a7"/>
        <w:ind w:firstLine="540"/>
        <w:jc w:val="both"/>
        <w:rPr>
          <w:sz w:val="28"/>
          <w:szCs w:val="28"/>
        </w:rPr>
      </w:pPr>
      <w:r w:rsidRPr="001D07EF">
        <w:rPr>
          <w:rFonts w:ascii="Times New Roman" w:hAnsi="Times New Roman"/>
          <w:sz w:val="28"/>
          <w:szCs w:val="28"/>
        </w:rPr>
        <w:t xml:space="preserve"> </w:t>
      </w:r>
    </w:p>
    <w:p w:rsidR="009A20AE" w:rsidRPr="004665CE" w:rsidRDefault="009A20AE" w:rsidP="009A20AE">
      <w:pPr>
        <w:pStyle w:val="12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114300</wp:posOffset>
            </wp:positionV>
            <wp:extent cx="2057400" cy="2524125"/>
            <wp:effectExtent l="19050" t="0" r="0" b="0"/>
            <wp:wrapTight wrapText="bothSides">
              <wp:wrapPolygon edited="0">
                <wp:start x="-200" y="0"/>
                <wp:lineTo x="-200" y="21518"/>
                <wp:lineTo x="21600" y="21518"/>
                <wp:lineTo x="21600" y="0"/>
                <wp:lineTo x="-200" y="0"/>
              </wp:wrapPolygon>
            </wp:wrapTight>
            <wp:docPr id="41" name="Рисунок 9" descr="201303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30329_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65CE">
        <w:rPr>
          <w:rFonts w:ascii="Times New Roman" w:hAnsi="Times New Roman"/>
          <w:sz w:val="28"/>
          <w:szCs w:val="28"/>
          <w:lang w:eastAsia="ru-RU"/>
        </w:rPr>
        <w:t>7 апреля 2012 г</w:t>
      </w:r>
      <w:r>
        <w:rPr>
          <w:rFonts w:ascii="Times New Roman" w:hAnsi="Times New Roman"/>
          <w:sz w:val="28"/>
          <w:szCs w:val="28"/>
          <w:lang w:eastAsia="ru-RU"/>
        </w:rPr>
        <w:t>ода</w:t>
      </w:r>
      <w:r w:rsidRPr="004665CE">
        <w:rPr>
          <w:rFonts w:ascii="Times New Roman" w:hAnsi="Times New Roman"/>
          <w:sz w:val="28"/>
          <w:szCs w:val="28"/>
          <w:lang w:eastAsia="ru-RU"/>
        </w:rPr>
        <w:t xml:space="preserve"> в Минеральных Водах состоялось торжественное освящение воссозданного </w:t>
      </w:r>
      <w:r w:rsidRPr="00B14C86">
        <w:rPr>
          <w:rFonts w:ascii="Times New Roman" w:hAnsi="Times New Roman"/>
          <w:b/>
          <w:sz w:val="28"/>
          <w:szCs w:val="28"/>
          <w:lang w:eastAsia="ru-RU"/>
        </w:rPr>
        <w:t>храма Благовещения Пресвятой Богородицы.</w:t>
      </w:r>
      <w:r w:rsidRPr="004665CE">
        <w:rPr>
          <w:rFonts w:ascii="Times New Roman" w:hAnsi="Times New Roman"/>
          <w:sz w:val="28"/>
          <w:szCs w:val="28"/>
          <w:lang w:eastAsia="ru-RU"/>
        </w:rPr>
        <w:t xml:space="preserve"> Буквально за два года храм был построен в соответствии со всеми христианскими канонами. В святой день Благовещения Преосвященный </w:t>
      </w:r>
      <w:proofErr w:type="spellStart"/>
      <w:r w:rsidRPr="004665CE">
        <w:rPr>
          <w:rFonts w:ascii="Times New Roman" w:hAnsi="Times New Roman"/>
          <w:sz w:val="28"/>
          <w:szCs w:val="28"/>
          <w:lang w:eastAsia="ru-RU"/>
        </w:rPr>
        <w:t>Феофилакт</w:t>
      </w:r>
      <w:proofErr w:type="spellEnd"/>
      <w:r w:rsidRPr="004665CE">
        <w:rPr>
          <w:rFonts w:ascii="Times New Roman" w:hAnsi="Times New Roman"/>
          <w:sz w:val="28"/>
          <w:szCs w:val="28"/>
          <w:lang w:eastAsia="ru-RU"/>
        </w:rPr>
        <w:t>, епископ Пятигорский и Черкесский совершил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4665CE">
        <w:rPr>
          <w:rFonts w:ascii="Times New Roman" w:hAnsi="Times New Roman"/>
          <w:sz w:val="28"/>
          <w:szCs w:val="28"/>
          <w:lang w:eastAsia="ru-RU"/>
        </w:rPr>
        <w:t xml:space="preserve"> освяще</w:t>
      </w:r>
      <w:r>
        <w:rPr>
          <w:rFonts w:ascii="Times New Roman" w:hAnsi="Times New Roman"/>
          <w:sz w:val="28"/>
          <w:szCs w:val="28"/>
          <w:lang w:eastAsia="ru-RU"/>
        </w:rPr>
        <w:t xml:space="preserve">ние храма. </w:t>
      </w:r>
    </w:p>
    <w:p w:rsidR="009A20AE" w:rsidRDefault="009A20AE" w:rsidP="009A20AE">
      <w:pPr>
        <w:pStyle w:val="13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A20AE" w:rsidRDefault="009A20AE" w:rsidP="009A20AE">
      <w:pPr>
        <w:ind w:firstLine="511"/>
        <w:jc w:val="both"/>
        <w:rPr>
          <w:spacing w:val="-1"/>
          <w:sz w:val="28"/>
          <w:szCs w:val="28"/>
        </w:rPr>
      </w:pPr>
    </w:p>
    <w:p w:rsidR="009A20AE" w:rsidRDefault="009A20AE" w:rsidP="009A20AE">
      <w:pPr>
        <w:ind w:firstLine="511"/>
        <w:jc w:val="both"/>
        <w:rPr>
          <w:spacing w:val="-1"/>
          <w:sz w:val="28"/>
          <w:szCs w:val="28"/>
        </w:rPr>
      </w:pPr>
    </w:p>
    <w:p w:rsidR="009A20AE" w:rsidRDefault="009A20AE" w:rsidP="009A20AE">
      <w:pPr>
        <w:ind w:firstLine="511"/>
        <w:jc w:val="both"/>
        <w:rPr>
          <w:spacing w:val="-1"/>
          <w:sz w:val="28"/>
          <w:szCs w:val="28"/>
        </w:rPr>
      </w:pPr>
    </w:p>
    <w:p w:rsidR="009A20AE" w:rsidRPr="00684DEC" w:rsidRDefault="009A20AE" w:rsidP="009A20AE">
      <w:pPr>
        <w:ind w:firstLine="511"/>
        <w:jc w:val="both"/>
        <w:rPr>
          <w:spacing w:val="-1"/>
          <w:sz w:val="28"/>
          <w:szCs w:val="28"/>
        </w:rPr>
      </w:pPr>
    </w:p>
    <w:p w:rsidR="009A20AE" w:rsidRDefault="009A20AE" w:rsidP="009A20A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197485</wp:posOffset>
            </wp:positionV>
            <wp:extent cx="1828800" cy="1133475"/>
            <wp:effectExtent l="19050" t="0" r="0" b="0"/>
            <wp:wrapTight wrapText="bothSides">
              <wp:wrapPolygon edited="0">
                <wp:start x="-225" y="0"/>
                <wp:lineTo x="-225" y="21418"/>
                <wp:lineTo x="21600" y="21418"/>
                <wp:lineTo x="21600" y="0"/>
                <wp:lineTo x="-225" y="0"/>
              </wp:wrapPolygon>
            </wp:wrapTight>
            <wp:docPr id="42" name="Рисунок 16" descr="Никольская церковь в городе Минеральные Воды Ставропольского края, вид на колокольню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икольская церковь в городе Минеральные Воды Ставропольского края, вид на колокольню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0AE" w:rsidRDefault="009A20AE" w:rsidP="009A20AE">
      <w:pPr>
        <w:ind w:firstLine="540"/>
        <w:jc w:val="both"/>
        <w:rPr>
          <w:sz w:val="28"/>
          <w:szCs w:val="28"/>
        </w:rPr>
      </w:pPr>
      <w:r w:rsidRPr="00887155">
        <w:rPr>
          <w:b/>
          <w:sz w:val="28"/>
          <w:szCs w:val="28"/>
        </w:rPr>
        <w:t>Храм святого Николая Чудотворца</w:t>
      </w:r>
      <w:r>
        <w:rPr>
          <w:sz w:val="28"/>
          <w:szCs w:val="28"/>
        </w:rPr>
        <w:t xml:space="preserve"> славится своими святынями, главная из них - Почитаемая древняя икона «</w:t>
      </w:r>
      <w:proofErr w:type="spellStart"/>
      <w:r>
        <w:rPr>
          <w:sz w:val="28"/>
          <w:szCs w:val="28"/>
        </w:rPr>
        <w:t>Скоропослушница</w:t>
      </w:r>
      <w:proofErr w:type="spellEnd"/>
      <w:r>
        <w:rPr>
          <w:sz w:val="28"/>
          <w:szCs w:val="28"/>
        </w:rPr>
        <w:t xml:space="preserve">», которая была </w:t>
      </w:r>
      <w:r>
        <w:rPr>
          <w:sz w:val="28"/>
          <w:szCs w:val="28"/>
        </w:rPr>
        <w:lastRenderedPageBreak/>
        <w:t xml:space="preserve">написана на горе Афон. Храм святого Николая Чудотворца построен в 1950 году и освящен в честь Покрова Божьей Матери. 19 ноября 1077 года распоряжением Митрополита </w:t>
      </w:r>
      <w:proofErr w:type="spellStart"/>
      <w:r>
        <w:rPr>
          <w:sz w:val="28"/>
          <w:szCs w:val="28"/>
        </w:rPr>
        <w:t>Гедеона</w:t>
      </w:r>
      <w:proofErr w:type="spellEnd"/>
      <w:r>
        <w:rPr>
          <w:sz w:val="28"/>
          <w:szCs w:val="28"/>
        </w:rPr>
        <w:t xml:space="preserve"> переименован в честь Святителя Николая (в связи с завершением строительства нового храма Покрова Божьей Матери в 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инеральные Воды).</w:t>
      </w:r>
    </w:p>
    <w:p w:rsidR="009A20AE" w:rsidRDefault="009A20AE" w:rsidP="009A20AE">
      <w:pPr>
        <w:ind w:firstLine="540"/>
        <w:jc w:val="both"/>
        <w:rPr>
          <w:sz w:val="28"/>
          <w:szCs w:val="28"/>
        </w:rPr>
      </w:pPr>
    </w:p>
    <w:p w:rsidR="00AA6EE0" w:rsidRDefault="00AA6EE0" w:rsidP="00AA6EE0">
      <w:pPr>
        <w:pStyle w:val="a7"/>
        <w:shd w:val="clear" w:color="auto" w:fill="FFFFFF"/>
        <w:spacing w:before="120" w:after="12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77758F">
        <w:rPr>
          <w:rFonts w:ascii="Times New Roman" w:hAnsi="Times New Roman"/>
          <w:b/>
          <w:sz w:val="28"/>
          <w:szCs w:val="28"/>
        </w:rPr>
        <w:t>Гора Змейка</w:t>
      </w:r>
    </w:p>
    <w:p w:rsidR="00AA6EE0" w:rsidRDefault="00AA6EE0" w:rsidP="00AA6EE0">
      <w:pPr>
        <w:pStyle w:val="a7"/>
        <w:ind w:firstLine="540"/>
        <w:jc w:val="both"/>
        <w:rPr>
          <w:rFonts w:ascii="Times New Roman" w:hAnsi="Times New Roman"/>
          <w:spacing w:val="-1"/>
          <w:sz w:val="28"/>
          <w:szCs w:val="28"/>
        </w:rPr>
      </w:pPr>
      <w:r w:rsidRPr="00525827">
        <w:rPr>
          <w:rStyle w:val="accent1"/>
          <w:rFonts w:ascii="Times New Roman" w:hAnsi="Times New Roman"/>
          <w:color w:val="auto"/>
          <w:spacing w:val="-1"/>
          <w:sz w:val="28"/>
          <w:szCs w:val="28"/>
        </w:rPr>
        <w:t>Гора Змейка</w:t>
      </w:r>
      <w:r w:rsidRPr="0084676B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 xml:space="preserve">(в переводе с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тюрского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Жлан-тау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 xml:space="preserve">» -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Змеевая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 xml:space="preserve"> гора)</w:t>
      </w:r>
      <w:r w:rsidRPr="0084676B">
        <w:rPr>
          <w:rFonts w:ascii="Times New Roman" w:hAnsi="Times New Roman"/>
          <w:spacing w:val="-1"/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984 м"/>
        </w:smartTagPr>
        <w:r w:rsidRPr="0084676B">
          <w:rPr>
            <w:rFonts w:ascii="Times New Roman" w:hAnsi="Times New Roman"/>
            <w:spacing w:val="-1"/>
            <w:sz w:val="28"/>
            <w:szCs w:val="28"/>
          </w:rPr>
          <w:t>984 м</w:t>
        </w:r>
      </w:smartTag>
      <w:r w:rsidRPr="0084676B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4676B">
        <w:rPr>
          <w:rFonts w:ascii="Times New Roman" w:hAnsi="Times New Roman"/>
          <w:spacing w:val="-1"/>
          <w:sz w:val="28"/>
          <w:szCs w:val="28"/>
        </w:rPr>
        <w:t xml:space="preserve">– вторая по площади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останцовая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 гора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Пятигорья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 после Бештау. В плане она имеет слабо вытянутую  на север овальную форму и занимает территорию около 20 кв.к</w:t>
      </w:r>
      <w:r>
        <w:rPr>
          <w:rFonts w:ascii="Times New Roman" w:hAnsi="Times New Roman"/>
          <w:spacing w:val="-1"/>
          <w:sz w:val="28"/>
          <w:szCs w:val="28"/>
        </w:rPr>
        <w:t>м</w:t>
      </w:r>
      <w:r w:rsidRPr="0084676B">
        <w:rPr>
          <w:rFonts w:ascii="Times New Roman" w:hAnsi="Times New Roman"/>
          <w:spacing w:val="-1"/>
          <w:sz w:val="28"/>
          <w:szCs w:val="28"/>
        </w:rPr>
        <w:t xml:space="preserve">. Ее верхняя часть сложена </w:t>
      </w:r>
      <w:r w:rsidRPr="00855421">
        <w:rPr>
          <w:rFonts w:ascii="Times New Roman" w:hAnsi="Times New Roman"/>
          <w:b/>
          <w:spacing w:val="-1"/>
          <w:sz w:val="28"/>
          <w:szCs w:val="28"/>
        </w:rPr>
        <w:t xml:space="preserve">субвулканической интрузией </w:t>
      </w:r>
      <w:proofErr w:type="spellStart"/>
      <w:r w:rsidRPr="00855421">
        <w:rPr>
          <w:rFonts w:ascii="Times New Roman" w:hAnsi="Times New Roman"/>
          <w:b/>
          <w:spacing w:val="-1"/>
          <w:sz w:val="28"/>
          <w:szCs w:val="28"/>
        </w:rPr>
        <w:t>бештаунитов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, образующих живописный скальный выступ площадью 2,8 кв.км. В нижней части склона преобладают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палеоген-нижненеогеновые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 глинистые сланцы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майкопской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 серии, местами, перекрытые остатками покрова неогеновых вулканических пород — туфов, и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туфолав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. Разрушение вершинного тела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бештаунитов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 привело к широкому развитию каменных осыпей. </w:t>
      </w:r>
    </w:p>
    <w:p w:rsidR="00AA6EE0" w:rsidRDefault="00AA6EE0" w:rsidP="00AA6EE0">
      <w:pPr>
        <w:pStyle w:val="a7"/>
        <w:jc w:val="both"/>
        <w:rPr>
          <w:rFonts w:ascii="Times New Roman" w:hAnsi="Times New Roman"/>
          <w:spacing w:val="-1"/>
          <w:sz w:val="28"/>
          <w:szCs w:val="28"/>
        </w:rPr>
      </w:pPr>
      <w:r w:rsidRPr="00AA6EE0">
        <w:rPr>
          <w:rFonts w:ascii="Times New Roman" w:hAnsi="Times New Roman"/>
          <w:noProof/>
          <w:spacing w:val="-1"/>
          <w:sz w:val="28"/>
          <w:szCs w:val="28"/>
        </w:rPr>
        <w:drawing>
          <wp:inline distT="0" distB="0" distL="0" distR="0">
            <wp:extent cx="5940425" cy="3472494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2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EE0" w:rsidRDefault="00AA6EE0" w:rsidP="00AA6EE0">
      <w:pPr>
        <w:pStyle w:val="a7"/>
        <w:ind w:firstLine="54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AA6EE0" w:rsidRPr="0084676B" w:rsidRDefault="00AA6EE0" w:rsidP="00AA6EE0">
      <w:pPr>
        <w:pStyle w:val="a7"/>
        <w:ind w:firstLine="539"/>
        <w:jc w:val="both"/>
        <w:rPr>
          <w:rFonts w:ascii="Times New Roman" w:hAnsi="Times New Roman"/>
          <w:spacing w:val="-1"/>
          <w:sz w:val="28"/>
          <w:szCs w:val="28"/>
        </w:rPr>
      </w:pPr>
      <w:r w:rsidRPr="0084676B">
        <w:rPr>
          <w:rFonts w:ascii="Times New Roman" w:hAnsi="Times New Roman"/>
          <w:spacing w:val="-1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4676B">
        <w:rPr>
          <w:rFonts w:ascii="Times New Roman" w:hAnsi="Times New Roman"/>
          <w:spacing w:val="-1"/>
          <w:sz w:val="28"/>
          <w:szCs w:val="28"/>
        </w:rPr>
        <w:t xml:space="preserve">юго-западном подножье горы находится </w:t>
      </w:r>
      <w:proofErr w:type="spellStart"/>
      <w:r w:rsidRPr="00855421">
        <w:rPr>
          <w:rFonts w:ascii="Times New Roman" w:hAnsi="Times New Roman"/>
          <w:b/>
          <w:spacing w:val="-1"/>
          <w:sz w:val="28"/>
          <w:szCs w:val="28"/>
        </w:rPr>
        <w:t>Змейкинское</w:t>
      </w:r>
      <w:proofErr w:type="spellEnd"/>
      <w:r w:rsidRPr="00855421">
        <w:rPr>
          <w:rFonts w:ascii="Times New Roman" w:hAnsi="Times New Roman"/>
          <w:b/>
          <w:spacing w:val="-1"/>
          <w:sz w:val="28"/>
          <w:szCs w:val="28"/>
        </w:rPr>
        <w:t xml:space="preserve"> месторождение</w:t>
      </w:r>
      <w:r w:rsidRPr="0084676B">
        <w:rPr>
          <w:rFonts w:ascii="Times New Roman" w:hAnsi="Times New Roman"/>
          <w:spacing w:val="-1"/>
          <w:sz w:val="28"/>
          <w:szCs w:val="28"/>
        </w:rPr>
        <w:t xml:space="preserve"> углекислых гидрокарбонатно-сульфатных кальциево-натриевых вод с минерализацией 3,2-5,6 г/л. Основная их часть  добывается с помощью скважины с глубины </w:t>
      </w:r>
      <w:smartTag w:uri="urn:schemas-microsoft-com:office:smarttags" w:element="metricconverter">
        <w:smartTagPr>
          <w:attr w:name="ProductID" w:val="1482 м"/>
        </w:smartTagPr>
        <w:r w:rsidRPr="0084676B">
          <w:rPr>
            <w:rFonts w:ascii="Times New Roman" w:hAnsi="Times New Roman"/>
            <w:spacing w:val="-1"/>
            <w:sz w:val="28"/>
            <w:szCs w:val="28"/>
          </w:rPr>
          <w:t>1482 м</w:t>
        </w:r>
      </w:smartTag>
      <w:r w:rsidRPr="0084676B">
        <w:rPr>
          <w:rFonts w:ascii="Times New Roman" w:hAnsi="Times New Roman"/>
          <w:spacing w:val="-1"/>
          <w:sz w:val="28"/>
          <w:szCs w:val="28"/>
        </w:rPr>
        <w:t>. Температура воды на устье с</w:t>
      </w:r>
      <w:r>
        <w:rPr>
          <w:rFonts w:ascii="Times New Roman" w:hAnsi="Times New Roman"/>
          <w:spacing w:val="-1"/>
          <w:sz w:val="28"/>
          <w:szCs w:val="28"/>
        </w:rPr>
        <w:t>кважины 70-74 градусов Цельсия.</w:t>
      </w:r>
    </w:p>
    <w:p w:rsidR="00AA6EE0" w:rsidRPr="0084676B" w:rsidRDefault="00AA6EE0" w:rsidP="00AA6EE0">
      <w:pPr>
        <w:pStyle w:val="a7"/>
        <w:ind w:firstLine="539"/>
        <w:jc w:val="both"/>
        <w:rPr>
          <w:rFonts w:ascii="Times New Roman" w:hAnsi="Times New Roman"/>
          <w:spacing w:val="-1"/>
          <w:sz w:val="28"/>
          <w:szCs w:val="28"/>
        </w:rPr>
      </w:pPr>
      <w:r w:rsidRPr="0084676B">
        <w:rPr>
          <w:rFonts w:ascii="Times New Roman" w:hAnsi="Times New Roman"/>
          <w:spacing w:val="-1"/>
          <w:sz w:val="28"/>
          <w:szCs w:val="28"/>
        </w:rPr>
        <w:t xml:space="preserve">Гора покрыта лесной и горно-луговой растительностью, входящей в северную часть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Бештаугорского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 лесного ма</w:t>
      </w:r>
      <w:r>
        <w:rPr>
          <w:rFonts w:ascii="Times New Roman" w:hAnsi="Times New Roman"/>
          <w:spacing w:val="-1"/>
          <w:sz w:val="28"/>
          <w:szCs w:val="28"/>
        </w:rPr>
        <w:t>ссива.</w:t>
      </w:r>
      <w:r w:rsidRPr="0084676B">
        <w:rPr>
          <w:rFonts w:ascii="Times New Roman" w:hAnsi="Times New Roman"/>
          <w:spacing w:val="-1"/>
          <w:sz w:val="28"/>
          <w:szCs w:val="28"/>
        </w:rPr>
        <w:t xml:space="preserve"> Преобладают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грабово-ясенево-дубовый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 и </w:t>
      </w:r>
      <w:proofErr w:type="gramStart"/>
      <w:r w:rsidRPr="0084676B">
        <w:rPr>
          <w:rFonts w:ascii="Times New Roman" w:hAnsi="Times New Roman"/>
          <w:spacing w:val="-1"/>
          <w:sz w:val="28"/>
          <w:szCs w:val="28"/>
        </w:rPr>
        <w:t>грабово-буковый</w:t>
      </w:r>
      <w:proofErr w:type="gramEnd"/>
      <w:r w:rsidRPr="0084676B">
        <w:rPr>
          <w:rFonts w:ascii="Times New Roman" w:hAnsi="Times New Roman"/>
          <w:spacing w:val="-1"/>
          <w:sz w:val="28"/>
          <w:szCs w:val="28"/>
        </w:rPr>
        <w:t xml:space="preserve"> леса, нас</w:t>
      </w:r>
      <w:r>
        <w:rPr>
          <w:rFonts w:ascii="Times New Roman" w:hAnsi="Times New Roman"/>
          <w:spacing w:val="-1"/>
          <w:sz w:val="28"/>
          <w:szCs w:val="28"/>
        </w:rPr>
        <w:t>чи</w:t>
      </w:r>
      <w:r w:rsidRPr="0084676B">
        <w:rPr>
          <w:rFonts w:ascii="Times New Roman" w:hAnsi="Times New Roman"/>
          <w:spacing w:val="-1"/>
          <w:sz w:val="28"/>
          <w:szCs w:val="28"/>
        </w:rPr>
        <w:t xml:space="preserve">тывающие около 60 пород деревьев и кустарников. На вершине лес сменяется полянами субальпийских лугов, а в подножье —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луговидной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 разнотравно-злаковой степью с высокой </w:t>
      </w:r>
      <w:r w:rsidRPr="0084676B">
        <w:rPr>
          <w:rFonts w:ascii="Times New Roman" w:hAnsi="Times New Roman"/>
          <w:spacing w:val="-1"/>
          <w:sz w:val="28"/>
          <w:szCs w:val="28"/>
        </w:rPr>
        <w:lastRenderedPageBreak/>
        <w:t>видовой насыщенностью. Из редких охраняемых видов растений</w:t>
      </w:r>
      <w:r>
        <w:rPr>
          <w:rFonts w:ascii="Times New Roman" w:hAnsi="Times New Roman"/>
          <w:spacing w:val="-1"/>
          <w:sz w:val="28"/>
          <w:szCs w:val="28"/>
        </w:rPr>
        <w:t xml:space="preserve">, занесенных в </w:t>
      </w:r>
      <w:r w:rsidRPr="00855421">
        <w:rPr>
          <w:rFonts w:ascii="Times New Roman" w:hAnsi="Times New Roman"/>
          <w:b/>
          <w:spacing w:val="-1"/>
          <w:sz w:val="28"/>
          <w:szCs w:val="28"/>
        </w:rPr>
        <w:t>Красную книгу</w:t>
      </w:r>
      <w:r>
        <w:rPr>
          <w:rFonts w:ascii="Times New Roman" w:hAnsi="Times New Roman"/>
          <w:spacing w:val="-1"/>
          <w:sz w:val="28"/>
          <w:szCs w:val="28"/>
        </w:rPr>
        <w:t>,</w:t>
      </w:r>
      <w:r w:rsidRPr="0084676B">
        <w:rPr>
          <w:rFonts w:ascii="Times New Roman" w:hAnsi="Times New Roman"/>
          <w:spacing w:val="-1"/>
          <w:sz w:val="28"/>
          <w:szCs w:val="28"/>
        </w:rPr>
        <w:t xml:space="preserve"> на горе произрастают бук восточный, бересклет карликовый, кизильник Нефедова, шиповник длинный, ясенец кавказский, лилия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однобратственная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, несколько видов ястребинок. </w:t>
      </w:r>
    </w:p>
    <w:p w:rsidR="00AA6EE0" w:rsidRDefault="00AA6EE0" w:rsidP="00AA6EE0">
      <w:pPr>
        <w:pStyle w:val="1"/>
        <w:ind w:firstLine="539"/>
        <w:jc w:val="both"/>
        <w:rPr>
          <w:bCs/>
          <w:spacing w:val="-1"/>
          <w:kern w:val="0"/>
          <w:szCs w:val="28"/>
        </w:rPr>
      </w:pPr>
      <w:r w:rsidRPr="0084676B">
        <w:rPr>
          <w:bCs/>
          <w:spacing w:val="-1"/>
          <w:kern w:val="0"/>
          <w:szCs w:val="28"/>
        </w:rPr>
        <w:t>Восточный и частично южный и северный склоны горы нарушены обширным карьером, в котором в 30</w:t>
      </w:r>
      <w:r>
        <w:rPr>
          <w:bCs/>
          <w:spacing w:val="-1"/>
          <w:kern w:val="0"/>
          <w:szCs w:val="28"/>
        </w:rPr>
        <w:t>-</w:t>
      </w:r>
      <w:r w:rsidRPr="0084676B">
        <w:rPr>
          <w:bCs/>
          <w:spacing w:val="-1"/>
          <w:kern w:val="0"/>
          <w:szCs w:val="28"/>
        </w:rPr>
        <w:t xml:space="preserve">80 годы добывался для строительных целей </w:t>
      </w:r>
      <w:proofErr w:type="spellStart"/>
      <w:r w:rsidRPr="0084676B">
        <w:rPr>
          <w:bCs/>
          <w:spacing w:val="-1"/>
          <w:kern w:val="0"/>
          <w:szCs w:val="28"/>
        </w:rPr>
        <w:t>бештаунит</w:t>
      </w:r>
      <w:proofErr w:type="spellEnd"/>
      <w:r w:rsidRPr="0084676B">
        <w:rPr>
          <w:bCs/>
          <w:spacing w:val="-1"/>
          <w:kern w:val="0"/>
          <w:szCs w:val="28"/>
        </w:rPr>
        <w:t xml:space="preserve">. Карьер представляет собой обширное искусственное обнажение длиной около </w:t>
      </w:r>
      <w:smartTag w:uri="urn:schemas-microsoft-com:office:smarttags" w:element="metricconverter">
        <w:smartTagPr>
          <w:attr w:name="ProductID" w:val="2 км"/>
        </w:smartTagPr>
        <w:r w:rsidRPr="0084676B">
          <w:rPr>
            <w:bCs/>
            <w:spacing w:val="-1"/>
            <w:kern w:val="0"/>
            <w:szCs w:val="28"/>
          </w:rPr>
          <w:t>2 км</w:t>
        </w:r>
      </w:smartTag>
      <w:r w:rsidRPr="0084676B">
        <w:rPr>
          <w:bCs/>
          <w:spacing w:val="-1"/>
          <w:kern w:val="0"/>
          <w:szCs w:val="28"/>
        </w:rPr>
        <w:t xml:space="preserve"> и высотой до </w:t>
      </w:r>
      <w:smartTag w:uri="urn:schemas-microsoft-com:office:smarttags" w:element="metricconverter">
        <w:smartTagPr>
          <w:attr w:name="ProductID" w:val="200 м"/>
        </w:smartTagPr>
        <w:r w:rsidRPr="0084676B">
          <w:rPr>
            <w:bCs/>
            <w:spacing w:val="-1"/>
            <w:kern w:val="0"/>
            <w:szCs w:val="28"/>
          </w:rPr>
          <w:t>200 м</w:t>
        </w:r>
      </w:smartTag>
      <w:r w:rsidRPr="0084676B">
        <w:rPr>
          <w:bCs/>
          <w:spacing w:val="-1"/>
          <w:kern w:val="0"/>
          <w:szCs w:val="28"/>
        </w:rPr>
        <w:t xml:space="preserve">. В нем  наблюдаются особенности залегания и внутреннего строения субвулканической  интрузии </w:t>
      </w:r>
      <w:proofErr w:type="spellStart"/>
      <w:r w:rsidRPr="0084676B">
        <w:rPr>
          <w:bCs/>
          <w:spacing w:val="-1"/>
          <w:kern w:val="0"/>
          <w:szCs w:val="28"/>
        </w:rPr>
        <w:t>бештаунитов</w:t>
      </w:r>
      <w:proofErr w:type="spellEnd"/>
      <w:r w:rsidRPr="0084676B">
        <w:rPr>
          <w:bCs/>
          <w:spacing w:val="-1"/>
          <w:kern w:val="0"/>
          <w:szCs w:val="28"/>
        </w:rPr>
        <w:t>, их взаимоотношения  с вмещающими осадочными породами, а также остатки покрова неогеновых вулканических туфов, чем определяется научная ценность этой выработки. После  прекращения добычи камня в карьере происходит естественное восстановление растительного покрова.</w:t>
      </w:r>
    </w:p>
    <w:p w:rsidR="00323048" w:rsidRDefault="00323048" w:rsidP="00323048">
      <w:pPr>
        <w:pStyle w:val="a7"/>
        <w:ind w:firstLine="540"/>
        <w:jc w:val="both"/>
        <w:rPr>
          <w:rFonts w:ascii="Times New Roman" w:hAnsi="Times New Roman"/>
          <w:spacing w:val="-1"/>
          <w:sz w:val="28"/>
          <w:szCs w:val="28"/>
        </w:rPr>
      </w:pPr>
      <w:r w:rsidRPr="0084676B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323048" w:rsidRPr="00AA6EE0" w:rsidRDefault="00AA6EE0" w:rsidP="00AA6EE0">
      <w:pPr>
        <w:pStyle w:val="a7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AA6EE0">
        <w:rPr>
          <w:rFonts w:ascii="Times New Roman" w:hAnsi="Times New Roman"/>
          <w:b/>
          <w:spacing w:val="-1"/>
          <w:sz w:val="28"/>
          <w:szCs w:val="28"/>
        </w:rPr>
        <w:t>Гора Верблюд</w:t>
      </w:r>
    </w:p>
    <w:p w:rsidR="00323048" w:rsidRPr="00B572DE" w:rsidRDefault="00323048" w:rsidP="00323048">
      <w:pPr>
        <w:pStyle w:val="a7"/>
        <w:ind w:firstLine="54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323048" w:rsidRPr="0084676B" w:rsidRDefault="00323048" w:rsidP="00323048">
      <w:pPr>
        <w:pStyle w:val="a7"/>
        <w:ind w:firstLine="539"/>
        <w:jc w:val="both"/>
        <w:rPr>
          <w:rFonts w:ascii="Times New Roman" w:hAnsi="Times New Roman"/>
          <w:spacing w:val="-1"/>
          <w:sz w:val="28"/>
          <w:szCs w:val="28"/>
        </w:rPr>
      </w:pPr>
      <w:r w:rsidRPr="0084676B">
        <w:rPr>
          <w:rStyle w:val="accent1"/>
          <w:rFonts w:ascii="Times New Roman" w:hAnsi="Times New Roman"/>
          <w:bCs w:val="0"/>
          <w:spacing w:val="-1"/>
          <w:sz w:val="28"/>
          <w:szCs w:val="28"/>
        </w:rPr>
        <w:t>Гора Верблюд</w:t>
      </w:r>
      <w:r w:rsidRPr="0084676B">
        <w:rPr>
          <w:rFonts w:ascii="Times New Roman" w:hAnsi="Times New Roman"/>
          <w:spacing w:val="-1"/>
          <w:sz w:val="28"/>
          <w:szCs w:val="28"/>
        </w:rPr>
        <w:t xml:space="preserve"> расположена на северо-востоке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Пятигорья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3 км"/>
        </w:smartTagPr>
        <w:r w:rsidRPr="0084676B">
          <w:rPr>
            <w:rFonts w:ascii="Times New Roman" w:hAnsi="Times New Roman"/>
            <w:spacing w:val="-1"/>
            <w:sz w:val="28"/>
            <w:szCs w:val="28"/>
          </w:rPr>
          <w:t>3 км</w:t>
        </w:r>
      </w:smartTag>
      <w:r w:rsidRPr="0084676B">
        <w:rPr>
          <w:rFonts w:ascii="Times New Roman" w:hAnsi="Times New Roman"/>
          <w:spacing w:val="-1"/>
          <w:sz w:val="28"/>
          <w:szCs w:val="28"/>
        </w:rPr>
        <w:t xml:space="preserve"> южнее с.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Орбельяновки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. В плане она имеет форму вытянутого к северо-западу овала площадью около 6 кв.км. Свое название гора получила благодаря наличию двух вершин, напоминающих горбы верблюда. Юго-восточная вершина остроконечная, с абсолютной высотой </w:t>
      </w:r>
      <w:smartTag w:uri="urn:schemas-microsoft-com:office:smarttags" w:element="metricconverter">
        <w:smartTagPr>
          <w:attr w:name="ProductID" w:val="885 м"/>
        </w:smartTagPr>
        <w:r w:rsidRPr="0084676B">
          <w:rPr>
            <w:rFonts w:ascii="Times New Roman" w:hAnsi="Times New Roman"/>
            <w:spacing w:val="-1"/>
            <w:sz w:val="28"/>
            <w:szCs w:val="28"/>
          </w:rPr>
          <w:t>885 м</w:t>
        </w:r>
      </w:smartTag>
      <w:r w:rsidRPr="0084676B">
        <w:rPr>
          <w:rFonts w:ascii="Times New Roman" w:hAnsi="Times New Roman"/>
          <w:spacing w:val="-1"/>
          <w:sz w:val="28"/>
          <w:szCs w:val="28"/>
        </w:rPr>
        <w:t xml:space="preserve">, а северо-западная высотой </w:t>
      </w:r>
      <w:smartTag w:uri="urn:schemas-microsoft-com:office:smarttags" w:element="metricconverter">
        <w:smartTagPr>
          <w:attr w:name="ProductID" w:val="803 м"/>
        </w:smartTagPr>
        <w:r w:rsidRPr="0084676B">
          <w:rPr>
            <w:rFonts w:ascii="Times New Roman" w:hAnsi="Times New Roman"/>
            <w:spacing w:val="-1"/>
            <w:sz w:val="28"/>
            <w:szCs w:val="28"/>
          </w:rPr>
          <w:t>803 м</w:t>
        </w:r>
      </w:smartTag>
      <w:r w:rsidRPr="0084676B">
        <w:rPr>
          <w:rFonts w:ascii="Times New Roman" w:hAnsi="Times New Roman"/>
          <w:spacing w:val="-1"/>
          <w:sz w:val="28"/>
          <w:szCs w:val="28"/>
        </w:rPr>
        <w:t xml:space="preserve"> — имеет форму усеченного конуса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кратерообразной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 выемкой. Обе вершины сложены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бештаунитами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>, которые прорывают эоценовые мергели, известняки и аргиллиты, развитые в нижней части склонов.</w:t>
      </w:r>
    </w:p>
    <w:p w:rsidR="00323048" w:rsidRPr="0084676B" w:rsidRDefault="00323048" w:rsidP="00323048">
      <w:pPr>
        <w:pStyle w:val="a7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59055</wp:posOffset>
            </wp:positionV>
            <wp:extent cx="2971800" cy="1971675"/>
            <wp:effectExtent l="19050" t="0" r="0" b="0"/>
            <wp:wrapTight wrapText="bothSides">
              <wp:wrapPolygon edited="0">
                <wp:start x="-138" y="0"/>
                <wp:lineTo x="-138" y="21496"/>
                <wp:lineTo x="21600" y="21496"/>
                <wp:lineTo x="21600" y="0"/>
                <wp:lineTo x="-138" y="0"/>
              </wp:wrapPolygon>
            </wp:wrapTight>
            <wp:docPr id="33" name="Рисунок 5" descr="Гора Верблюд, Ставропольский край, Минеральные Воды и Минераловодский район">
              <a:hlinkClick xmlns:a="http://schemas.openxmlformats.org/drawingml/2006/main" r:id="rId24" tooltip="&quot;Гора Верблюд, Ставропольский край, Минеральные Воды и Минераловодский райо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ра Верблюд, Ставропольский край, Минеральные Воды и Минераловодский район">
                      <a:hlinkClick r:id="rId24" tooltip="&quot;Гора Верблюд, Ставропольский край, Минеральные Воды и Минераловодский райо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676B">
        <w:rPr>
          <w:rFonts w:ascii="Times New Roman" w:hAnsi="Times New Roman"/>
          <w:spacing w:val="-1"/>
          <w:sz w:val="28"/>
          <w:szCs w:val="28"/>
        </w:rPr>
        <w:t>В недрах горы, в пластах меловых отложений скважинами вскрыты сульфатно-гидрокарбонатные и хлоридно-гидрокарбонатные натриевые воды с минерализацией 1-6 г/л. По лечебным свойствам они близки к минеральным водам расположенного северо-западнее Нагутского месторождения и входят в резерв бальнеологических ресурсов курортов КМВ.</w:t>
      </w:r>
    </w:p>
    <w:p w:rsidR="00323048" w:rsidRPr="0084676B" w:rsidRDefault="00323048" w:rsidP="00323048">
      <w:pPr>
        <w:pStyle w:val="a7"/>
        <w:ind w:firstLine="539"/>
        <w:jc w:val="both"/>
        <w:rPr>
          <w:rFonts w:ascii="Times New Roman" w:hAnsi="Times New Roman"/>
          <w:spacing w:val="-1"/>
          <w:sz w:val="28"/>
          <w:szCs w:val="28"/>
        </w:rPr>
      </w:pPr>
      <w:r w:rsidRPr="0084676B">
        <w:rPr>
          <w:rFonts w:ascii="Times New Roman" w:hAnsi="Times New Roman"/>
          <w:spacing w:val="-1"/>
          <w:sz w:val="28"/>
          <w:szCs w:val="28"/>
        </w:rPr>
        <w:t xml:space="preserve">На горе произрастает лесная, луговая и степная растительность с </w:t>
      </w:r>
      <w:proofErr w:type="gramStart"/>
      <w:r w:rsidRPr="0084676B">
        <w:rPr>
          <w:rFonts w:ascii="Times New Roman" w:hAnsi="Times New Roman"/>
          <w:spacing w:val="-1"/>
          <w:sz w:val="28"/>
          <w:szCs w:val="28"/>
        </w:rPr>
        <w:t>реликтовыми</w:t>
      </w:r>
      <w:proofErr w:type="gramEnd"/>
      <w:r w:rsidRPr="0084676B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фитоассоциациями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. В древостое преобладают граб кавказский, ясень обыкновенный, дуб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черешчатый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 и скальный. В подножье южного склона сохранились фрагменты целинной дерновинной злаково-разнотравной степи. Вершины покрыты кустарниковыми лугами с шиповником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колючейшим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 и таволгой городской. </w:t>
      </w:r>
    </w:p>
    <w:p w:rsidR="00323048" w:rsidRPr="0084676B" w:rsidRDefault="00323048" w:rsidP="00323048">
      <w:pPr>
        <w:pStyle w:val="a7"/>
        <w:ind w:firstLine="539"/>
        <w:jc w:val="both"/>
        <w:rPr>
          <w:rFonts w:ascii="Times New Roman" w:hAnsi="Times New Roman"/>
          <w:spacing w:val="-1"/>
          <w:sz w:val="28"/>
          <w:szCs w:val="28"/>
        </w:rPr>
      </w:pPr>
      <w:proofErr w:type="gramStart"/>
      <w:r w:rsidRPr="0084676B">
        <w:rPr>
          <w:rFonts w:ascii="Times New Roman" w:hAnsi="Times New Roman"/>
          <w:spacing w:val="-1"/>
          <w:sz w:val="28"/>
          <w:szCs w:val="28"/>
        </w:rPr>
        <w:t>Из редких растений на г.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4676B">
        <w:rPr>
          <w:rFonts w:ascii="Times New Roman" w:hAnsi="Times New Roman"/>
          <w:spacing w:val="-1"/>
          <w:sz w:val="28"/>
          <w:szCs w:val="28"/>
        </w:rPr>
        <w:t xml:space="preserve">Верблюд встречаются: разные виды ковыля, пион узколистный, горицвет весенний, ятрышники, пролеска сибирская, мак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прицветниковый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, катран,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ластовень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 xml:space="preserve"> ставропольский, хохлатки Маршалла и кавказские, шафран сетчатый, ирис ненастоящий,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габлиция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84676B">
        <w:rPr>
          <w:rFonts w:ascii="Times New Roman" w:hAnsi="Times New Roman"/>
          <w:spacing w:val="-1"/>
          <w:sz w:val="28"/>
          <w:szCs w:val="28"/>
        </w:rPr>
        <w:t>тамусовидная</w:t>
      </w:r>
      <w:proofErr w:type="spellEnd"/>
      <w:r w:rsidRPr="0084676B">
        <w:rPr>
          <w:rFonts w:ascii="Times New Roman" w:hAnsi="Times New Roman"/>
          <w:spacing w:val="-1"/>
          <w:sz w:val="28"/>
          <w:szCs w:val="28"/>
        </w:rPr>
        <w:t>, красавка кавказская.</w:t>
      </w:r>
      <w:proofErr w:type="gramEnd"/>
      <w:r w:rsidRPr="0084676B">
        <w:rPr>
          <w:rFonts w:ascii="Times New Roman" w:hAnsi="Times New Roman"/>
          <w:spacing w:val="-1"/>
          <w:sz w:val="28"/>
          <w:szCs w:val="28"/>
        </w:rPr>
        <w:t xml:space="preserve"> Мно</w:t>
      </w:r>
      <w:r>
        <w:rPr>
          <w:rFonts w:ascii="Times New Roman" w:hAnsi="Times New Roman"/>
          <w:spacing w:val="-1"/>
          <w:sz w:val="28"/>
          <w:szCs w:val="28"/>
        </w:rPr>
        <w:t>жеств</w:t>
      </w:r>
      <w:r w:rsidRPr="0084676B">
        <w:rPr>
          <w:rFonts w:ascii="Times New Roman" w:hAnsi="Times New Roman"/>
          <w:spacing w:val="-1"/>
          <w:sz w:val="28"/>
          <w:szCs w:val="28"/>
        </w:rPr>
        <w:t>о ценных лекарственных растений.</w:t>
      </w:r>
    </w:p>
    <w:p w:rsidR="00323048" w:rsidRDefault="00323048" w:rsidP="003230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Гидрографическая сеть Минераловодского городского округа представлена реками, озерами, а также искусственными водоемами. К водным ресурсам территории относятся реки: Кума с притоками, </w:t>
      </w:r>
      <w:proofErr w:type="spellStart"/>
      <w:r>
        <w:rPr>
          <w:sz w:val="28"/>
          <w:szCs w:val="28"/>
        </w:rPr>
        <w:t>Суркуль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Кучук</w:t>
      </w:r>
      <w:proofErr w:type="spellEnd"/>
      <w:r>
        <w:rPr>
          <w:sz w:val="28"/>
          <w:szCs w:val="28"/>
        </w:rPr>
        <w:t xml:space="preserve">, Горькая, Сухой </w:t>
      </w:r>
      <w:proofErr w:type="spellStart"/>
      <w:r>
        <w:rPr>
          <w:sz w:val="28"/>
          <w:szCs w:val="28"/>
        </w:rPr>
        <w:t>Карамык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Карамык</w:t>
      </w:r>
      <w:proofErr w:type="spellEnd"/>
      <w:r>
        <w:rPr>
          <w:sz w:val="28"/>
          <w:szCs w:val="28"/>
        </w:rPr>
        <w:t>.</w:t>
      </w:r>
    </w:p>
    <w:p w:rsidR="00323048" w:rsidRDefault="00323048" w:rsidP="003230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крупная река округа – река Кума, принимающая крупный приток </w:t>
      </w:r>
      <w:proofErr w:type="spellStart"/>
      <w:r>
        <w:rPr>
          <w:sz w:val="28"/>
          <w:szCs w:val="28"/>
        </w:rPr>
        <w:t>Суркуль</w:t>
      </w:r>
      <w:proofErr w:type="spellEnd"/>
      <w:r>
        <w:rPr>
          <w:sz w:val="28"/>
          <w:szCs w:val="28"/>
        </w:rPr>
        <w:t>, который также принимает ряд притоков.</w:t>
      </w:r>
      <w:r w:rsidRPr="005C23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</w:t>
      </w:r>
      <w:r w:rsidRPr="005C234A">
        <w:rPr>
          <w:sz w:val="28"/>
          <w:szCs w:val="28"/>
        </w:rPr>
        <w:t xml:space="preserve">роме того, </w:t>
      </w:r>
      <w:r>
        <w:rPr>
          <w:sz w:val="28"/>
          <w:szCs w:val="28"/>
        </w:rPr>
        <w:t>на</w:t>
      </w:r>
      <w:r w:rsidRPr="005C234A">
        <w:rPr>
          <w:sz w:val="28"/>
          <w:szCs w:val="28"/>
        </w:rPr>
        <w:t xml:space="preserve"> территории </w:t>
      </w:r>
      <w:r>
        <w:rPr>
          <w:sz w:val="28"/>
          <w:szCs w:val="28"/>
        </w:rPr>
        <w:t>округ</w:t>
      </w:r>
      <w:r w:rsidRPr="005C234A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расположено 92 </w:t>
      </w:r>
      <w:proofErr w:type="gramStart"/>
      <w:r>
        <w:rPr>
          <w:sz w:val="28"/>
          <w:szCs w:val="28"/>
        </w:rPr>
        <w:t>искусственных</w:t>
      </w:r>
      <w:proofErr w:type="gramEnd"/>
      <w:r>
        <w:rPr>
          <w:sz w:val="28"/>
          <w:szCs w:val="28"/>
        </w:rPr>
        <w:t xml:space="preserve"> водоема.</w:t>
      </w:r>
    </w:p>
    <w:p w:rsidR="00323048" w:rsidRPr="005C234A" w:rsidRDefault="00323048" w:rsidP="00323048">
      <w:pPr>
        <w:ind w:firstLine="709"/>
        <w:jc w:val="both"/>
        <w:rPr>
          <w:color w:val="000000"/>
          <w:sz w:val="28"/>
          <w:szCs w:val="28"/>
        </w:rPr>
      </w:pPr>
      <w:r w:rsidRPr="005C234A">
        <w:rPr>
          <w:color w:val="000000"/>
          <w:sz w:val="28"/>
          <w:szCs w:val="28"/>
        </w:rPr>
        <w:t xml:space="preserve">Большая часть территории Минераловодского </w:t>
      </w:r>
      <w:r>
        <w:rPr>
          <w:color w:val="000000"/>
          <w:sz w:val="28"/>
          <w:szCs w:val="28"/>
        </w:rPr>
        <w:t>городского округ</w:t>
      </w:r>
      <w:r w:rsidRPr="005C234A">
        <w:rPr>
          <w:color w:val="000000"/>
          <w:sz w:val="28"/>
          <w:szCs w:val="28"/>
        </w:rPr>
        <w:t>а располагается в степной зоне с континентальным климатом. Самые холодные месяцы - январь и февраль со средними температурами от -3,7° до -5,2°, а самыми теплыми - июль и август со средними температурами 21,9°, 22,7°, абсолютные температуры зимой достигают -24°, а летом +42°С.</w:t>
      </w:r>
    </w:p>
    <w:p w:rsidR="00323048" w:rsidRPr="005C234A" w:rsidRDefault="00323048" w:rsidP="00323048">
      <w:pPr>
        <w:ind w:firstLine="600"/>
        <w:jc w:val="both"/>
        <w:rPr>
          <w:color w:val="000000"/>
          <w:sz w:val="28"/>
          <w:szCs w:val="28"/>
        </w:rPr>
      </w:pPr>
      <w:r w:rsidRPr="005C234A">
        <w:rPr>
          <w:color w:val="000000"/>
          <w:sz w:val="28"/>
          <w:szCs w:val="28"/>
        </w:rPr>
        <w:t>Среднегодовое количество осадков составляет 450-</w:t>
      </w:r>
      <w:smartTag w:uri="urn:schemas-microsoft-com:office:smarttags" w:element="metricconverter">
        <w:smartTagPr>
          <w:attr w:name="ProductID" w:val="490 мм"/>
        </w:smartTagPr>
        <w:r w:rsidRPr="005C234A">
          <w:rPr>
            <w:color w:val="000000"/>
            <w:sz w:val="28"/>
            <w:szCs w:val="28"/>
          </w:rPr>
          <w:t>490 мм</w:t>
        </w:r>
      </w:smartTag>
      <w:r w:rsidRPr="005C234A">
        <w:rPr>
          <w:color w:val="000000"/>
          <w:sz w:val="28"/>
          <w:szCs w:val="28"/>
        </w:rPr>
        <w:t>, причем в южной, предгорной части района их выпадает больше, чаще ливневого характера. Длительность безморозного периода – около 180 дней.</w:t>
      </w:r>
      <w:r w:rsidRPr="00EB075C">
        <w:rPr>
          <w:color w:val="000000"/>
          <w:sz w:val="28"/>
          <w:szCs w:val="28"/>
        </w:rPr>
        <w:t xml:space="preserve"> </w:t>
      </w:r>
    </w:p>
    <w:p w:rsidR="00323048" w:rsidRDefault="00323048" w:rsidP="00323048">
      <w:pPr>
        <w:ind w:firstLine="709"/>
        <w:jc w:val="both"/>
        <w:rPr>
          <w:color w:val="000000"/>
          <w:sz w:val="28"/>
          <w:szCs w:val="28"/>
        </w:rPr>
      </w:pPr>
    </w:p>
    <w:p w:rsidR="00323048" w:rsidRDefault="00323048" w:rsidP="00323048">
      <w:pPr>
        <w:shd w:val="clear" w:color="auto" w:fill="FFFFFF"/>
        <w:ind w:firstLine="540"/>
        <w:jc w:val="both"/>
        <w:rPr>
          <w:sz w:val="28"/>
          <w:szCs w:val="28"/>
        </w:rPr>
      </w:pPr>
      <w:r w:rsidRPr="00B67CC5">
        <w:rPr>
          <w:color w:val="030000"/>
          <w:sz w:val="28"/>
          <w:szCs w:val="28"/>
        </w:rPr>
        <w:t xml:space="preserve">Минераловодский </w:t>
      </w:r>
      <w:r>
        <w:rPr>
          <w:color w:val="030000"/>
          <w:sz w:val="28"/>
          <w:szCs w:val="28"/>
        </w:rPr>
        <w:t>городской округ обладает</w:t>
      </w:r>
      <w:r w:rsidRPr="00B67CC5">
        <w:rPr>
          <w:color w:val="030000"/>
          <w:sz w:val="28"/>
          <w:szCs w:val="28"/>
        </w:rPr>
        <w:t xml:space="preserve"> богатейши</w:t>
      </w:r>
      <w:r>
        <w:rPr>
          <w:color w:val="030000"/>
          <w:sz w:val="28"/>
          <w:szCs w:val="28"/>
        </w:rPr>
        <w:t>м</w:t>
      </w:r>
      <w:r w:rsidRPr="00B67CC5">
        <w:rPr>
          <w:color w:val="030000"/>
          <w:sz w:val="28"/>
          <w:szCs w:val="28"/>
        </w:rPr>
        <w:t xml:space="preserve"> историко-культурны</w:t>
      </w:r>
      <w:r>
        <w:rPr>
          <w:color w:val="030000"/>
          <w:sz w:val="28"/>
          <w:szCs w:val="28"/>
        </w:rPr>
        <w:t xml:space="preserve">м </w:t>
      </w:r>
      <w:r w:rsidRPr="00B67CC5">
        <w:rPr>
          <w:color w:val="030000"/>
          <w:sz w:val="28"/>
          <w:szCs w:val="28"/>
        </w:rPr>
        <w:t>потенциалом</w:t>
      </w:r>
      <w:r>
        <w:rPr>
          <w:color w:val="030000"/>
          <w:sz w:val="28"/>
          <w:szCs w:val="28"/>
        </w:rPr>
        <w:t>, в том числе: памятниками археологии,</w:t>
      </w:r>
      <w:r w:rsidRPr="00AB43D9">
        <w:rPr>
          <w:sz w:val="28"/>
          <w:szCs w:val="28"/>
        </w:rPr>
        <w:t xml:space="preserve"> </w:t>
      </w:r>
      <w:r w:rsidRPr="00D5282E">
        <w:rPr>
          <w:sz w:val="28"/>
          <w:szCs w:val="28"/>
        </w:rPr>
        <w:t>искусства</w:t>
      </w:r>
      <w:r>
        <w:rPr>
          <w:sz w:val="28"/>
          <w:szCs w:val="28"/>
        </w:rPr>
        <w:t>, истории</w:t>
      </w:r>
      <w:r w:rsidRPr="00B67CC5">
        <w:rPr>
          <w:color w:val="030000"/>
          <w:sz w:val="28"/>
          <w:szCs w:val="28"/>
        </w:rPr>
        <w:t xml:space="preserve">. </w:t>
      </w:r>
      <w:r w:rsidRPr="009355E5">
        <w:rPr>
          <w:sz w:val="28"/>
          <w:szCs w:val="28"/>
        </w:rPr>
        <w:t>Историческое прошлое территории представлено 45 объектами историко-культурного наследия и памятными местами Минераловодского городского округа.</w:t>
      </w:r>
    </w:p>
    <w:p w:rsidR="00905925" w:rsidRPr="009355E5" w:rsidRDefault="00905925" w:rsidP="00905925">
      <w:pPr>
        <w:shd w:val="clear" w:color="auto" w:fill="FFFFFF"/>
        <w:jc w:val="both"/>
        <w:rPr>
          <w:sz w:val="28"/>
          <w:szCs w:val="28"/>
        </w:rPr>
      </w:pPr>
    </w:p>
    <w:p w:rsidR="00323048" w:rsidRPr="0032745F" w:rsidRDefault="00323048" w:rsidP="00323048">
      <w:pPr>
        <w:shd w:val="clear" w:color="auto" w:fill="FFFFFF"/>
        <w:textAlignment w:val="baseline"/>
        <w:rPr>
          <w:rFonts w:ascii="Verdana" w:hAnsi="Verdana"/>
          <w:color w:val="282828"/>
          <w:sz w:val="27"/>
          <w:szCs w:val="27"/>
        </w:rPr>
      </w:pPr>
      <w:r>
        <w:rPr>
          <w:rFonts w:ascii="Verdana" w:hAnsi="Verdana"/>
          <w:noProof/>
          <w:color w:val="282828"/>
          <w:sz w:val="27"/>
          <w:szCs w:val="27"/>
        </w:rPr>
        <w:drawing>
          <wp:inline distT="0" distB="0" distL="0" distR="0">
            <wp:extent cx="5705475" cy="3473286"/>
            <wp:effectExtent l="19050" t="0" r="9525" b="0"/>
            <wp:docPr id="2" name="Рисунок 2" descr="Описание: Железнодорожный вокз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Железнодорожный вокзал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7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048" w:rsidRDefault="00323048" w:rsidP="00323048">
      <w:pPr>
        <w:shd w:val="clear" w:color="auto" w:fill="FFFFFF"/>
        <w:spacing w:after="105"/>
        <w:jc w:val="both"/>
        <w:textAlignment w:val="baseline"/>
        <w:rPr>
          <w:color w:val="282828"/>
          <w:sz w:val="28"/>
          <w:szCs w:val="28"/>
        </w:rPr>
      </w:pPr>
    </w:p>
    <w:p w:rsidR="00323048" w:rsidRDefault="00323048" w:rsidP="00323048">
      <w:pPr>
        <w:shd w:val="clear" w:color="auto" w:fill="FFFFFF"/>
        <w:spacing w:after="105"/>
        <w:jc w:val="both"/>
        <w:textAlignment w:val="baseline"/>
        <w:rPr>
          <w:color w:val="282828"/>
          <w:sz w:val="28"/>
          <w:szCs w:val="28"/>
        </w:rPr>
      </w:pPr>
      <w:r w:rsidRPr="0032745F">
        <w:rPr>
          <w:color w:val="282828"/>
          <w:sz w:val="28"/>
          <w:szCs w:val="28"/>
        </w:rPr>
        <w:t xml:space="preserve">Здание железнодорожного вокзала имеет статус памятника архитектуры и является станцией Кавказской железной дороги. Торжественное открытие вокзала состоялось в 1955 году, оно было приурочено к Октябрьской революции. Внутри помещения находятся несколько залов ожидания, медпункт, киоски, аптеки, кафе и закусочные. В вокзале могут разместиться </w:t>
      </w:r>
      <w:r w:rsidRPr="0032745F">
        <w:rPr>
          <w:color w:val="282828"/>
          <w:sz w:val="28"/>
          <w:szCs w:val="28"/>
        </w:rPr>
        <w:lastRenderedPageBreak/>
        <w:t>больше 1500 человек. На территории вокзала оборудованы уют</w:t>
      </w:r>
      <w:r>
        <w:rPr>
          <w:color w:val="282828"/>
          <w:sz w:val="28"/>
          <w:szCs w:val="28"/>
        </w:rPr>
        <w:t>ные скамейки для отдыха</w:t>
      </w:r>
    </w:p>
    <w:p w:rsidR="00905925" w:rsidRDefault="00905925" w:rsidP="00323048">
      <w:pPr>
        <w:shd w:val="clear" w:color="auto" w:fill="FFFFFF"/>
        <w:spacing w:after="105"/>
        <w:jc w:val="both"/>
        <w:textAlignment w:val="baseline"/>
        <w:rPr>
          <w:color w:val="282828"/>
          <w:sz w:val="28"/>
          <w:szCs w:val="28"/>
        </w:rPr>
      </w:pPr>
    </w:p>
    <w:p w:rsidR="00323048" w:rsidRPr="0032745F" w:rsidRDefault="00323048" w:rsidP="00323048">
      <w:pPr>
        <w:shd w:val="clear" w:color="auto" w:fill="FFFFFF"/>
        <w:spacing w:after="105"/>
        <w:jc w:val="both"/>
        <w:textAlignment w:val="baseline"/>
        <w:rPr>
          <w:color w:val="282828"/>
          <w:sz w:val="28"/>
          <w:szCs w:val="28"/>
        </w:rPr>
      </w:pPr>
      <w:r w:rsidRPr="0032745F">
        <w:rPr>
          <w:color w:val="282828"/>
          <w:sz w:val="28"/>
          <w:szCs w:val="28"/>
        </w:rPr>
        <w:t>Статуя является одним из главных украшений населённого пункта. Её установили на привокзальной площади в XX веке. Именно на этом месте горного орла укусила ядовитая змея. Птица выпила минеральной воды и не погибла. Бронзовая скульптура считается визитной карточкой Кавказа. Орёл олицетворяет мощь, крепость, дух. Силуэт означает победу над болезнями.</w:t>
      </w:r>
    </w:p>
    <w:p w:rsidR="00323048" w:rsidRDefault="00323048" w:rsidP="00323048">
      <w:pPr>
        <w:pStyle w:val="ae"/>
        <w:ind w:firstLine="708"/>
        <w:rPr>
          <w:b/>
          <w:sz w:val="28"/>
          <w:szCs w:val="28"/>
        </w:rPr>
      </w:pPr>
      <w:r>
        <w:rPr>
          <w:rFonts w:ascii="Verdana" w:hAnsi="Verdana"/>
          <w:noProof/>
          <w:color w:val="282828"/>
          <w:sz w:val="27"/>
          <w:szCs w:val="27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-44450</wp:posOffset>
            </wp:positionH>
            <wp:positionV relativeFrom="margin">
              <wp:posOffset>65405</wp:posOffset>
            </wp:positionV>
            <wp:extent cx="3404870" cy="4180840"/>
            <wp:effectExtent l="19050" t="0" r="5080" b="0"/>
            <wp:wrapSquare wrapText="bothSides"/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418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3048" w:rsidRDefault="00323048" w:rsidP="00323048">
      <w:pPr>
        <w:pStyle w:val="ae"/>
        <w:ind w:firstLine="708"/>
        <w:rPr>
          <w:b/>
          <w:sz w:val="28"/>
          <w:szCs w:val="28"/>
        </w:rPr>
      </w:pPr>
    </w:p>
    <w:p w:rsidR="00323048" w:rsidRDefault="00323048" w:rsidP="00323048">
      <w:pPr>
        <w:pStyle w:val="ae"/>
        <w:ind w:firstLine="708"/>
        <w:rPr>
          <w:b/>
          <w:sz w:val="28"/>
          <w:szCs w:val="28"/>
        </w:rPr>
      </w:pPr>
    </w:p>
    <w:p w:rsidR="00323048" w:rsidRDefault="00323048" w:rsidP="00323048">
      <w:pPr>
        <w:pStyle w:val="ae"/>
        <w:ind w:firstLine="708"/>
        <w:rPr>
          <w:b/>
          <w:sz w:val="28"/>
          <w:szCs w:val="28"/>
        </w:rPr>
      </w:pPr>
    </w:p>
    <w:p w:rsidR="00323048" w:rsidRDefault="00323048" w:rsidP="00323048">
      <w:pPr>
        <w:pStyle w:val="ae"/>
        <w:ind w:firstLine="708"/>
        <w:rPr>
          <w:b/>
          <w:sz w:val="28"/>
          <w:szCs w:val="28"/>
        </w:rPr>
      </w:pPr>
    </w:p>
    <w:p w:rsidR="00323048" w:rsidRDefault="00323048" w:rsidP="00323048">
      <w:pPr>
        <w:pStyle w:val="ae"/>
        <w:ind w:firstLine="708"/>
        <w:rPr>
          <w:b/>
          <w:sz w:val="28"/>
          <w:szCs w:val="28"/>
        </w:rPr>
      </w:pPr>
    </w:p>
    <w:p w:rsidR="00323048" w:rsidRDefault="00323048" w:rsidP="00323048">
      <w:pPr>
        <w:pStyle w:val="ae"/>
        <w:ind w:firstLine="708"/>
        <w:rPr>
          <w:b/>
          <w:sz w:val="28"/>
          <w:szCs w:val="28"/>
        </w:rPr>
      </w:pPr>
    </w:p>
    <w:p w:rsidR="00323048" w:rsidRDefault="00323048" w:rsidP="00323048">
      <w:pPr>
        <w:pStyle w:val="ae"/>
        <w:ind w:firstLine="708"/>
        <w:rPr>
          <w:b/>
          <w:sz w:val="28"/>
          <w:szCs w:val="28"/>
        </w:rPr>
      </w:pPr>
    </w:p>
    <w:p w:rsidR="00323048" w:rsidRDefault="00323048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905925" w:rsidRDefault="00905925" w:rsidP="00323048">
      <w:pPr>
        <w:pStyle w:val="ae"/>
        <w:ind w:firstLine="708"/>
        <w:rPr>
          <w:b/>
          <w:sz w:val="28"/>
          <w:szCs w:val="28"/>
        </w:rPr>
      </w:pPr>
    </w:p>
    <w:p w:rsidR="00323048" w:rsidRDefault="00323048" w:rsidP="00323048">
      <w:pPr>
        <w:pStyle w:val="ae"/>
        <w:ind w:firstLine="708"/>
        <w:rPr>
          <w:b/>
          <w:sz w:val="28"/>
          <w:szCs w:val="28"/>
        </w:rPr>
      </w:pPr>
    </w:p>
    <w:p w:rsidR="00323048" w:rsidRDefault="00323048" w:rsidP="00905925">
      <w:pPr>
        <w:pStyle w:val="ae"/>
        <w:jc w:val="center"/>
        <w:rPr>
          <w:b/>
          <w:bCs/>
          <w:color w:val="282828"/>
          <w:sz w:val="28"/>
          <w:szCs w:val="28"/>
        </w:rPr>
      </w:pPr>
      <w:r w:rsidRPr="00DE6CBB">
        <w:rPr>
          <w:b/>
          <w:bCs/>
          <w:color w:val="282828"/>
          <w:sz w:val="28"/>
          <w:szCs w:val="28"/>
        </w:rPr>
        <w:t>Памятник генералу Ермолову</w:t>
      </w:r>
    </w:p>
    <w:p w:rsidR="00323048" w:rsidRDefault="00323048" w:rsidP="00323048">
      <w:pPr>
        <w:pStyle w:val="ae"/>
        <w:jc w:val="both"/>
        <w:rPr>
          <w:b/>
          <w:bCs/>
          <w:color w:val="282828"/>
          <w:sz w:val="28"/>
          <w:szCs w:val="28"/>
        </w:rPr>
      </w:pPr>
    </w:p>
    <w:p w:rsidR="00323048" w:rsidRPr="00DE6CBB" w:rsidRDefault="00323048" w:rsidP="00323048">
      <w:pPr>
        <w:shd w:val="clear" w:color="auto" w:fill="FFFFFF"/>
        <w:textAlignment w:val="baseline"/>
        <w:rPr>
          <w:rFonts w:ascii="Verdana" w:hAnsi="Verdana"/>
          <w:color w:val="282828"/>
          <w:sz w:val="27"/>
          <w:szCs w:val="27"/>
        </w:rPr>
      </w:pPr>
      <w:r>
        <w:rPr>
          <w:rFonts w:ascii="Verdana" w:hAnsi="Verdana"/>
          <w:noProof/>
          <w:color w:val="282828"/>
          <w:sz w:val="27"/>
          <w:szCs w:val="27"/>
        </w:rPr>
        <w:drawing>
          <wp:inline distT="0" distB="0" distL="0" distR="0">
            <wp:extent cx="6086475" cy="4152900"/>
            <wp:effectExtent l="19050" t="0" r="9525" b="0"/>
            <wp:docPr id="3" name="Рисунок 3" descr="Описание: Памятник генералу Ермол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Памятник генералу Ермолову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048" w:rsidRDefault="00323048" w:rsidP="00323048">
      <w:pPr>
        <w:shd w:val="clear" w:color="auto" w:fill="FFFFFF"/>
        <w:ind w:firstLine="708"/>
        <w:jc w:val="both"/>
        <w:textAlignment w:val="baseline"/>
        <w:rPr>
          <w:color w:val="282828"/>
          <w:sz w:val="28"/>
          <w:szCs w:val="27"/>
        </w:rPr>
      </w:pPr>
    </w:p>
    <w:p w:rsidR="00323048" w:rsidRPr="00DE6CBB" w:rsidRDefault="00323048" w:rsidP="00323048">
      <w:pPr>
        <w:shd w:val="clear" w:color="auto" w:fill="FFFFFF"/>
        <w:ind w:firstLine="708"/>
        <w:jc w:val="both"/>
        <w:textAlignment w:val="baseline"/>
        <w:rPr>
          <w:color w:val="282828"/>
          <w:sz w:val="28"/>
          <w:szCs w:val="27"/>
        </w:rPr>
      </w:pPr>
      <w:r w:rsidRPr="00DE6CBB">
        <w:rPr>
          <w:color w:val="282828"/>
          <w:sz w:val="28"/>
          <w:szCs w:val="27"/>
        </w:rPr>
        <w:t>Мемориал установлен в 2008 году в честь 130-летия Минеральных Вод. Статуя, вылитая из бронзы, находится в сквере города. Генерал Ермолов являлся главнокомандующим кавказских войск, был начальником штаба, занимал пост командира дивизии. Монумент стоит на пьедестале из камня. Автором возведения скульптуры является Г. П. Мясников.</w:t>
      </w:r>
    </w:p>
    <w:p w:rsidR="00323048" w:rsidRDefault="00323048" w:rsidP="00323048">
      <w:pPr>
        <w:shd w:val="clear" w:color="auto" w:fill="FFFFFF"/>
        <w:jc w:val="both"/>
        <w:textAlignment w:val="baseline"/>
        <w:rPr>
          <w:color w:val="282828"/>
          <w:sz w:val="28"/>
          <w:szCs w:val="27"/>
        </w:rPr>
      </w:pPr>
      <w:r w:rsidRPr="00DE6CBB">
        <w:rPr>
          <w:color w:val="282828"/>
          <w:sz w:val="28"/>
          <w:szCs w:val="27"/>
        </w:rPr>
        <w:t>Местоположение: Сквер Надежда</w:t>
      </w:r>
    </w:p>
    <w:p w:rsidR="00323048" w:rsidRDefault="00323048" w:rsidP="00323048">
      <w:pPr>
        <w:shd w:val="clear" w:color="auto" w:fill="FFFFFF"/>
        <w:jc w:val="both"/>
        <w:textAlignment w:val="baseline"/>
        <w:rPr>
          <w:b/>
          <w:sz w:val="28"/>
          <w:szCs w:val="28"/>
        </w:rPr>
      </w:pPr>
      <w:r w:rsidRPr="00DE6CBB">
        <w:rPr>
          <w:b/>
          <w:sz w:val="28"/>
          <w:szCs w:val="28"/>
        </w:rPr>
        <w:t>Памятный барельеф Николаю II</w:t>
      </w:r>
    </w:p>
    <w:p w:rsidR="00323048" w:rsidRDefault="00323048" w:rsidP="00323048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6357620</wp:posOffset>
            </wp:positionV>
            <wp:extent cx="2143125" cy="2942590"/>
            <wp:effectExtent l="19050" t="0" r="9525" b="0"/>
            <wp:wrapSquare wrapText="bothSides"/>
            <wp:docPr id="3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4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57A15">
        <w:rPr>
          <w:sz w:val="28"/>
          <w:szCs w:val="28"/>
        </w:rPr>
        <w:t xml:space="preserve">На железнодорожном вокзале станции </w:t>
      </w:r>
      <w:hyperlink r:id="rId31" w:history="1">
        <w:r w:rsidRPr="00B57A15">
          <w:rPr>
            <w:rStyle w:val="a3"/>
            <w:szCs w:val="28"/>
          </w:rPr>
          <w:t>Минеральные Воды</w:t>
        </w:r>
      </w:hyperlink>
      <w:r w:rsidRPr="00B57A15">
        <w:rPr>
          <w:sz w:val="28"/>
          <w:szCs w:val="28"/>
        </w:rPr>
        <w:t xml:space="preserve"> 14.07.2018 прошло торжественное открытие памятного барельефа в память последнего русского императора Николая II. </w:t>
      </w:r>
    </w:p>
    <w:p w:rsidR="00323048" w:rsidRDefault="00E12D34" w:rsidP="00323048">
      <w:pPr>
        <w:pStyle w:val="ae"/>
        <w:ind w:firstLine="708"/>
        <w:jc w:val="both"/>
        <w:rPr>
          <w:sz w:val="28"/>
          <w:szCs w:val="28"/>
        </w:rPr>
      </w:pPr>
      <w:hyperlink r:id="rId32" w:history="1">
        <w:r w:rsidR="00323048" w:rsidRPr="00B57A15">
          <w:rPr>
            <w:rStyle w:val="a3"/>
            <w:szCs w:val="28"/>
          </w:rPr>
          <w:t>Барельеф</w:t>
        </w:r>
      </w:hyperlink>
      <w:r w:rsidR="00323048" w:rsidRPr="00B57A15">
        <w:rPr>
          <w:sz w:val="28"/>
          <w:szCs w:val="28"/>
        </w:rPr>
        <w:t xml:space="preserve"> посвящен историческому событию: станцию Минеральные Воды посетил русский государь, возвращаясь из поездки на Кавказский </w:t>
      </w:r>
      <w:hyperlink r:id="rId33" w:history="1">
        <w:r w:rsidR="00323048" w:rsidRPr="00B57A15">
          <w:rPr>
            <w:rStyle w:val="a3"/>
            <w:szCs w:val="28"/>
          </w:rPr>
          <w:t>фронт</w:t>
        </w:r>
      </w:hyperlink>
      <w:r w:rsidR="00323048" w:rsidRPr="00B57A15">
        <w:rPr>
          <w:sz w:val="28"/>
          <w:szCs w:val="28"/>
        </w:rPr>
        <w:t xml:space="preserve">. В этот день </w:t>
      </w:r>
      <w:hyperlink r:id="rId34" w:history="1">
        <w:r w:rsidR="00323048" w:rsidRPr="00B57A15">
          <w:rPr>
            <w:rStyle w:val="a3"/>
            <w:szCs w:val="28"/>
          </w:rPr>
          <w:t>Николай</w:t>
        </w:r>
      </w:hyperlink>
      <w:r w:rsidR="00323048" w:rsidRPr="00B57A15">
        <w:rPr>
          <w:sz w:val="28"/>
          <w:szCs w:val="28"/>
        </w:rPr>
        <w:t xml:space="preserve"> II принял депутацию Ставропольской губернии, и это был единственный за всю историю случай пребывания царственного самодержца на ставропольской земле, хотя в то время </w:t>
      </w:r>
      <w:hyperlink r:id="rId35" w:history="1">
        <w:r w:rsidR="00323048" w:rsidRPr="00B57A15">
          <w:rPr>
            <w:rStyle w:val="a3"/>
            <w:szCs w:val="28"/>
          </w:rPr>
          <w:t>Минводы</w:t>
        </w:r>
      </w:hyperlink>
      <w:r w:rsidR="00323048" w:rsidRPr="00B57A15">
        <w:rPr>
          <w:sz w:val="28"/>
          <w:szCs w:val="28"/>
        </w:rPr>
        <w:t xml:space="preserve"> </w:t>
      </w:r>
      <w:r w:rsidR="00323048" w:rsidRPr="00B57A15">
        <w:rPr>
          <w:sz w:val="28"/>
          <w:szCs w:val="28"/>
        </w:rPr>
        <w:lastRenderedPageBreak/>
        <w:t>территориально относились к Терской области.</w:t>
      </w:r>
      <w:r w:rsidR="00323048">
        <w:rPr>
          <w:sz w:val="28"/>
          <w:szCs w:val="28"/>
        </w:rPr>
        <w:t xml:space="preserve"> </w:t>
      </w:r>
    </w:p>
    <w:p w:rsidR="00323048" w:rsidRPr="00B57A15" w:rsidRDefault="00E12D34" w:rsidP="00323048">
      <w:pPr>
        <w:pStyle w:val="ae"/>
        <w:ind w:firstLine="708"/>
        <w:jc w:val="both"/>
        <w:rPr>
          <w:sz w:val="28"/>
          <w:szCs w:val="28"/>
        </w:rPr>
      </w:pPr>
      <w:hyperlink r:id="rId36" w:history="1">
        <w:r w:rsidR="00323048" w:rsidRPr="00B57A15">
          <w:rPr>
            <w:rStyle w:val="a3"/>
            <w:szCs w:val="28"/>
          </w:rPr>
          <w:t>Казаки</w:t>
        </w:r>
      </w:hyperlink>
      <w:r w:rsidR="00323048" w:rsidRPr="00B57A15">
        <w:rPr>
          <w:sz w:val="28"/>
          <w:szCs w:val="28"/>
        </w:rPr>
        <w:t xml:space="preserve"> Минераловодского районного казачьего общества заказали барельеф и установили его с целью увековечения этого события. Барельеф представляет собой памятную доску, размером 1,2х</w:t>
      </w:r>
      <w:proofErr w:type="gramStart"/>
      <w:r w:rsidR="00323048" w:rsidRPr="00B57A15">
        <w:rPr>
          <w:sz w:val="28"/>
          <w:szCs w:val="28"/>
        </w:rPr>
        <w:t>2</w:t>
      </w:r>
      <w:proofErr w:type="gramEnd"/>
      <w:r w:rsidR="00323048" w:rsidRPr="00B57A15">
        <w:rPr>
          <w:sz w:val="28"/>
          <w:szCs w:val="28"/>
        </w:rPr>
        <w:t xml:space="preserve">,0 метра, на которой изображен Николай II в казачьей черкеске. </w:t>
      </w:r>
    </w:p>
    <w:p w:rsidR="00323048" w:rsidRDefault="00323048" w:rsidP="00323048">
      <w:pPr>
        <w:pStyle w:val="ae"/>
        <w:ind w:firstLine="708"/>
        <w:rPr>
          <w:b/>
          <w:sz w:val="28"/>
          <w:szCs w:val="28"/>
        </w:rPr>
      </w:pPr>
    </w:p>
    <w:p w:rsidR="00323048" w:rsidRDefault="00323048" w:rsidP="00323048">
      <w:pPr>
        <w:pStyle w:val="ae"/>
        <w:rPr>
          <w:b/>
          <w:bCs/>
          <w:sz w:val="28"/>
          <w:szCs w:val="28"/>
        </w:rPr>
      </w:pPr>
      <w:r w:rsidRPr="00B57A15">
        <w:rPr>
          <w:b/>
          <w:bCs/>
          <w:sz w:val="28"/>
          <w:szCs w:val="28"/>
        </w:rPr>
        <w:t>Территория железнодорожного вокзала</w:t>
      </w:r>
    </w:p>
    <w:p w:rsidR="00323048" w:rsidRPr="00B57A15" w:rsidRDefault="00323048" w:rsidP="00323048">
      <w:pPr>
        <w:pStyle w:val="ae"/>
        <w:rPr>
          <w:b/>
          <w:bCs/>
          <w:sz w:val="28"/>
          <w:szCs w:val="28"/>
        </w:rPr>
      </w:pPr>
    </w:p>
    <w:p w:rsidR="00323048" w:rsidRDefault="00323048" w:rsidP="00323048">
      <w:pPr>
        <w:pStyle w:val="ae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66790" cy="3977005"/>
            <wp:effectExtent l="19050" t="0" r="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397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048" w:rsidRDefault="00323048" w:rsidP="00323048">
      <w:pPr>
        <w:pStyle w:val="ae"/>
        <w:ind w:firstLine="708"/>
        <w:jc w:val="both"/>
        <w:rPr>
          <w:sz w:val="28"/>
          <w:szCs w:val="28"/>
        </w:rPr>
      </w:pPr>
    </w:p>
    <w:p w:rsidR="00323048" w:rsidRPr="00B57A15" w:rsidRDefault="00323048" w:rsidP="00323048">
      <w:pPr>
        <w:pStyle w:val="ae"/>
        <w:ind w:firstLine="708"/>
        <w:jc w:val="both"/>
        <w:rPr>
          <w:sz w:val="28"/>
          <w:szCs w:val="28"/>
        </w:rPr>
      </w:pPr>
      <w:r w:rsidRPr="00B57A15">
        <w:rPr>
          <w:sz w:val="28"/>
          <w:szCs w:val="28"/>
        </w:rPr>
        <w:t xml:space="preserve">За зданием дирекции станции Минеральные Воды, </w:t>
      </w:r>
      <w:proofErr w:type="gramStart"/>
      <w:r w:rsidRPr="00B57A15">
        <w:rPr>
          <w:sz w:val="28"/>
          <w:szCs w:val="28"/>
        </w:rPr>
        <w:t>которое</w:t>
      </w:r>
      <w:proofErr w:type="gramEnd"/>
      <w:r w:rsidRPr="00B57A15">
        <w:rPr>
          <w:sz w:val="28"/>
          <w:szCs w:val="28"/>
        </w:rPr>
        <w:t xml:space="preserve"> располагается в нескольк</w:t>
      </w:r>
      <w:r>
        <w:rPr>
          <w:sz w:val="28"/>
          <w:szCs w:val="28"/>
        </w:rPr>
        <w:t>их</w:t>
      </w:r>
      <w:r w:rsidRPr="00B57A15">
        <w:rPr>
          <w:sz w:val="28"/>
          <w:szCs w:val="28"/>
        </w:rPr>
        <w:t xml:space="preserve"> десятк</w:t>
      </w:r>
      <w:r>
        <w:rPr>
          <w:sz w:val="28"/>
          <w:szCs w:val="28"/>
        </w:rPr>
        <w:t>ов</w:t>
      </w:r>
      <w:r w:rsidRPr="00B57A15">
        <w:rPr>
          <w:sz w:val="28"/>
          <w:szCs w:val="28"/>
        </w:rPr>
        <w:t xml:space="preserve"> метров от железнодорожного вокзала, находиться памятник паровозу тридцатых годов. Установка памятника состоялась к юбилею 50 лет стахановского движения, в память о минераловодских стахановцах, мастерство и труд которых заставлял работать паровозы на пределе их технических возможностей. Деятельность депо оценил ЦИК, присвоив депо имя С.М Кирова, слава о минераловодских стахановцах облетела всю страну.</w:t>
      </w:r>
    </w:p>
    <w:p w:rsidR="00323048" w:rsidRPr="00B57A15" w:rsidRDefault="00323048" w:rsidP="00323048">
      <w:pPr>
        <w:pStyle w:val="ae"/>
        <w:ind w:firstLine="708"/>
        <w:jc w:val="both"/>
        <w:rPr>
          <w:sz w:val="28"/>
          <w:szCs w:val="28"/>
        </w:rPr>
      </w:pPr>
      <w:r w:rsidRPr="00B57A15">
        <w:rPr>
          <w:sz w:val="28"/>
          <w:szCs w:val="28"/>
        </w:rPr>
        <w:t>Свой новый облик железнодорожный вокзал получил в 1957 году, к юбилею 40 лет Октябрьской революции, привокзальная площадь тоже претерпела изменения, и была благоустроена.</w:t>
      </w:r>
    </w:p>
    <w:p w:rsidR="00323048" w:rsidRDefault="00323048" w:rsidP="00323048">
      <w:pPr>
        <w:pStyle w:val="ae"/>
        <w:ind w:firstLine="708"/>
        <w:jc w:val="both"/>
        <w:rPr>
          <w:sz w:val="28"/>
          <w:szCs w:val="28"/>
        </w:rPr>
      </w:pPr>
      <w:r w:rsidRPr="00B57A15">
        <w:rPr>
          <w:sz w:val="28"/>
          <w:szCs w:val="28"/>
        </w:rPr>
        <w:t>Железнодорожный вокзал в Минеральных водах является главным транспортным узлом КМВ, и Северного Кавказа. Здание вокзала относиться к достопримечательностям Минеральных Вод, а также имеет большую архитектурную ценность для культуры региона.</w:t>
      </w:r>
    </w:p>
    <w:p w:rsidR="00323048" w:rsidRDefault="00323048" w:rsidP="00323048">
      <w:pPr>
        <w:pStyle w:val="ae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B6551F">
        <w:rPr>
          <w:b/>
          <w:sz w:val="28"/>
          <w:szCs w:val="28"/>
        </w:rPr>
        <w:lastRenderedPageBreak/>
        <w:t xml:space="preserve">Памятник В.И. Ленину </w:t>
      </w:r>
    </w:p>
    <w:p w:rsidR="00323048" w:rsidRDefault="00323048" w:rsidP="00323048">
      <w:pPr>
        <w:pStyle w:val="ae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241300</wp:posOffset>
            </wp:positionV>
            <wp:extent cx="1964055" cy="2703830"/>
            <wp:effectExtent l="19050" t="0" r="0" b="0"/>
            <wp:wrapSquare wrapText="bothSides"/>
            <wp:docPr id="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70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6551F">
        <w:t xml:space="preserve"> </w:t>
      </w:r>
      <w:r w:rsidRPr="00B6551F">
        <w:rPr>
          <w:sz w:val="28"/>
          <w:szCs w:val="28"/>
        </w:rPr>
        <w:t xml:space="preserve">Памятник В.И. Ленину (1956), серый камень, бронза. </w:t>
      </w:r>
      <w:proofErr w:type="gramStart"/>
      <w:r w:rsidRPr="00B6551F">
        <w:rPr>
          <w:sz w:val="28"/>
          <w:szCs w:val="28"/>
        </w:rPr>
        <w:t>Расположен</w:t>
      </w:r>
      <w:proofErr w:type="gramEnd"/>
      <w:r w:rsidRPr="00B6551F">
        <w:rPr>
          <w:sz w:val="28"/>
          <w:szCs w:val="28"/>
        </w:rPr>
        <w:t>: г. Минеральные Воды пр.</w:t>
      </w:r>
      <w:r>
        <w:rPr>
          <w:sz w:val="28"/>
          <w:szCs w:val="28"/>
        </w:rPr>
        <w:t xml:space="preserve"> </w:t>
      </w:r>
      <w:r w:rsidRPr="00B6551F">
        <w:rPr>
          <w:sz w:val="28"/>
          <w:szCs w:val="28"/>
        </w:rPr>
        <w:t>XXII Партсъезда</w:t>
      </w:r>
      <w:r>
        <w:rPr>
          <w:sz w:val="28"/>
          <w:szCs w:val="28"/>
        </w:rPr>
        <w:t xml:space="preserve"> </w:t>
      </w:r>
      <w:r w:rsidRPr="00B6551F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B6551F">
        <w:rPr>
          <w:sz w:val="28"/>
          <w:szCs w:val="28"/>
        </w:rPr>
        <w:t>пр. К. Маркса</w:t>
      </w:r>
      <w:r>
        <w:rPr>
          <w:sz w:val="28"/>
          <w:szCs w:val="28"/>
        </w:rPr>
        <w:t>.</w:t>
      </w:r>
    </w:p>
    <w:p w:rsidR="00323048" w:rsidRDefault="00323048" w:rsidP="00323048">
      <w:pPr>
        <w:pStyle w:val="ae"/>
        <w:rPr>
          <w:sz w:val="28"/>
          <w:szCs w:val="28"/>
        </w:rPr>
      </w:pPr>
    </w:p>
    <w:p w:rsidR="00323048" w:rsidRDefault="00323048" w:rsidP="00323048">
      <w:pPr>
        <w:pStyle w:val="ae"/>
        <w:rPr>
          <w:sz w:val="28"/>
          <w:szCs w:val="28"/>
        </w:rPr>
      </w:pPr>
    </w:p>
    <w:p w:rsidR="00323048" w:rsidRPr="00B6551F" w:rsidRDefault="00323048" w:rsidP="00323048">
      <w:pPr>
        <w:pStyle w:val="ae"/>
        <w:rPr>
          <w:sz w:val="28"/>
          <w:szCs w:val="28"/>
        </w:rPr>
      </w:pPr>
    </w:p>
    <w:p w:rsidR="00323048" w:rsidRDefault="00323048" w:rsidP="00323048">
      <w:pPr>
        <w:pStyle w:val="ae"/>
        <w:rPr>
          <w:b/>
          <w:sz w:val="28"/>
          <w:szCs w:val="28"/>
        </w:rPr>
      </w:pPr>
    </w:p>
    <w:p w:rsidR="00323048" w:rsidRPr="00DE6CBB" w:rsidRDefault="00323048" w:rsidP="00323048">
      <w:pPr>
        <w:pStyle w:val="ae"/>
        <w:rPr>
          <w:b/>
          <w:sz w:val="28"/>
          <w:szCs w:val="28"/>
        </w:rPr>
      </w:pPr>
    </w:p>
    <w:p w:rsidR="00323048" w:rsidRDefault="00323048" w:rsidP="00323048">
      <w:pPr>
        <w:pStyle w:val="ae"/>
        <w:ind w:firstLine="708"/>
        <w:rPr>
          <w:b/>
          <w:sz w:val="28"/>
          <w:szCs w:val="28"/>
        </w:rPr>
      </w:pPr>
    </w:p>
    <w:p w:rsidR="00323048" w:rsidRDefault="00323048" w:rsidP="00323048">
      <w:pPr>
        <w:pStyle w:val="ae"/>
        <w:ind w:firstLine="708"/>
        <w:jc w:val="both"/>
        <w:rPr>
          <w:b/>
          <w:sz w:val="28"/>
          <w:szCs w:val="28"/>
        </w:rPr>
      </w:pPr>
    </w:p>
    <w:p w:rsidR="00323048" w:rsidRDefault="00323048" w:rsidP="00323048">
      <w:pPr>
        <w:pStyle w:val="ae"/>
        <w:ind w:firstLine="708"/>
        <w:jc w:val="both"/>
        <w:rPr>
          <w:b/>
          <w:sz w:val="28"/>
          <w:szCs w:val="28"/>
        </w:rPr>
      </w:pPr>
    </w:p>
    <w:p w:rsidR="00323048" w:rsidRDefault="00323048" w:rsidP="00323048">
      <w:pPr>
        <w:pStyle w:val="ae"/>
        <w:ind w:firstLine="708"/>
        <w:jc w:val="both"/>
        <w:rPr>
          <w:b/>
          <w:sz w:val="28"/>
          <w:szCs w:val="28"/>
        </w:rPr>
      </w:pPr>
    </w:p>
    <w:p w:rsidR="00323048" w:rsidRDefault="00323048" w:rsidP="00323048">
      <w:pPr>
        <w:pStyle w:val="ae"/>
        <w:ind w:firstLine="708"/>
        <w:jc w:val="both"/>
        <w:rPr>
          <w:b/>
          <w:sz w:val="28"/>
          <w:szCs w:val="28"/>
        </w:rPr>
      </w:pPr>
    </w:p>
    <w:p w:rsidR="00323048" w:rsidRDefault="00323048" w:rsidP="00323048">
      <w:pPr>
        <w:pStyle w:val="ae"/>
        <w:ind w:firstLine="708"/>
        <w:jc w:val="both"/>
        <w:rPr>
          <w:b/>
          <w:sz w:val="28"/>
          <w:szCs w:val="28"/>
        </w:rPr>
      </w:pPr>
    </w:p>
    <w:p w:rsidR="00323048" w:rsidRDefault="00323048" w:rsidP="00323048">
      <w:pPr>
        <w:pStyle w:val="ae"/>
        <w:rPr>
          <w:sz w:val="28"/>
          <w:szCs w:val="28"/>
        </w:rPr>
      </w:pPr>
    </w:p>
    <w:p w:rsidR="00323048" w:rsidRPr="00B57A15" w:rsidRDefault="00323048" w:rsidP="00323048">
      <w:pPr>
        <w:pStyle w:val="ae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36830</wp:posOffset>
            </wp:positionV>
            <wp:extent cx="2536825" cy="1655445"/>
            <wp:effectExtent l="19050" t="0" r="0" b="0"/>
            <wp:wrapTight wrapText="bothSides">
              <wp:wrapPolygon edited="0">
                <wp:start x="-162" y="0"/>
                <wp:lineTo x="-162" y="21376"/>
                <wp:lineTo x="21573" y="21376"/>
                <wp:lineTo x="21573" y="0"/>
                <wp:lineTo x="-162" y="0"/>
              </wp:wrapPolygon>
            </wp:wrapTight>
            <wp:docPr id="28" name="Рисунок 1" descr="http://www.min-vodi.ru/images/stories/news/2014/2212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in-vodi.ru/images/stories/news/2014/2212%2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7A15">
        <w:rPr>
          <w:sz w:val="28"/>
          <w:szCs w:val="28"/>
        </w:rPr>
        <w:t xml:space="preserve">21 декабря 2014 года во втором микрорайоне города Минеральные Воды в торжественной обстановке был открыт и освящен памятник преподобному </w:t>
      </w:r>
      <w:r w:rsidRPr="00E04A97">
        <w:rPr>
          <w:b/>
          <w:sz w:val="28"/>
          <w:szCs w:val="28"/>
        </w:rPr>
        <w:t>Сергию Радонежскому</w:t>
      </w:r>
      <w:r w:rsidRPr="00B57A15">
        <w:rPr>
          <w:sz w:val="28"/>
          <w:szCs w:val="28"/>
        </w:rPr>
        <w:t>, который считается покровителем русской земли.</w:t>
      </w:r>
    </w:p>
    <w:p w:rsidR="00323048" w:rsidRDefault="00323048" w:rsidP="00323048">
      <w:pPr>
        <w:pStyle w:val="ae"/>
        <w:ind w:firstLine="708"/>
        <w:jc w:val="both"/>
        <w:rPr>
          <w:b/>
          <w:sz w:val="28"/>
          <w:szCs w:val="28"/>
        </w:rPr>
      </w:pPr>
    </w:p>
    <w:p w:rsidR="00323048" w:rsidRDefault="00323048" w:rsidP="00323048">
      <w:pPr>
        <w:pStyle w:val="ae"/>
        <w:ind w:firstLine="708"/>
        <w:jc w:val="both"/>
        <w:rPr>
          <w:b/>
          <w:sz w:val="28"/>
          <w:szCs w:val="28"/>
        </w:rPr>
      </w:pPr>
    </w:p>
    <w:p w:rsidR="00323048" w:rsidRDefault="00323048" w:rsidP="00323048">
      <w:pPr>
        <w:pStyle w:val="ae"/>
        <w:jc w:val="both"/>
        <w:rPr>
          <w:b/>
          <w:sz w:val="28"/>
          <w:szCs w:val="28"/>
        </w:rPr>
      </w:pPr>
      <w:r w:rsidRPr="009E094E">
        <w:rPr>
          <w:b/>
          <w:sz w:val="28"/>
          <w:szCs w:val="28"/>
        </w:rPr>
        <w:t>Мемориал «Вечной славы погибшим в годы Отечественной войны»</w:t>
      </w:r>
    </w:p>
    <w:p w:rsidR="00323048" w:rsidRPr="009E094E" w:rsidRDefault="00323048" w:rsidP="00323048">
      <w:pPr>
        <w:pStyle w:val="ae"/>
        <w:jc w:val="both"/>
        <w:rPr>
          <w:b/>
          <w:sz w:val="28"/>
          <w:szCs w:val="28"/>
        </w:rPr>
      </w:pPr>
    </w:p>
    <w:p w:rsidR="00323048" w:rsidRDefault="00323048" w:rsidP="00323048">
      <w:pPr>
        <w:pStyle w:val="ae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76950" cy="3324225"/>
            <wp:effectExtent l="19050" t="0" r="0" b="0"/>
            <wp:docPr id="5" name="Рисунок 5" descr="4549905_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549905_200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048" w:rsidRPr="007B432D" w:rsidRDefault="00323048" w:rsidP="00323048">
      <w:pPr>
        <w:pStyle w:val="ae"/>
        <w:ind w:firstLine="708"/>
        <w:rPr>
          <w:sz w:val="28"/>
          <w:szCs w:val="28"/>
        </w:rPr>
      </w:pPr>
      <w:r w:rsidRPr="007B432D">
        <w:rPr>
          <w:sz w:val="28"/>
          <w:szCs w:val="28"/>
        </w:rPr>
        <w:lastRenderedPageBreak/>
        <w:t>Мемориал «Вечной славы погибшим в годы Отечественной войны</w:t>
      </w:r>
      <w:r>
        <w:rPr>
          <w:sz w:val="28"/>
          <w:szCs w:val="28"/>
        </w:rPr>
        <w:t>»</w:t>
      </w:r>
      <w:r w:rsidRPr="007B432D">
        <w:rPr>
          <w:sz w:val="28"/>
          <w:szCs w:val="28"/>
        </w:rPr>
        <w:t xml:space="preserve"> (1975), арх. </w:t>
      </w:r>
      <w:proofErr w:type="spellStart"/>
      <w:r w:rsidRPr="007B432D">
        <w:rPr>
          <w:sz w:val="28"/>
          <w:szCs w:val="28"/>
        </w:rPr>
        <w:t>Фриденталь</w:t>
      </w:r>
      <w:proofErr w:type="spellEnd"/>
      <w:r w:rsidRPr="007B432D">
        <w:rPr>
          <w:sz w:val="28"/>
          <w:szCs w:val="28"/>
        </w:rPr>
        <w:t xml:space="preserve">, братья </w:t>
      </w:r>
      <w:proofErr w:type="spellStart"/>
      <w:r w:rsidRPr="007B432D">
        <w:rPr>
          <w:sz w:val="28"/>
          <w:szCs w:val="28"/>
        </w:rPr>
        <w:t>Роберманы</w:t>
      </w:r>
      <w:proofErr w:type="spellEnd"/>
      <w:r w:rsidRPr="007B432D">
        <w:rPr>
          <w:sz w:val="28"/>
          <w:szCs w:val="28"/>
        </w:rPr>
        <w:t xml:space="preserve"> (железобетон, гранит, мрамор), расположен в </w:t>
      </w:r>
      <w:proofErr w:type="gramStart"/>
      <w:r w:rsidRPr="007B432D">
        <w:rPr>
          <w:sz w:val="28"/>
          <w:szCs w:val="28"/>
        </w:rPr>
        <w:t>г</w:t>
      </w:r>
      <w:proofErr w:type="gramEnd"/>
      <w:r w:rsidRPr="007B432D">
        <w:rPr>
          <w:sz w:val="28"/>
          <w:szCs w:val="28"/>
        </w:rPr>
        <w:t>. Минеральные Воды площадь Победы.</w:t>
      </w:r>
    </w:p>
    <w:p w:rsidR="00323048" w:rsidRDefault="00323048" w:rsidP="00323048">
      <w:pPr>
        <w:pStyle w:val="ae"/>
        <w:jc w:val="both"/>
        <w:rPr>
          <w:b/>
          <w:sz w:val="28"/>
          <w:szCs w:val="28"/>
        </w:rPr>
      </w:pPr>
    </w:p>
    <w:p w:rsidR="00323048" w:rsidRDefault="00323048" w:rsidP="00323048">
      <w:pPr>
        <w:pStyle w:val="ae"/>
        <w:jc w:val="both"/>
        <w:rPr>
          <w:b/>
          <w:sz w:val="28"/>
          <w:szCs w:val="28"/>
        </w:rPr>
      </w:pPr>
      <w:r w:rsidRPr="009E094E">
        <w:rPr>
          <w:b/>
          <w:sz w:val="28"/>
          <w:szCs w:val="28"/>
        </w:rPr>
        <w:t>Памятный знак</w:t>
      </w:r>
    </w:p>
    <w:p w:rsidR="00323048" w:rsidRDefault="00323048" w:rsidP="00323048">
      <w:pPr>
        <w:pStyle w:val="ae"/>
        <w:jc w:val="both"/>
        <w:rPr>
          <w:b/>
          <w:sz w:val="28"/>
          <w:szCs w:val="28"/>
        </w:rPr>
      </w:pPr>
    </w:p>
    <w:p w:rsidR="00323048" w:rsidRPr="009E094E" w:rsidRDefault="00323048" w:rsidP="00323048">
      <w:pPr>
        <w:pStyle w:val="ae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53150" cy="4171950"/>
            <wp:effectExtent l="19050" t="0" r="0" b="0"/>
            <wp:docPr id="6" name="Рисунок 6" descr="пограни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граничник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048" w:rsidRDefault="00323048" w:rsidP="00323048">
      <w:pPr>
        <w:pStyle w:val="ae"/>
        <w:ind w:firstLine="708"/>
        <w:jc w:val="both"/>
        <w:rPr>
          <w:sz w:val="28"/>
          <w:szCs w:val="28"/>
        </w:rPr>
      </w:pPr>
    </w:p>
    <w:p w:rsidR="00323048" w:rsidRDefault="00323048" w:rsidP="00323048">
      <w:pPr>
        <w:pStyle w:val="ae"/>
        <w:ind w:firstLine="708"/>
        <w:jc w:val="both"/>
        <w:rPr>
          <w:sz w:val="28"/>
          <w:szCs w:val="28"/>
        </w:rPr>
      </w:pPr>
      <w:r w:rsidRPr="00B57A15">
        <w:rPr>
          <w:sz w:val="28"/>
          <w:szCs w:val="28"/>
        </w:rPr>
        <w:t>Памятный знак открыт 27 мая 2015 года, в канун Дня Пограничника (28 мая).</w:t>
      </w:r>
      <w:r>
        <w:rPr>
          <w:sz w:val="28"/>
          <w:szCs w:val="28"/>
        </w:rPr>
        <w:t xml:space="preserve"> </w:t>
      </w:r>
      <w:r w:rsidRPr="00B57A15">
        <w:rPr>
          <w:sz w:val="28"/>
          <w:szCs w:val="28"/>
        </w:rPr>
        <w:t>Представляет собой композицию, включающую в себя: пограничный столб, флагшток с флагом Погранвойск и мемориальную плиту.</w:t>
      </w:r>
      <w:r w:rsidRPr="00B57A15">
        <w:rPr>
          <w:sz w:val="28"/>
          <w:szCs w:val="28"/>
        </w:rPr>
        <w:br/>
        <w:t>Надпись на мемориальной плите гласит:</w:t>
      </w:r>
      <w:r w:rsidRPr="00B57A15">
        <w:rPr>
          <w:sz w:val="28"/>
          <w:szCs w:val="28"/>
        </w:rPr>
        <w:br/>
      </w:r>
      <w:r>
        <w:rPr>
          <w:sz w:val="28"/>
          <w:szCs w:val="28"/>
        </w:rPr>
        <w:t>«</w:t>
      </w:r>
      <w:r w:rsidRPr="00B57A15">
        <w:rPr>
          <w:sz w:val="28"/>
          <w:szCs w:val="28"/>
        </w:rPr>
        <w:t>Наша</w:t>
      </w:r>
      <w:r>
        <w:rPr>
          <w:sz w:val="28"/>
          <w:szCs w:val="28"/>
        </w:rPr>
        <w:t xml:space="preserve"> </w:t>
      </w:r>
      <w:r w:rsidRPr="00B57A15">
        <w:rPr>
          <w:sz w:val="28"/>
          <w:szCs w:val="28"/>
        </w:rPr>
        <w:t>граница священна и неприкосновенна.</w:t>
      </w:r>
      <w:r>
        <w:rPr>
          <w:sz w:val="28"/>
          <w:szCs w:val="28"/>
        </w:rPr>
        <w:t xml:space="preserve"> </w:t>
      </w:r>
      <w:r w:rsidRPr="00B57A15">
        <w:rPr>
          <w:sz w:val="28"/>
          <w:szCs w:val="28"/>
        </w:rPr>
        <w:t>Пограничники, со времён русских богатырей и до наших дней - есть щит и оплот земли российской, часовые мира и государственности О</w:t>
      </w:r>
      <w:r>
        <w:rPr>
          <w:sz w:val="28"/>
          <w:szCs w:val="28"/>
        </w:rPr>
        <w:t>течества нашего - Великой Руси!»</w:t>
      </w:r>
    </w:p>
    <w:p w:rsidR="00323048" w:rsidRPr="00B57A15" w:rsidRDefault="00323048" w:rsidP="00323048">
      <w:pPr>
        <w:pStyle w:val="ae"/>
        <w:ind w:firstLine="708"/>
        <w:jc w:val="both"/>
        <w:rPr>
          <w:sz w:val="28"/>
          <w:szCs w:val="28"/>
        </w:rPr>
      </w:pPr>
      <w:r w:rsidRPr="00B57A15">
        <w:rPr>
          <w:sz w:val="28"/>
          <w:szCs w:val="28"/>
        </w:rPr>
        <w:t>Памятник расположен рядом с Постом №1 и как бы является частью мемориала "Вечная Слава". </w:t>
      </w:r>
    </w:p>
    <w:p w:rsidR="00323048" w:rsidRDefault="00323048" w:rsidP="00323048">
      <w:pPr>
        <w:pStyle w:val="ae"/>
        <w:ind w:firstLine="708"/>
        <w:jc w:val="both"/>
        <w:rPr>
          <w:b/>
          <w:sz w:val="28"/>
          <w:szCs w:val="28"/>
        </w:rPr>
      </w:pPr>
    </w:p>
    <w:p w:rsidR="00323048" w:rsidRDefault="00323048" w:rsidP="00323048">
      <w:pPr>
        <w:pStyle w:val="ae"/>
        <w:jc w:val="both"/>
        <w:rPr>
          <w:sz w:val="28"/>
          <w:szCs w:val="28"/>
        </w:rPr>
      </w:pPr>
    </w:p>
    <w:p w:rsidR="00323048" w:rsidRDefault="00323048" w:rsidP="00323048">
      <w:pPr>
        <w:pStyle w:val="ae"/>
        <w:jc w:val="both"/>
        <w:rPr>
          <w:sz w:val="28"/>
          <w:szCs w:val="28"/>
        </w:rPr>
      </w:pPr>
    </w:p>
    <w:p w:rsidR="00323048" w:rsidRDefault="00323048" w:rsidP="00323048">
      <w:pPr>
        <w:pStyle w:val="ae"/>
        <w:jc w:val="both"/>
        <w:rPr>
          <w:sz w:val="28"/>
          <w:szCs w:val="28"/>
        </w:rPr>
      </w:pPr>
    </w:p>
    <w:p w:rsidR="00323048" w:rsidRDefault="00323048" w:rsidP="00323048">
      <w:pPr>
        <w:pStyle w:val="ae"/>
        <w:jc w:val="both"/>
        <w:rPr>
          <w:sz w:val="28"/>
          <w:szCs w:val="28"/>
        </w:rPr>
      </w:pPr>
    </w:p>
    <w:p w:rsidR="00323048" w:rsidRDefault="00323048" w:rsidP="00323048">
      <w:pPr>
        <w:pStyle w:val="ae"/>
        <w:jc w:val="both"/>
        <w:rPr>
          <w:sz w:val="28"/>
          <w:szCs w:val="28"/>
        </w:rPr>
      </w:pPr>
    </w:p>
    <w:p w:rsidR="00323048" w:rsidRDefault="00323048" w:rsidP="00323048">
      <w:pPr>
        <w:pStyle w:val="ae"/>
        <w:jc w:val="both"/>
        <w:rPr>
          <w:sz w:val="28"/>
          <w:szCs w:val="28"/>
        </w:rPr>
      </w:pPr>
    </w:p>
    <w:p w:rsidR="00323048" w:rsidRPr="00160220" w:rsidRDefault="00323048" w:rsidP="00323048">
      <w:pPr>
        <w:pStyle w:val="ae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-40640</wp:posOffset>
            </wp:positionH>
            <wp:positionV relativeFrom="margin">
              <wp:posOffset>33655</wp:posOffset>
            </wp:positionV>
            <wp:extent cx="2193925" cy="329819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Братская могила воинов Советской Армии, погибших в 1942–1943 гг., категория охраны «М».</w:t>
      </w:r>
      <w:r w:rsidRPr="00C27F98">
        <w:t xml:space="preserve"> </w:t>
      </w:r>
      <w:r w:rsidRPr="0042698B">
        <w:rPr>
          <w:sz w:val="28"/>
          <w:szCs w:val="28"/>
        </w:rPr>
        <w:t>На постаменте фигуры 2-х воинов из шлифованного камня со знаменем</w:t>
      </w:r>
      <w:r>
        <w:rPr>
          <w:sz w:val="28"/>
          <w:szCs w:val="28"/>
        </w:rPr>
        <w:t xml:space="preserve">. </w:t>
      </w:r>
      <w:r w:rsidRPr="0042698B">
        <w:rPr>
          <w:sz w:val="28"/>
          <w:szCs w:val="28"/>
        </w:rPr>
        <w:t>Плита из белого мрамора с именами погибших. Основан в 1963</w:t>
      </w:r>
      <w:r>
        <w:rPr>
          <w:sz w:val="28"/>
          <w:szCs w:val="28"/>
        </w:rPr>
        <w:t xml:space="preserve"> </w:t>
      </w:r>
      <w:r w:rsidRPr="0042698B">
        <w:rPr>
          <w:sz w:val="28"/>
          <w:szCs w:val="28"/>
        </w:rPr>
        <w:t>г</w:t>
      </w:r>
      <w:r w:rsidRPr="004870BA">
        <w:rPr>
          <w:b/>
        </w:rPr>
        <w:t>.</w:t>
      </w:r>
      <w:r>
        <w:rPr>
          <w:sz w:val="28"/>
          <w:szCs w:val="28"/>
        </w:rPr>
        <w:t xml:space="preserve"> Расположен: </w:t>
      </w:r>
      <w:r w:rsidRPr="0042698B">
        <w:rPr>
          <w:sz w:val="28"/>
          <w:szCs w:val="28"/>
        </w:rPr>
        <w:t xml:space="preserve">Ставропольский край, </w:t>
      </w:r>
      <w:proofErr w:type="gramStart"/>
      <w:r w:rsidRPr="0042698B">
        <w:rPr>
          <w:sz w:val="28"/>
          <w:szCs w:val="28"/>
        </w:rPr>
        <w:t>г</w:t>
      </w:r>
      <w:proofErr w:type="gramEnd"/>
      <w:r w:rsidRPr="0042698B">
        <w:rPr>
          <w:sz w:val="28"/>
          <w:szCs w:val="28"/>
        </w:rPr>
        <w:t>. Минеральные Воды, пр.</w:t>
      </w:r>
      <w:r>
        <w:rPr>
          <w:sz w:val="28"/>
          <w:szCs w:val="28"/>
        </w:rPr>
        <w:t xml:space="preserve"> </w:t>
      </w:r>
      <w:r w:rsidRPr="0042698B">
        <w:rPr>
          <w:sz w:val="28"/>
          <w:szCs w:val="28"/>
        </w:rPr>
        <w:t>К.</w:t>
      </w:r>
      <w:r>
        <w:rPr>
          <w:sz w:val="28"/>
          <w:szCs w:val="28"/>
        </w:rPr>
        <w:t xml:space="preserve"> </w:t>
      </w:r>
      <w:r w:rsidRPr="0042698B">
        <w:rPr>
          <w:sz w:val="28"/>
          <w:szCs w:val="28"/>
        </w:rPr>
        <w:t>Маркса</w:t>
      </w:r>
      <w:r>
        <w:rPr>
          <w:sz w:val="28"/>
          <w:szCs w:val="28"/>
        </w:rPr>
        <w:t xml:space="preserve"> </w:t>
      </w:r>
      <w:r w:rsidRPr="0042698B">
        <w:rPr>
          <w:sz w:val="28"/>
          <w:szCs w:val="28"/>
        </w:rPr>
        <w:t>(парк культуры и отдыха).</w:t>
      </w:r>
      <w:r>
        <w:rPr>
          <w:sz w:val="28"/>
          <w:szCs w:val="28"/>
        </w:rPr>
        <w:t xml:space="preserve"> </w:t>
      </w:r>
      <w:r w:rsidRPr="0042698B">
        <w:rPr>
          <w:sz w:val="28"/>
          <w:szCs w:val="28"/>
        </w:rPr>
        <w:t>Перезахоронение - в 1963</w:t>
      </w:r>
      <w:r>
        <w:rPr>
          <w:sz w:val="28"/>
          <w:szCs w:val="28"/>
        </w:rPr>
        <w:t xml:space="preserve"> </w:t>
      </w:r>
      <w:r w:rsidRPr="0042698B">
        <w:rPr>
          <w:sz w:val="28"/>
          <w:szCs w:val="28"/>
        </w:rPr>
        <w:t>г.</w:t>
      </w:r>
    </w:p>
    <w:p w:rsidR="00323048" w:rsidRPr="0042698B" w:rsidRDefault="00323048" w:rsidP="00323048"/>
    <w:p w:rsidR="00323048" w:rsidRDefault="00323048" w:rsidP="00323048">
      <w:pPr>
        <w:rPr>
          <w:b/>
          <w:sz w:val="28"/>
          <w:szCs w:val="28"/>
        </w:rPr>
      </w:pPr>
    </w:p>
    <w:p w:rsidR="00323048" w:rsidRDefault="00323048" w:rsidP="00323048">
      <w:pPr>
        <w:rPr>
          <w:b/>
          <w:sz w:val="28"/>
          <w:szCs w:val="28"/>
        </w:rPr>
      </w:pPr>
    </w:p>
    <w:p w:rsidR="00323048" w:rsidRDefault="00323048" w:rsidP="00323048">
      <w:pPr>
        <w:rPr>
          <w:b/>
          <w:sz w:val="28"/>
          <w:szCs w:val="28"/>
        </w:rPr>
      </w:pPr>
    </w:p>
    <w:p w:rsidR="00323048" w:rsidRDefault="00323048" w:rsidP="00323048">
      <w:pPr>
        <w:rPr>
          <w:b/>
          <w:sz w:val="28"/>
          <w:szCs w:val="28"/>
        </w:rPr>
      </w:pPr>
    </w:p>
    <w:p w:rsidR="00323048" w:rsidRDefault="00323048" w:rsidP="00323048">
      <w:pPr>
        <w:rPr>
          <w:b/>
          <w:sz w:val="28"/>
          <w:szCs w:val="28"/>
        </w:rPr>
      </w:pPr>
    </w:p>
    <w:p w:rsidR="00323048" w:rsidRDefault="00323048" w:rsidP="00323048">
      <w:pPr>
        <w:rPr>
          <w:b/>
          <w:sz w:val="28"/>
          <w:szCs w:val="28"/>
        </w:rPr>
      </w:pPr>
    </w:p>
    <w:p w:rsidR="00323048" w:rsidRDefault="00323048" w:rsidP="00323048">
      <w:pPr>
        <w:rPr>
          <w:b/>
          <w:sz w:val="28"/>
          <w:szCs w:val="28"/>
        </w:rPr>
      </w:pPr>
    </w:p>
    <w:p w:rsidR="00323048" w:rsidRDefault="00323048" w:rsidP="00323048">
      <w:pPr>
        <w:rPr>
          <w:b/>
          <w:sz w:val="28"/>
          <w:szCs w:val="28"/>
        </w:rPr>
      </w:pPr>
    </w:p>
    <w:p w:rsidR="00323048" w:rsidRDefault="00323048" w:rsidP="00323048">
      <w:pPr>
        <w:rPr>
          <w:b/>
          <w:sz w:val="28"/>
          <w:szCs w:val="28"/>
        </w:rPr>
      </w:pPr>
    </w:p>
    <w:p w:rsidR="00323048" w:rsidRPr="00DD6B17" w:rsidRDefault="00323048" w:rsidP="0032304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-40640</wp:posOffset>
            </wp:positionH>
            <wp:positionV relativeFrom="margin">
              <wp:posOffset>3676650</wp:posOffset>
            </wp:positionV>
            <wp:extent cx="2886075" cy="3845560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6B17">
        <w:rPr>
          <w:b/>
          <w:sz w:val="28"/>
          <w:szCs w:val="28"/>
        </w:rPr>
        <w:t>Памятник Советскому солдату</w:t>
      </w:r>
    </w:p>
    <w:p w:rsidR="00323048" w:rsidRPr="00DD6B17" w:rsidRDefault="00323048" w:rsidP="00323048">
      <w:pPr>
        <w:ind w:firstLine="708"/>
        <w:jc w:val="both"/>
        <w:rPr>
          <w:sz w:val="28"/>
          <w:szCs w:val="28"/>
        </w:rPr>
      </w:pPr>
      <w:r w:rsidRPr="00DD6B17">
        <w:rPr>
          <w:sz w:val="28"/>
          <w:szCs w:val="28"/>
        </w:rPr>
        <w:t>23 августа 2016 года по инициативе и на средства Российского военно-исторического общества (РВИО) в городе Минеральные Воды Ставропольского края установлен памятник Советскому солдату.</w:t>
      </w:r>
    </w:p>
    <w:p w:rsidR="00323048" w:rsidRPr="00DD6B17" w:rsidRDefault="00323048" w:rsidP="00323048">
      <w:pPr>
        <w:ind w:firstLine="708"/>
        <w:jc w:val="both"/>
        <w:rPr>
          <w:sz w:val="28"/>
          <w:szCs w:val="28"/>
        </w:rPr>
      </w:pPr>
      <w:r w:rsidRPr="00DD6B17">
        <w:rPr>
          <w:sz w:val="28"/>
          <w:szCs w:val="28"/>
        </w:rPr>
        <w:t xml:space="preserve">Город Минеральные Воды и его пригороды в годы Великой Отечественной войны являлись одним из районов ожесточенных боев. Так, 8 – 9 августа 1942 года советскими войсками здесь было оказано активное сопротивление атакующим немецко-фашистским войскам. Место установки памятника – привокзальная площадь железнодорожного вокзала – выбрано не случайно. Удержание стратегического железнодорожного узла позволило отправить десятки эшелонов с ценными грузами и ранеными в безопасные районы. Скульптурная композиция Советскому солдату (скульптор Д. </w:t>
      </w:r>
      <w:proofErr w:type="spellStart"/>
      <w:r w:rsidRPr="00DD6B17">
        <w:rPr>
          <w:sz w:val="28"/>
          <w:szCs w:val="28"/>
        </w:rPr>
        <w:t>Стритович</w:t>
      </w:r>
      <w:proofErr w:type="spellEnd"/>
      <w:r w:rsidRPr="00DD6B17">
        <w:rPr>
          <w:sz w:val="28"/>
          <w:szCs w:val="28"/>
        </w:rPr>
        <w:t>) символизирует увековечивание памяти о советских воинах, героически отстаивавших свободу и независимость населенных пунктов Минераловодского района Ставрополья.</w:t>
      </w:r>
    </w:p>
    <w:p w:rsidR="00323048" w:rsidRDefault="00323048" w:rsidP="00323048"/>
    <w:p w:rsidR="00323048" w:rsidRDefault="00323048" w:rsidP="00323048">
      <w:pPr>
        <w:rPr>
          <w:b/>
          <w:sz w:val="28"/>
          <w:szCs w:val="28"/>
        </w:rPr>
      </w:pPr>
    </w:p>
    <w:p w:rsidR="00323048" w:rsidRDefault="00323048" w:rsidP="00323048">
      <w:pPr>
        <w:rPr>
          <w:b/>
          <w:sz w:val="28"/>
          <w:szCs w:val="28"/>
        </w:rPr>
      </w:pPr>
    </w:p>
    <w:p w:rsidR="00323048" w:rsidRPr="007A2892" w:rsidRDefault="00323048" w:rsidP="0032304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-36830</wp:posOffset>
            </wp:positionH>
            <wp:positionV relativeFrom="margin">
              <wp:posOffset>66040</wp:posOffset>
            </wp:positionV>
            <wp:extent cx="3066415" cy="4123690"/>
            <wp:effectExtent l="19050" t="0" r="63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412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2892">
        <w:rPr>
          <w:b/>
          <w:sz w:val="28"/>
          <w:szCs w:val="28"/>
        </w:rPr>
        <w:t>Мемориал «Скорбящая мать»</w:t>
      </w:r>
    </w:p>
    <w:p w:rsidR="00323048" w:rsidRPr="007A2892" w:rsidRDefault="00323048" w:rsidP="00323048">
      <w:pPr>
        <w:jc w:val="both"/>
        <w:rPr>
          <w:sz w:val="28"/>
          <w:szCs w:val="28"/>
        </w:rPr>
      </w:pPr>
      <w:r w:rsidRPr="007A2892">
        <w:rPr>
          <w:sz w:val="28"/>
          <w:szCs w:val="28"/>
        </w:rPr>
        <w:t xml:space="preserve">Мемориал «Скорбящая мать» построен 08.11.1971 года (архитектор </w:t>
      </w:r>
      <w:proofErr w:type="spellStart"/>
      <w:r w:rsidRPr="007A2892">
        <w:rPr>
          <w:sz w:val="28"/>
          <w:szCs w:val="28"/>
        </w:rPr>
        <w:t>Фриденталь</w:t>
      </w:r>
      <w:proofErr w:type="spellEnd"/>
      <w:r w:rsidRPr="007A2892">
        <w:rPr>
          <w:sz w:val="28"/>
          <w:szCs w:val="28"/>
        </w:rPr>
        <w:t xml:space="preserve"> К.М.)</w:t>
      </w:r>
    </w:p>
    <w:p w:rsidR="00323048" w:rsidRPr="007A2892" w:rsidRDefault="00323048" w:rsidP="00323048">
      <w:pPr>
        <w:jc w:val="both"/>
        <w:rPr>
          <w:sz w:val="28"/>
          <w:szCs w:val="28"/>
        </w:rPr>
      </w:pPr>
      <w:r w:rsidRPr="007A2892">
        <w:rPr>
          <w:sz w:val="28"/>
          <w:szCs w:val="28"/>
        </w:rPr>
        <w:t>Братская могила красных партизан, погибших в годы гражданской войны и воинов Советской Армии, погибших в 1942-1943 гг.</w:t>
      </w: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Pr="00B6430C" w:rsidRDefault="00323048" w:rsidP="00323048">
      <w:pPr>
        <w:rPr>
          <w:b/>
          <w:sz w:val="28"/>
          <w:szCs w:val="28"/>
        </w:rPr>
      </w:pPr>
      <w:r w:rsidRPr="00B6430C">
        <w:rPr>
          <w:b/>
          <w:sz w:val="28"/>
          <w:szCs w:val="28"/>
        </w:rPr>
        <w:t>Могила танкистов</w:t>
      </w:r>
    </w:p>
    <w:p w:rsidR="00323048" w:rsidRPr="00B6430C" w:rsidRDefault="00323048" w:rsidP="0032304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48260</wp:posOffset>
            </wp:positionV>
            <wp:extent cx="2228850" cy="2590800"/>
            <wp:effectExtent l="19050" t="0" r="0" b="0"/>
            <wp:wrapTight wrapText="bothSides">
              <wp:wrapPolygon edited="0">
                <wp:start x="-185" y="0"/>
                <wp:lineTo x="-185" y="21441"/>
                <wp:lineTo x="21600" y="21441"/>
                <wp:lineTo x="21600" y="0"/>
                <wp:lineTo x="-185" y="0"/>
              </wp:wrapPolygon>
            </wp:wrapTight>
            <wp:docPr id="21" name="Рисунок 5" descr="ср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рчик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430C">
        <w:rPr>
          <w:sz w:val="28"/>
          <w:szCs w:val="28"/>
        </w:rPr>
        <w:t xml:space="preserve">Могила танкистов – </w:t>
      </w:r>
      <w:proofErr w:type="spellStart"/>
      <w:r w:rsidRPr="00B6430C">
        <w:rPr>
          <w:sz w:val="28"/>
          <w:szCs w:val="28"/>
        </w:rPr>
        <w:t>Коловертова</w:t>
      </w:r>
      <w:proofErr w:type="spellEnd"/>
      <w:r w:rsidRPr="00B6430C">
        <w:rPr>
          <w:sz w:val="28"/>
          <w:szCs w:val="28"/>
        </w:rPr>
        <w:t xml:space="preserve"> Т.Т., Соловьева М.Я., </w:t>
      </w:r>
      <w:proofErr w:type="spellStart"/>
      <w:r w:rsidRPr="00B6430C">
        <w:rPr>
          <w:sz w:val="28"/>
          <w:szCs w:val="28"/>
        </w:rPr>
        <w:t>Сырчикова</w:t>
      </w:r>
      <w:proofErr w:type="spellEnd"/>
      <w:r w:rsidRPr="00B6430C">
        <w:rPr>
          <w:sz w:val="28"/>
          <w:szCs w:val="28"/>
        </w:rPr>
        <w:t xml:space="preserve"> П.И., погибших в бою 1942г. Постамент из бетона, покрыт литовской штукатуркой, доска из белого мрамора с именами погибших. На постамент</w:t>
      </w:r>
      <w:proofErr w:type="gramStart"/>
      <w:r w:rsidRPr="00B6430C">
        <w:rPr>
          <w:sz w:val="28"/>
          <w:szCs w:val="28"/>
        </w:rPr>
        <w:t>е-</w:t>
      </w:r>
      <w:proofErr w:type="gramEnd"/>
      <w:r w:rsidRPr="00B6430C">
        <w:rPr>
          <w:sz w:val="28"/>
          <w:szCs w:val="28"/>
        </w:rPr>
        <w:t xml:space="preserve"> макет танка «Т-37». Основан в 1965г. Расположен: Ставропольский край, г</w:t>
      </w:r>
      <w:proofErr w:type="gramStart"/>
      <w:r w:rsidRPr="00B6430C">
        <w:rPr>
          <w:sz w:val="28"/>
          <w:szCs w:val="28"/>
        </w:rPr>
        <w:t>.М</w:t>
      </w:r>
      <w:proofErr w:type="gramEnd"/>
      <w:r w:rsidRPr="00B6430C">
        <w:rPr>
          <w:sz w:val="28"/>
          <w:szCs w:val="28"/>
        </w:rPr>
        <w:t xml:space="preserve">инеральные Воды,  ул. </w:t>
      </w:r>
      <w:proofErr w:type="spellStart"/>
      <w:r w:rsidRPr="00B6430C">
        <w:rPr>
          <w:sz w:val="28"/>
          <w:szCs w:val="28"/>
        </w:rPr>
        <w:t>Буачидзе</w:t>
      </w:r>
      <w:proofErr w:type="spellEnd"/>
      <w:r w:rsidRPr="00B6430C">
        <w:rPr>
          <w:sz w:val="28"/>
          <w:szCs w:val="28"/>
        </w:rPr>
        <w:t>.</w:t>
      </w:r>
    </w:p>
    <w:p w:rsidR="00323048" w:rsidRPr="001658B5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Pr="001658B5" w:rsidRDefault="00323048" w:rsidP="00323048">
      <w:pPr>
        <w:rPr>
          <w:b/>
        </w:rPr>
      </w:pPr>
    </w:p>
    <w:p w:rsidR="00323048" w:rsidRPr="001658B5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323048" w:rsidRDefault="00323048" w:rsidP="00323048">
      <w:pPr>
        <w:rPr>
          <w:b/>
        </w:rPr>
      </w:pPr>
    </w:p>
    <w:p w:rsidR="00905925" w:rsidRDefault="00905925" w:rsidP="00323048">
      <w:pPr>
        <w:rPr>
          <w:b/>
        </w:rPr>
      </w:pPr>
    </w:p>
    <w:p w:rsidR="00323048" w:rsidRDefault="00323048" w:rsidP="00323048">
      <w:pPr>
        <w:rPr>
          <w:b/>
          <w:sz w:val="28"/>
          <w:szCs w:val="28"/>
        </w:rPr>
      </w:pPr>
    </w:p>
    <w:p w:rsidR="00323048" w:rsidRDefault="00323048" w:rsidP="00323048">
      <w:pPr>
        <w:rPr>
          <w:b/>
          <w:sz w:val="28"/>
          <w:szCs w:val="28"/>
        </w:rPr>
      </w:pPr>
    </w:p>
    <w:p w:rsidR="00323048" w:rsidRDefault="00323048" w:rsidP="00323048">
      <w:pPr>
        <w:rPr>
          <w:b/>
          <w:sz w:val="28"/>
          <w:szCs w:val="28"/>
        </w:rPr>
      </w:pPr>
    </w:p>
    <w:p w:rsidR="00323048" w:rsidRPr="00C358B7" w:rsidRDefault="00323048" w:rsidP="00323048">
      <w:pPr>
        <w:rPr>
          <w:b/>
          <w:sz w:val="28"/>
          <w:szCs w:val="28"/>
        </w:rPr>
      </w:pPr>
      <w:r w:rsidRPr="00C358B7">
        <w:rPr>
          <w:b/>
          <w:sz w:val="28"/>
          <w:szCs w:val="28"/>
        </w:rPr>
        <w:lastRenderedPageBreak/>
        <w:t>Монумент погибшим танкистам</w:t>
      </w:r>
    </w:p>
    <w:p w:rsidR="00323048" w:rsidRPr="001658B5" w:rsidRDefault="00323048" w:rsidP="00323048">
      <w:pPr>
        <w:rPr>
          <w:b/>
        </w:rPr>
      </w:pPr>
    </w:p>
    <w:p w:rsidR="00323048" w:rsidRPr="001658B5" w:rsidRDefault="00323048" w:rsidP="00323048">
      <w:pPr>
        <w:rPr>
          <w:b/>
        </w:rPr>
      </w:pPr>
      <w:r>
        <w:rPr>
          <w:b/>
          <w:noProof/>
        </w:rPr>
        <w:drawing>
          <wp:inline distT="0" distB="0" distL="0" distR="0">
            <wp:extent cx="6076950" cy="4419600"/>
            <wp:effectExtent l="19050" t="0" r="0" b="0"/>
            <wp:docPr id="7" name="Рисунок 4" descr="Описание: Памятник Танкист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Памятник Танкистам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048" w:rsidRDefault="00323048" w:rsidP="00323048">
      <w:pPr>
        <w:jc w:val="both"/>
      </w:pPr>
    </w:p>
    <w:p w:rsidR="00323048" w:rsidRPr="00C358B7" w:rsidRDefault="00323048" w:rsidP="00323048">
      <w:pPr>
        <w:ind w:firstLine="708"/>
        <w:jc w:val="both"/>
        <w:rPr>
          <w:sz w:val="28"/>
          <w:szCs w:val="28"/>
        </w:rPr>
      </w:pPr>
      <w:r w:rsidRPr="00C358B7">
        <w:rPr>
          <w:sz w:val="28"/>
          <w:szCs w:val="28"/>
        </w:rPr>
        <w:t>Монумент погибшим танкистам, которые воевали на территории города в 1943 году, был возведён спустя 22 года после сражения на каменном подножии. Фамилии воевавших людей указаны в табличке, висящей на одной из сторон памятника. Местные жители часто посещают это место и возлагают цветы.</w:t>
      </w:r>
    </w:p>
    <w:p w:rsidR="00323048" w:rsidRDefault="00323048" w:rsidP="00323048">
      <w:pPr>
        <w:jc w:val="both"/>
      </w:pPr>
    </w:p>
    <w:p w:rsidR="00323048" w:rsidRPr="00C358B7" w:rsidRDefault="00323048" w:rsidP="00323048">
      <w:pPr>
        <w:jc w:val="both"/>
        <w:rPr>
          <w:b/>
          <w:sz w:val="28"/>
          <w:szCs w:val="28"/>
        </w:rPr>
      </w:pPr>
      <w:r w:rsidRPr="00C358B7">
        <w:rPr>
          <w:b/>
          <w:sz w:val="28"/>
          <w:szCs w:val="28"/>
        </w:rPr>
        <w:t xml:space="preserve">Обелиск героям Кавказа. </w:t>
      </w:r>
    </w:p>
    <w:p w:rsidR="00323048" w:rsidRPr="00120F6F" w:rsidRDefault="00323048" w:rsidP="0032304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-44450</wp:posOffset>
            </wp:positionH>
            <wp:positionV relativeFrom="margin">
              <wp:posOffset>6182360</wp:posOffset>
            </wp:positionV>
            <wp:extent cx="3856990" cy="2428875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0F6F">
        <w:rPr>
          <w:sz w:val="28"/>
          <w:szCs w:val="28"/>
        </w:rPr>
        <w:t xml:space="preserve">Место высадки десанта «Месть» Памятник «Обелиск героям Кавказа. Место высадки десанта «Месть» представляет собой: прямоугольной формы постамент, на котором установлен обелиск, выполненный из мрамора. На обелиске установлена памятная плита с фамилиями и инициалами воинов-десантников и сверху обелиска – пятиконечная звезда. </w:t>
      </w:r>
    </w:p>
    <w:p w:rsidR="00323048" w:rsidRPr="00120F6F" w:rsidRDefault="00323048" w:rsidP="00323048">
      <w:pPr>
        <w:jc w:val="both"/>
        <w:rPr>
          <w:sz w:val="28"/>
          <w:szCs w:val="28"/>
        </w:rPr>
      </w:pPr>
    </w:p>
    <w:p w:rsidR="00323048" w:rsidRPr="00120F6F" w:rsidRDefault="00323048" w:rsidP="00323048">
      <w:pPr>
        <w:jc w:val="both"/>
        <w:rPr>
          <w:sz w:val="28"/>
          <w:szCs w:val="28"/>
        </w:rPr>
      </w:pPr>
    </w:p>
    <w:p w:rsidR="00323048" w:rsidRPr="00120F6F" w:rsidRDefault="00323048" w:rsidP="00323048">
      <w:pPr>
        <w:ind w:firstLine="708"/>
        <w:jc w:val="both"/>
        <w:rPr>
          <w:sz w:val="28"/>
          <w:szCs w:val="28"/>
        </w:rPr>
      </w:pPr>
      <w:r w:rsidRPr="00120F6F">
        <w:rPr>
          <w:sz w:val="28"/>
          <w:szCs w:val="28"/>
        </w:rPr>
        <w:t>Памятник воздвигнут в 1965 году в честь подвига воинов - десантников, высадившихся на оккупированную территорию во время ВОВ.</w:t>
      </w:r>
    </w:p>
    <w:p w:rsidR="00323048" w:rsidRPr="00120F6F" w:rsidRDefault="00323048" w:rsidP="00323048">
      <w:pPr>
        <w:ind w:firstLine="708"/>
        <w:jc w:val="both"/>
        <w:rPr>
          <w:sz w:val="28"/>
          <w:szCs w:val="28"/>
        </w:rPr>
      </w:pPr>
      <w:r w:rsidRPr="00120F6F">
        <w:rPr>
          <w:sz w:val="28"/>
          <w:szCs w:val="28"/>
        </w:rPr>
        <w:t xml:space="preserve">В 1942-1943 годах происходила битва за Кавказ. В ходе летнего наступления 1942 года немецко-фашистскими войсками был захвачен город Минеральные Воды. 14 декабря 1942 года в районе горы Змейка была высажена с самолета разведывательная группа «Месть». В группу под командованием лейтенанта Л. Бублика входило 8 человек, это были военнослужащие особого полка Орджоникидзевской дивизии войск НКВД. Но боевому десанту не удалось выполнить </w:t>
      </w:r>
      <w:proofErr w:type="gramStart"/>
      <w:r w:rsidRPr="00120F6F">
        <w:rPr>
          <w:sz w:val="28"/>
          <w:szCs w:val="28"/>
        </w:rPr>
        <w:t>намеченное</w:t>
      </w:r>
      <w:proofErr w:type="gramEnd"/>
      <w:r w:rsidRPr="00120F6F">
        <w:rPr>
          <w:sz w:val="28"/>
          <w:szCs w:val="28"/>
        </w:rPr>
        <w:t>. По доносу предателя, гитлеровцам стало известно о высадке десанта и его расположении. В ходе боя один из бойцов погиб, остальные были схвачены гитлеровцами. Сначала их держали в Минераловодском гестапо, затем переправили в Пятигорскую тюрьму, и после зверских пыток, в ночь на 1 января 1943 года, всех расстреляли в лесу у подножия горы Машук.</w:t>
      </w:r>
    </w:p>
    <w:p w:rsidR="00323048" w:rsidRDefault="00323048" w:rsidP="00323048">
      <w:pPr>
        <w:rPr>
          <w:b/>
        </w:rPr>
      </w:pPr>
    </w:p>
    <w:p w:rsidR="00323048" w:rsidRPr="00C358B7" w:rsidRDefault="00323048" w:rsidP="00323048">
      <w:pPr>
        <w:rPr>
          <w:b/>
          <w:sz w:val="28"/>
          <w:szCs w:val="28"/>
        </w:rPr>
      </w:pPr>
      <w:r w:rsidRPr="00C358B7">
        <w:rPr>
          <w:b/>
          <w:sz w:val="28"/>
          <w:szCs w:val="28"/>
        </w:rPr>
        <w:t>Мемориал жертвам Холокоста</w:t>
      </w:r>
    </w:p>
    <w:p w:rsidR="00323048" w:rsidRDefault="00323048" w:rsidP="00323048"/>
    <w:p w:rsidR="00323048" w:rsidRPr="0042698B" w:rsidRDefault="00323048" w:rsidP="00323048">
      <w:pPr>
        <w:jc w:val="both"/>
      </w:pPr>
      <w:r>
        <w:rPr>
          <w:noProof/>
        </w:rPr>
        <w:drawing>
          <wp:inline distT="0" distB="0" distL="0" distR="0">
            <wp:extent cx="6096000" cy="3238500"/>
            <wp:effectExtent l="19050" t="0" r="0" b="0"/>
            <wp:docPr id="8" name="Рисунок 8" descr="хх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хх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048" w:rsidRDefault="00323048" w:rsidP="00323048">
      <w:pPr>
        <w:pStyle w:val="ae"/>
        <w:ind w:firstLine="708"/>
        <w:jc w:val="both"/>
        <w:rPr>
          <w:b/>
        </w:rPr>
      </w:pPr>
      <w:r w:rsidRPr="0042698B">
        <w:rPr>
          <w:sz w:val="28"/>
          <w:szCs w:val="28"/>
        </w:rPr>
        <w:t xml:space="preserve">Братская могила 11000 мирных советских граждан, расстрелянных в 1942 г. На постаменте из камня и цемента  установлена  четырехгранная   стела, к которой прикреплена  доска  из черного мрамора с  памятной надписью. Ограда из фигурных железных прутьев. Памятник основан в 1965г. Расположен: Ставропольский край, </w:t>
      </w:r>
      <w:proofErr w:type="gramStart"/>
      <w:r w:rsidRPr="0042698B">
        <w:rPr>
          <w:sz w:val="28"/>
          <w:szCs w:val="28"/>
        </w:rPr>
        <w:t>г</w:t>
      </w:r>
      <w:proofErr w:type="gramEnd"/>
      <w:r w:rsidRPr="0042698B">
        <w:rPr>
          <w:sz w:val="28"/>
          <w:szCs w:val="28"/>
        </w:rPr>
        <w:t xml:space="preserve">. Минеральные Воды, ул. </w:t>
      </w:r>
      <w:proofErr w:type="spellStart"/>
      <w:r w:rsidRPr="0042698B">
        <w:rPr>
          <w:sz w:val="28"/>
          <w:szCs w:val="28"/>
        </w:rPr>
        <w:t>Кнышевского</w:t>
      </w:r>
      <w:proofErr w:type="spellEnd"/>
      <w:r w:rsidRPr="0042698B">
        <w:rPr>
          <w:sz w:val="28"/>
          <w:szCs w:val="28"/>
        </w:rPr>
        <w:t>, 85</w:t>
      </w:r>
      <w:r>
        <w:rPr>
          <w:sz w:val="28"/>
          <w:szCs w:val="28"/>
        </w:rPr>
        <w:t>.</w:t>
      </w:r>
      <w:r w:rsidRPr="0042698B">
        <w:rPr>
          <w:b/>
        </w:rPr>
        <w:t xml:space="preserve"> </w:t>
      </w:r>
    </w:p>
    <w:p w:rsidR="00323048" w:rsidRPr="00B572DE" w:rsidRDefault="00323048" w:rsidP="00323048">
      <w:pPr>
        <w:pStyle w:val="ae"/>
        <w:ind w:firstLine="708"/>
        <w:jc w:val="both"/>
        <w:rPr>
          <w:sz w:val="28"/>
          <w:szCs w:val="28"/>
        </w:rPr>
      </w:pPr>
      <w:r w:rsidRPr="000845B0">
        <w:rPr>
          <w:sz w:val="28"/>
          <w:szCs w:val="28"/>
        </w:rPr>
        <w:t>Мемориал жертвам Холокоста</w:t>
      </w:r>
      <w:r w:rsidRPr="00B572DE">
        <w:rPr>
          <w:sz w:val="28"/>
          <w:szCs w:val="28"/>
        </w:rPr>
        <w:t xml:space="preserve"> открыли в  июне 2019 года в </w:t>
      </w:r>
      <w:proofErr w:type="gramStart"/>
      <w:r w:rsidRPr="00B572DE">
        <w:rPr>
          <w:sz w:val="28"/>
          <w:szCs w:val="28"/>
        </w:rPr>
        <w:t>г</w:t>
      </w:r>
      <w:proofErr w:type="gramEnd"/>
      <w:r w:rsidRPr="00B572DE">
        <w:rPr>
          <w:sz w:val="28"/>
          <w:szCs w:val="28"/>
        </w:rPr>
        <w:t>.</w:t>
      </w:r>
      <w:r>
        <w:rPr>
          <w:sz w:val="28"/>
          <w:szCs w:val="28"/>
        </w:rPr>
        <w:t xml:space="preserve"> Минеральные Воды, </w:t>
      </w:r>
      <w:r w:rsidRPr="00B572DE">
        <w:rPr>
          <w:sz w:val="28"/>
          <w:szCs w:val="28"/>
        </w:rPr>
        <w:t>второе по численности место захоронения жертв Холокоста на территории России</w:t>
      </w:r>
      <w:r>
        <w:rPr>
          <w:sz w:val="28"/>
          <w:szCs w:val="28"/>
        </w:rPr>
        <w:t>.</w:t>
      </w:r>
    </w:p>
    <w:p w:rsidR="00323048" w:rsidRPr="00B572DE" w:rsidRDefault="00323048" w:rsidP="00323048">
      <w:pPr>
        <w:pStyle w:val="ae"/>
        <w:ind w:firstLine="708"/>
        <w:rPr>
          <w:sz w:val="28"/>
          <w:szCs w:val="28"/>
        </w:rPr>
      </w:pPr>
      <w:r w:rsidRPr="00B572DE">
        <w:rPr>
          <w:sz w:val="28"/>
          <w:szCs w:val="28"/>
        </w:rPr>
        <w:t>Памятник установлен в нескольких метрах от белого камня, который местные жители поставили здесь в 1943 году.</w:t>
      </w:r>
    </w:p>
    <w:p w:rsidR="00323048" w:rsidRPr="00B572DE" w:rsidRDefault="00323048" w:rsidP="00323048">
      <w:pPr>
        <w:pStyle w:val="ae"/>
        <w:ind w:firstLine="708"/>
        <w:rPr>
          <w:sz w:val="28"/>
          <w:szCs w:val="28"/>
        </w:rPr>
      </w:pPr>
      <w:r w:rsidRPr="00B572DE">
        <w:rPr>
          <w:sz w:val="28"/>
          <w:szCs w:val="28"/>
        </w:rPr>
        <w:lastRenderedPageBreak/>
        <w:t>Расстрелы евреев продолжались на стекольном заводе в Минеральных Водах с 6 по 9 сентября 1942 года. Историкам удалось восстановить 1034 имени убитых евреев, которые высечены на новом памятнике.</w:t>
      </w:r>
    </w:p>
    <w:p w:rsidR="00323048" w:rsidRDefault="00323048" w:rsidP="00323048">
      <w:pPr>
        <w:pStyle w:val="ae"/>
        <w:rPr>
          <w:sz w:val="28"/>
          <w:szCs w:val="28"/>
        </w:rPr>
      </w:pPr>
    </w:p>
    <w:p w:rsidR="00323048" w:rsidRPr="001658B5" w:rsidRDefault="00323048" w:rsidP="00323048">
      <w:pPr>
        <w:pStyle w:val="ae"/>
        <w:jc w:val="both"/>
        <w:rPr>
          <w:b/>
          <w:sz w:val="28"/>
          <w:szCs w:val="28"/>
        </w:rPr>
      </w:pPr>
      <w:r w:rsidRPr="001658B5">
        <w:rPr>
          <w:b/>
          <w:sz w:val="28"/>
          <w:szCs w:val="28"/>
        </w:rPr>
        <w:t>Мемориальный комплекс жертвам войн</w:t>
      </w:r>
      <w:r w:rsidRPr="00D740A0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D740A0">
        <w:rPr>
          <w:b/>
          <w:sz w:val="28"/>
          <w:szCs w:val="28"/>
        </w:rPr>
        <w:t>в Афганистане, Чечне и ликвидаторам аварии на Чернобыльской АЭС</w:t>
      </w:r>
    </w:p>
    <w:p w:rsidR="00323048" w:rsidRDefault="00323048" w:rsidP="00323048">
      <w:pPr>
        <w:spacing w:line="259" w:lineRule="auto"/>
        <w:ind w:firstLine="708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</w:p>
    <w:p w:rsidR="00323048" w:rsidRDefault="00323048" w:rsidP="00323048">
      <w:pPr>
        <w:spacing w:line="259" w:lineRule="auto"/>
        <w:ind w:firstLine="708"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6 мая 2015 года в</w:t>
      </w:r>
      <w:r w:rsidRPr="001658B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Минеральных Водах состоялось торжественное открытие мемориального комплекса жертвам войн в Афганистане, Чечне и ликвидаторам аварии на Чернобыльской АЭС. В митинге, посвящённом событию, принял участие губернатор Владимир Владимиров</w:t>
      </w: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: - «</w:t>
      </w:r>
      <w:r w:rsidRPr="001658B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Память о подвиге помогает воспитывать новых героев. Спасибо всем, кто подержал создание мемориала героям - нашим землякам и современникам. Мы учимся у них, гордимся ими, помним их</w:t>
      </w: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»</w:t>
      </w:r>
      <w:r w:rsidRPr="001658B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, сказал руководитель края. С приветствием к участникам события обратились также </w:t>
      </w:r>
      <w:proofErr w:type="spellStart"/>
      <w:r w:rsidRPr="001658B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врио</w:t>
      </w:r>
      <w:proofErr w:type="spellEnd"/>
      <w:r w:rsidRPr="001658B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главы администрации Минвод Сергей Перцев, представители ветеранских организаций города. Мемориал создан по инициативе Минераловодской городской общественной организации инвалидов Афганистана и воинов-интернационалистов. Компле</w:t>
      </w:r>
      <w:proofErr w:type="gramStart"/>
      <w:r w:rsidRPr="001658B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кс стр</w:t>
      </w:r>
      <w:proofErr w:type="gramEnd"/>
      <w:r w:rsidRPr="001658B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оился на пожертвования горожан при поддержке местных предприятий, его стоимость составила более 9 миллионов рублей.</w:t>
      </w:r>
    </w:p>
    <w:p w:rsidR="00323048" w:rsidRPr="001658B5" w:rsidRDefault="00323048" w:rsidP="00323048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323048" w:rsidRDefault="00323048" w:rsidP="0032304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59805" cy="4558665"/>
            <wp:effectExtent l="1905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455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048" w:rsidRDefault="00323048" w:rsidP="00323048">
      <w:pPr>
        <w:jc w:val="both"/>
        <w:rPr>
          <w:sz w:val="28"/>
          <w:szCs w:val="28"/>
        </w:rPr>
      </w:pPr>
    </w:p>
    <w:p w:rsidR="00323048" w:rsidRPr="005031D0" w:rsidRDefault="00323048" w:rsidP="00323048">
      <w:pPr>
        <w:jc w:val="both"/>
        <w:rPr>
          <w:rFonts w:ascii="Arial" w:hAnsi="Arial" w:cs="Arial"/>
          <w:vanish/>
          <w:color w:val="333333"/>
          <w:sz w:val="14"/>
          <w:szCs w:val="14"/>
        </w:rPr>
      </w:pPr>
    </w:p>
    <w:p w:rsidR="00323048" w:rsidRDefault="00323048" w:rsidP="00323048">
      <w:pPr>
        <w:shd w:val="clear" w:color="auto" w:fill="FFFFFF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108585</wp:posOffset>
            </wp:positionV>
            <wp:extent cx="2511425" cy="3351530"/>
            <wp:effectExtent l="19050" t="0" r="3175" b="0"/>
            <wp:wrapThrough wrapText="bothSides">
              <wp:wrapPolygon edited="0">
                <wp:start x="-164" y="0"/>
                <wp:lineTo x="-164" y="21485"/>
                <wp:lineTo x="21627" y="21485"/>
                <wp:lineTo x="21627" y="0"/>
                <wp:lineTo x="-164" y="0"/>
              </wp:wrapPolygon>
            </wp:wrapThrough>
            <wp:docPr id="1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335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l"/>
      <w:bookmarkEnd w:id="0"/>
      <w:r w:rsidRPr="00B42EDB">
        <w:rPr>
          <w:b/>
          <w:sz w:val="28"/>
          <w:szCs w:val="28"/>
        </w:rPr>
        <w:t xml:space="preserve">Литературный музей </w:t>
      </w:r>
      <w:proofErr w:type="spellStart"/>
      <w:r w:rsidRPr="00B42EDB">
        <w:rPr>
          <w:b/>
          <w:sz w:val="28"/>
          <w:szCs w:val="28"/>
        </w:rPr>
        <w:t>Бибика</w:t>
      </w:r>
      <w:proofErr w:type="spellEnd"/>
      <w:r w:rsidRPr="00823EC3">
        <w:rPr>
          <w:b/>
          <w:sz w:val="28"/>
          <w:szCs w:val="28"/>
        </w:rPr>
        <w:t xml:space="preserve"> </w:t>
      </w:r>
      <w:r w:rsidRPr="00B42EDB">
        <w:rPr>
          <w:b/>
          <w:sz w:val="28"/>
          <w:szCs w:val="28"/>
        </w:rPr>
        <w:t>А.П.</w:t>
      </w:r>
    </w:p>
    <w:p w:rsidR="009A20AE" w:rsidRDefault="009A20AE" w:rsidP="00323048">
      <w:pPr>
        <w:shd w:val="clear" w:color="auto" w:fill="FFFFFF"/>
        <w:rPr>
          <w:b/>
          <w:sz w:val="28"/>
          <w:szCs w:val="28"/>
        </w:rPr>
      </w:pPr>
    </w:p>
    <w:p w:rsidR="00323048" w:rsidRPr="00C4484D" w:rsidRDefault="00323048" w:rsidP="00323048">
      <w:pPr>
        <w:pStyle w:val="12"/>
        <w:jc w:val="both"/>
        <w:rPr>
          <w:rFonts w:ascii="Times New Roman" w:hAnsi="Times New Roman"/>
          <w:sz w:val="28"/>
          <w:szCs w:val="28"/>
        </w:rPr>
      </w:pPr>
      <w:r w:rsidRPr="00C93CEB">
        <w:rPr>
          <w:rFonts w:ascii="Times New Roman" w:hAnsi="Times New Roman"/>
          <w:b/>
          <w:sz w:val="28"/>
          <w:szCs w:val="28"/>
        </w:rPr>
        <w:t xml:space="preserve">Алексей Павлович </w:t>
      </w:r>
      <w:proofErr w:type="spellStart"/>
      <w:r w:rsidRPr="00C93CEB">
        <w:rPr>
          <w:rFonts w:ascii="Times New Roman" w:hAnsi="Times New Roman"/>
          <w:b/>
          <w:sz w:val="28"/>
          <w:szCs w:val="28"/>
        </w:rPr>
        <w:t>Бибик</w:t>
      </w:r>
      <w:proofErr w:type="spellEnd"/>
      <w:r w:rsidRPr="00C4484D">
        <w:rPr>
          <w:rFonts w:ascii="Times New Roman" w:hAnsi="Times New Roman"/>
          <w:sz w:val="28"/>
          <w:szCs w:val="28"/>
        </w:rPr>
        <w:t xml:space="preserve"> родился 17 октября 1877 г</w:t>
      </w:r>
      <w:r>
        <w:rPr>
          <w:rFonts w:ascii="Times New Roman" w:hAnsi="Times New Roman"/>
          <w:sz w:val="28"/>
          <w:szCs w:val="28"/>
        </w:rPr>
        <w:t>ода</w:t>
      </w:r>
      <w:r w:rsidRPr="00C4484D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Pr="00C4484D">
        <w:rPr>
          <w:rFonts w:ascii="Times New Roman" w:hAnsi="Times New Roman"/>
          <w:sz w:val="28"/>
          <w:szCs w:val="28"/>
        </w:rPr>
        <w:t>г</w:t>
      </w:r>
      <w:proofErr w:type="gramEnd"/>
      <w:r w:rsidRPr="00C4484D">
        <w:rPr>
          <w:rFonts w:ascii="Times New Roman" w:hAnsi="Times New Roman"/>
          <w:sz w:val="28"/>
          <w:szCs w:val="28"/>
        </w:rPr>
        <w:t>. Харькове в семье рабочего токаря. Первый рассказ писателя «На пристани» напечатан газетой «Пермский край» в 1901 г</w:t>
      </w:r>
      <w:r>
        <w:rPr>
          <w:rFonts w:ascii="Times New Roman" w:hAnsi="Times New Roman"/>
          <w:sz w:val="28"/>
          <w:szCs w:val="28"/>
        </w:rPr>
        <w:t>оду.</w:t>
      </w:r>
      <w:r w:rsidRPr="00C4484D">
        <w:rPr>
          <w:rFonts w:ascii="Times New Roman" w:hAnsi="Times New Roman"/>
          <w:sz w:val="28"/>
          <w:szCs w:val="28"/>
        </w:rPr>
        <w:t xml:space="preserve"> В 1929 г</w:t>
      </w:r>
      <w:r>
        <w:rPr>
          <w:rFonts w:ascii="Times New Roman" w:hAnsi="Times New Roman"/>
          <w:sz w:val="28"/>
          <w:szCs w:val="28"/>
        </w:rPr>
        <w:t>оду</w:t>
      </w:r>
      <w:r w:rsidRPr="00C4484D">
        <w:rPr>
          <w:rFonts w:ascii="Times New Roman" w:hAnsi="Times New Roman"/>
          <w:sz w:val="28"/>
          <w:szCs w:val="28"/>
        </w:rPr>
        <w:t xml:space="preserve"> издательство «Недра» выпустило его собрание сочинений   в шести томах. За заслуги в развитии литературы А.П. </w:t>
      </w:r>
      <w:proofErr w:type="spellStart"/>
      <w:r w:rsidRPr="00C4484D">
        <w:rPr>
          <w:rFonts w:ascii="Times New Roman" w:hAnsi="Times New Roman"/>
          <w:sz w:val="28"/>
          <w:szCs w:val="28"/>
        </w:rPr>
        <w:t>Бибик</w:t>
      </w:r>
      <w:proofErr w:type="spellEnd"/>
      <w:r w:rsidRPr="00C4484D">
        <w:rPr>
          <w:rFonts w:ascii="Times New Roman" w:hAnsi="Times New Roman"/>
          <w:sz w:val="28"/>
          <w:szCs w:val="28"/>
        </w:rPr>
        <w:t xml:space="preserve">  в 1967 г</w:t>
      </w:r>
      <w:r>
        <w:rPr>
          <w:rFonts w:ascii="Times New Roman" w:hAnsi="Times New Roman"/>
          <w:sz w:val="28"/>
          <w:szCs w:val="28"/>
        </w:rPr>
        <w:t>оду</w:t>
      </w:r>
      <w:r w:rsidRPr="00C4484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4484D">
        <w:rPr>
          <w:rFonts w:ascii="Times New Roman" w:hAnsi="Times New Roman"/>
          <w:sz w:val="28"/>
          <w:szCs w:val="28"/>
        </w:rPr>
        <w:t>награжден</w:t>
      </w:r>
      <w:proofErr w:type="gramEnd"/>
      <w:r w:rsidRPr="00C4484D">
        <w:rPr>
          <w:rFonts w:ascii="Times New Roman" w:hAnsi="Times New Roman"/>
          <w:sz w:val="28"/>
          <w:szCs w:val="28"/>
        </w:rPr>
        <w:t xml:space="preserve"> орденом Трудового Красного Знамени, в 1972 г</w:t>
      </w:r>
      <w:r>
        <w:rPr>
          <w:rFonts w:ascii="Times New Roman" w:hAnsi="Times New Roman"/>
          <w:sz w:val="28"/>
          <w:szCs w:val="28"/>
        </w:rPr>
        <w:t>оду</w:t>
      </w:r>
      <w:r w:rsidRPr="00C4484D">
        <w:rPr>
          <w:rFonts w:ascii="Times New Roman" w:hAnsi="Times New Roman"/>
          <w:sz w:val="28"/>
          <w:szCs w:val="28"/>
        </w:rPr>
        <w:t xml:space="preserve"> Почетной грамотой Президиума Верховного Совета РСФСР. Умер Алексей Павлович </w:t>
      </w:r>
      <w:proofErr w:type="spellStart"/>
      <w:r w:rsidRPr="00C4484D">
        <w:rPr>
          <w:rFonts w:ascii="Times New Roman" w:hAnsi="Times New Roman"/>
          <w:sz w:val="28"/>
          <w:szCs w:val="28"/>
        </w:rPr>
        <w:t>Бибик</w:t>
      </w:r>
      <w:proofErr w:type="spellEnd"/>
      <w:r w:rsidRPr="00C4484D">
        <w:rPr>
          <w:rFonts w:ascii="Times New Roman" w:hAnsi="Times New Roman"/>
          <w:sz w:val="28"/>
          <w:szCs w:val="28"/>
        </w:rPr>
        <w:t xml:space="preserve"> в 1976 г</w:t>
      </w:r>
      <w:r>
        <w:rPr>
          <w:rFonts w:ascii="Times New Roman" w:hAnsi="Times New Roman"/>
          <w:sz w:val="28"/>
          <w:szCs w:val="28"/>
        </w:rPr>
        <w:t>оду</w:t>
      </w:r>
      <w:r w:rsidRPr="00C4484D">
        <w:rPr>
          <w:rFonts w:ascii="Times New Roman" w:hAnsi="Times New Roman"/>
          <w:sz w:val="28"/>
          <w:szCs w:val="28"/>
        </w:rPr>
        <w:t>, не дожив одного года до своего векового юбилея. Последние годы  жизни, более 20 лет, писатель прожил в Минеральных Водах. В июле 1990 года по инициативе Ставропольской краевой писательской организации и руководства города Минеральные Воды  в доме, где жил писатель</w:t>
      </w:r>
      <w:r>
        <w:rPr>
          <w:rFonts w:ascii="Times New Roman" w:hAnsi="Times New Roman"/>
          <w:sz w:val="28"/>
          <w:szCs w:val="28"/>
        </w:rPr>
        <w:t>,</w:t>
      </w:r>
      <w:r w:rsidRPr="00C4484D">
        <w:rPr>
          <w:rFonts w:ascii="Times New Roman" w:hAnsi="Times New Roman"/>
          <w:sz w:val="28"/>
          <w:szCs w:val="28"/>
        </w:rPr>
        <w:t xml:space="preserve"> принято решение об открытии музея  А.П.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484D">
        <w:rPr>
          <w:rFonts w:ascii="Times New Roman" w:hAnsi="Times New Roman"/>
          <w:sz w:val="28"/>
          <w:szCs w:val="28"/>
        </w:rPr>
        <w:t>Бибика</w:t>
      </w:r>
      <w:proofErr w:type="spellEnd"/>
      <w:r w:rsidRPr="00C4484D">
        <w:rPr>
          <w:rFonts w:ascii="Times New Roman" w:hAnsi="Times New Roman"/>
          <w:sz w:val="28"/>
          <w:szCs w:val="28"/>
        </w:rPr>
        <w:t>. Три года шли подготовительные и ремонтные работы. С ноября 1993 года  половина дома, в которой проживала  дочь писателя О.А. Бауэр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484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484D">
        <w:rPr>
          <w:rFonts w:ascii="Times New Roman" w:hAnsi="Times New Roman"/>
          <w:sz w:val="28"/>
          <w:szCs w:val="28"/>
        </w:rPr>
        <w:t>Бибик</w:t>
      </w:r>
      <w:proofErr w:type="spellEnd"/>
      <w:r w:rsidRPr="00C4484D">
        <w:rPr>
          <w:rFonts w:ascii="Times New Roman" w:hAnsi="Times New Roman"/>
          <w:sz w:val="28"/>
          <w:szCs w:val="28"/>
        </w:rPr>
        <w:t xml:space="preserve"> с мужем А.П.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484D">
        <w:rPr>
          <w:rFonts w:ascii="Times New Roman" w:hAnsi="Times New Roman"/>
          <w:sz w:val="28"/>
          <w:szCs w:val="28"/>
        </w:rPr>
        <w:t>Голышенко</w:t>
      </w:r>
      <w:proofErr w:type="spellEnd"/>
      <w:r w:rsidRPr="00C4484D">
        <w:rPr>
          <w:rFonts w:ascii="Times New Roman" w:hAnsi="Times New Roman"/>
          <w:sz w:val="28"/>
          <w:szCs w:val="28"/>
        </w:rPr>
        <w:t xml:space="preserve">, отдана под выставочный зал.  В половине дома, где жил Алексей Павлович, с 1996 года открыта постоянно действующая музейная экспозиция, посвященная жизни и творчеству писателя. Обстановка комнат остается такой же,  как при жизни писателя. </w:t>
      </w:r>
      <w:proofErr w:type="gramStart"/>
      <w:r w:rsidRPr="00C4484D">
        <w:rPr>
          <w:rFonts w:ascii="Times New Roman" w:hAnsi="Times New Roman"/>
          <w:sz w:val="28"/>
          <w:szCs w:val="28"/>
        </w:rPr>
        <w:t xml:space="preserve">Здесь представлены предметы мебели, созданные его руками: рабочие столы, кресла, этажерка для книг, его личные вещи: пишущая машинка </w:t>
      </w:r>
      <w:r>
        <w:rPr>
          <w:rFonts w:ascii="Times New Roman" w:hAnsi="Times New Roman"/>
          <w:sz w:val="28"/>
          <w:szCs w:val="28"/>
        </w:rPr>
        <w:t>«</w:t>
      </w:r>
      <w:r w:rsidRPr="00C4484D">
        <w:rPr>
          <w:rFonts w:ascii="Times New Roman" w:hAnsi="Times New Roman"/>
          <w:sz w:val="28"/>
          <w:szCs w:val="28"/>
        </w:rPr>
        <w:t>TORPEDO</w:t>
      </w:r>
      <w:r>
        <w:rPr>
          <w:rFonts w:ascii="Times New Roman" w:hAnsi="Times New Roman"/>
          <w:sz w:val="28"/>
          <w:szCs w:val="28"/>
        </w:rPr>
        <w:t>»</w:t>
      </w:r>
      <w:r w:rsidRPr="00C4484D">
        <w:rPr>
          <w:rFonts w:ascii="Times New Roman" w:hAnsi="Times New Roman"/>
          <w:sz w:val="28"/>
          <w:szCs w:val="28"/>
        </w:rPr>
        <w:t>, чернильный набор, вазы, настольные лампы, телевизор, трость, саквояж.</w:t>
      </w:r>
      <w:proofErr w:type="gramEnd"/>
      <w:r w:rsidRPr="00C4484D">
        <w:rPr>
          <w:rFonts w:ascii="Times New Roman" w:hAnsi="Times New Roman"/>
          <w:sz w:val="28"/>
          <w:szCs w:val="28"/>
        </w:rPr>
        <w:t xml:space="preserve"> В библиотеке  представлены книги писателя разных лет издания, технические и художественные книги с дарственными надписями авторов, машинописные тексты с правками автора. На стенах </w:t>
      </w:r>
      <w:r>
        <w:rPr>
          <w:rFonts w:ascii="Times New Roman" w:hAnsi="Times New Roman"/>
          <w:sz w:val="28"/>
          <w:szCs w:val="28"/>
        </w:rPr>
        <w:t>–</w:t>
      </w:r>
      <w:r w:rsidRPr="00C4484D">
        <w:rPr>
          <w:rFonts w:ascii="Times New Roman" w:hAnsi="Times New Roman"/>
          <w:sz w:val="28"/>
          <w:szCs w:val="28"/>
        </w:rPr>
        <w:t xml:space="preserve"> картины, подаренные А.П.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484D">
        <w:rPr>
          <w:rFonts w:ascii="Times New Roman" w:hAnsi="Times New Roman"/>
          <w:sz w:val="28"/>
          <w:szCs w:val="28"/>
        </w:rPr>
        <w:t>Бибику</w:t>
      </w:r>
      <w:proofErr w:type="spellEnd"/>
      <w:r w:rsidRPr="00C4484D">
        <w:rPr>
          <w:rFonts w:ascii="Times New Roman" w:hAnsi="Times New Roman"/>
          <w:sz w:val="28"/>
          <w:szCs w:val="28"/>
        </w:rPr>
        <w:t xml:space="preserve"> П.М. </w:t>
      </w:r>
      <w:proofErr w:type="spellStart"/>
      <w:r w:rsidRPr="00C4484D">
        <w:rPr>
          <w:rFonts w:ascii="Times New Roman" w:hAnsi="Times New Roman"/>
          <w:sz w:val="28"/>
          <w:szCs w:val="28"/>
        </w:rPr>
        <w:t>Гречишкиным</w:t>
      </w:r>
      <w:proofErr w:type="spellEnd"/>
      <w:r w:rsidRPr="00C4484D">
        <w:rPr>
          <w:rFonts w:ascii="Times New Roman" w:hAnsi="Times New Roman"/>
          <w:sz w:val="28"/>
          <w:szCs w:val="28"/>
        </w:rPr>
        <w:t>, заслуженным художником РФ, свердловским художником Н.Сазоновым и другими. К 119-й годовщине со дня рождения  (1997г</w:t>
      </w:r>
      <w:r>
        <w:rPr>
          <w:rFonts w:ascii="Times New Roman" w:hAnsi="Times New Roman"/>
          <w:sz w:val="28"/>
          <w:szCs w:val="28"/>
        </w:rPr>
        <w:t>.</w:t>
      </w:r>
      <w:r w:rsidRPr="00C4484D">
        <w:rPr>
          <w:rFonts w:ascii="Times New Roman" w:hAnsi="Times New Roman"/>
          <w:sz w:val="28"/>
          <w:szCs w:val="28"/>
        </w:rPr>
        <w:t>) писателя художник Н.Ф.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484D">
        <w:rPr>
          <w:rFonts w:ascii="Times New Roman" w:hAnsi="Times New Roman"/>
          <w:sz w:val="28"/>
          <w:szCs w:val="28"/>
        </w:rPr>
        <w:t>Рыбнов</w:t>
      </w:r>
      <w:proofErr w:type="spellEnd"/>
      <w:r w:rsidRPr="00C4484D">
        <w:rPr>
          <w:rFonts w:ascii="Times New Roman" w:hAnsi="Times New Roman"/>
          <w:sz w:val="28"/>
          <w:szCs w:val="28"/>
        </w:rPr>
        <w:t xml:space="preserve"> подарил музею портрет А.П.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484D">
        <w:rPr>
          <w:rFonts w:ascii="Times New Roman" w:hAnsi="Times New Roman"/>
          <w:sz w:val="28"/>
          <w:szCs w:val="28"/>
        </w:rPr>
        <w:t>Бибика</w:t>
      </w:r>
      <w:proofErr w:type="spellEnd"/>
      <w:r w:rsidRPr="00C4484D">
        <w:rPr>
          <w:rFonts w:ascii="Times New Roman" w:hAnsi="Times New Roman"/>
          <w:sz w:val="28"/>
          <w:szCs w:val="28"/>
        </w:rPr>
        <w:t>, написанный при его жизни в 1970 году. Портрет украсил музейную экспозицию.</w:t>
      </w:r>
    </w:p>
    <w:p w:rsidR="00514405" w:rsidRDefault="00514405"/>
    <w:p w:rsidR="00C451D8" w:rsidRDefault="00C451D8"/>
    <w:p w:rsidR="00C451D8" w:rsidRDefault="00C451D8" w:rsidP="00C451D8">
      <w:pPr>
        <w:shd w:val="clear" w:color="auto" w:fill="FFFFFF"/>
        <w:jc w:val="both"/>
        <w:rPr>
          <w:color w:val="000000"/>
          <w:sz w:val="20"/>
          <w:szCs w:val="20"/>
        </w:rPr>
      </w:pPr>
    </w:p>
    <w:p w:rsidR="00C451D8" w:rsidRDefault="00C451D8" w:rsidP="00C451D8">
      <w:pPr>
        <w:shd w:val="clear" w:color="auto" w:fill="FFFFFF"/>
        <w:jc w:val="both"/>
        <w:rPr>
          <w:color w:val="000000"/>
          <w:sz w:val="20"/>
          <w:szCs w:val="20"/>
        </w:rPr>
      </w:pPr>
    </w:p>
    <w:p w:rsidR="00C451D8" w:rsidRDefault="00C451D8"/>
    <w:sectPr w:rsidR="00C451D8" w:rsidSect="0090592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charset w:val="80"/>
    <w:family w:val="auto"/>
    <w:pitch w:val="variable"/>
    <w:sig w:usb0="00000000" w:usb1="00000000" w:usb2="00000000" w:usb3="00000000" w:csb0="00000000" w:csb1="00000000"/>
  </w:font>
  <w:font w:name="Lohit Hindi">
    <w:charset w:val="80"/>
    <w:family w:val="auto"/>
    <w:pitch w:val="variable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BF4B7C"/>
    <w:multiLevelType w:val="multilevel"/>
    <w:tmpl w:val="C8F4CB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13D3E9D"/>
    <w:multiLevelType w:val="hybridMultilevel"/>
    <w:tmpl w:val="686427D2"/>
    <w:lvl w:ilvl="0" w:tplc="DBEED9C8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02047A3B"/>
    <w:multiLevelType w:val="multilevel"/>
    <w:tmpl w:val="F7365ACC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794BB7"/>
    <w:multiLevelType w:val="multilevel"/>
    <w:tmpl w:val="D8B4025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5">
    <w:nsid w:val="0C3A2EF1"/>
    <w:multiLevelType w:val="multilevel"/>
    <w:tmpl w:val="29CA77A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6">
    <w:nsid w:val="0F044030"/>
    <w:multiLevelType w:val="multilevel"/>
    <w:tmpl w:val="8730C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F183148"/>
    <w:multiLevelType w:val="multilevel"/>
    <w:tmpl w:val="BD4A6F96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0F710FA7"/>
    <w:multiLevelType w:val="hybridMultilevel"/>
    <w:tmpl w:val="540A9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8C6F33"/>
    <w:multiLevelType w:val="hybridMultilevel"/>
    <w:tmpl w:val="AE684D54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>
    <w:nsid w:val="13293D6E"/>
    <w:multiLevelType w:val="multilevel"/>
    <w:tmpl w:val="B9B6E9AE"/>
    <w:lvl w:ilvl="0">
      <w:start w:val="16"/>
      <w:numFmt w:val="decimal"/>
      <w:lvlText w:val="%1-"/>
      <w:lvlJc w:val="left"/>
      <w:pPr>
        <w:ind w:left="720" w:hanging="720"/>
      </w:pPr>
      <w:rPr>
        <w:rFonts w:hint="default"/>
        <w:sz w:val="24"/>
      </w:rPr>
    </w:lvl>
    <w:lvl w:ilvl="1">
      <w:start w:val="65"/>
      <w:numFmt w:val="decimal"/>
      <w:lvlText w:val="%1-%2-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  <w:sz w:val="24"/>
      </w:rPr>
    </w:lvl>
    <w:lvl w:ilvl="3">
      <w:start w:val="1"/>
      <w:numFmt w:val="decimal"/>
      <w:lvlText w:val="%1-%2-%3.%3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-%2-%3.%3.%4."/>
      <w:lvlJc w:val="left"/>
      <w:pPr>
        <w:ind w:left="1440" w:hanging="1440"/>
      </w:pPr>
      <w:rPr>
        <w:rFonts w:hint="default"/>
        <w:sz w:val="24"/>
      </w:rPr>
    </w:lvl>
    <w:lvl w:ilvl="5">
      <w:start w:val="1"/>
      <w:numFmt w:val="decimal"/>
      <w:lvlText w:val="%1-%2-%3.%3.%4.%5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-%2-%3.%3.%4.%5.%6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-%2-%3.%3.%4.%5.%6.%7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-%2-%3.%3.%4.%5.%6.%7.%8."/>
      <w:lvlJc w:val="left"/>
      <w:pPr>
        <w:ind w:left="2160" w:hanging="2160"/>
      </w:pPr>
      <w:rPr>
        <w:rFonts w:hint="default"/>
        <w:sz w:val="24"/>
      </w:rPr>
    </w:lvl>
  </w:abstractNum>
  <w:abstractNum w:abstractNumId="11">
    <w:nsid w:val="13C64AF3"/>
    <w:multiLevelType w:val="hybridMultilevel"/>
    <w:tmpl w:val="3020A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A646EB"/>
    <w:multiLevelType w:val="multilevel"/>
    <w:tmpl w:val="3A9A8E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3">
    <w:nsid w:val="17861ACA"/>
    <w:multiLevelType w:val="multilevel"/>
    <w:tmpl w:val="901C0CD6"/>
    <w:lvl w:ilvl="0">
      <w:start w:val="1"/>
      <w:numFmt w:val="decimal"/>
      <w:lvlText w:val="%1."/>
      <w:lvlJc w:val="left"/>
      <w:pPr>
        <w:ind w:left="674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>
    <w:nsid w:val="22014165"/>
    <w:multiLevelType w:val="multilevel"/>
    <w:tmpl w:val="218E9D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2E021C6"/>
    <w:multiLevelType w:val="multilevel"/>
    <w:tmpl w:val="AFA6F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B739B7"/>
    <w:multiLevelType w:val="multilevel"/>
    <w:tmpl w:val="9056B3C8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260B3F4C"/>
    <w:multiLevelType w:val="multilevel"/>
    <w:tmpl w:val="ED8E0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8C304E7"/>
    <w:multiLevelType w:val="multilevel"/>
    <w:tmpl w:val="6338D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A4F5FD5"/>
    <w:multiLevelType w:val="hybridMultilevel"/>
    <w:tmpl w:val="8C225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522C47"/>
    <w:multiLevelType w:val="multilevel"/>
    <w:tmpl w:val="82A462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1">
    <w:nsid w:val="2C585769"/>
    <w:multiLevelType w:val="multilevel"/>
    <w:tmpl w:val="BC2EE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240"/>
        </w:tabs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22">
    <w:nsid w:val="2C91776E"/>
    <w:multiLevelType w:val="hybridMultilevel"/>
    <w:tmpl w:val="D04ECDA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0F2035"/>
    <w:multiLevelType w:val="hybridMultilevel"/>
    <w:tmpl w:val="B56213EC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4">
    <w:nsid w:val="2F3D00FA"/>
    <w:multiLevelType w:val="hybridMultilevel"/>
    <w:tmpl w:val="2E92EA2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3113555E"/>
    <w:multiLevelType w:val="multilevel"/>
    <w:tmpl w:val="3A9A8E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6">
    <w:nsid w:val="3F5B5412"/>
    <w:multiLevelType w:val="hybridMultilevel"/>
    <w:tmpl w:val="00E21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7C62AC"/>
    <w:multiLevelType w:val="hybridMultilevel"/>
    <w:tmpl w:val="03785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154877"/>
    <w:multiLevelType w:val="multilevel"/>
    <w:tmpl w:val="5E10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A6A7FEB"/>
    <w:multiLevelType w:val="hybridMultilevel"/>
    <w:tmpl w:val="65667F3E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B27C23"/>
    <w:multiLevelType w:val="multilevel"/>
    <w:tmpl w:val="5DE6C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EA49CC"/>
    <w:multiLevelType w:val="multilevel"/>
    <w:tmpl w:val="A4B8A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D124770"/>
    <w:multiLevelType w:val="multilevel"/>
    <w:tmpl w:val="DA36EAA2"/>
    <w:lvl w:ilvl="0">
      <w:start w:val="6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hint="default"/>
      </w:rPr>
    </w:lvl>
  </w:abstractNum>
  <w:abstractNum w:abstractNumId="33">
    <w:nsid w:val="5D2F2CFF"/>
    <w:multiLevelType w:val="multilevel"/>
    <w:tmpl w:val="F7DC51E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3742F8A"/>
    <w:multiLevelType w:val="multilevel"/>
    <w:tmpl w:val="EA8A4AE8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5">
    <w:nsid w:val="64B82C7B"/>
    <w:multiLevelType w:val="hybridMultilevel"/>
    <w:tmpl w:val="E21013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2B5E0E"/>
    <w:multiLevelType w:val="multilevel"/>
    <w:tmpl w:val="56D8143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69C6291A"/>
    <w:multiLevelType w:val="multilevel"/>
    <w:tmpl w:val="24FACF7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71E0745A"/>
    <w:multiLevelType w:val="multilevel"/>
    <w:tmpl w:val="072EB854"/>
    <w:lvl w:ilvl="0">
      <w:start w:val="16"/>
      <w:numFmt w:val="decimal"/>
      <w:lvlText w:val="%1-"/>
      <w:lvlJc w:val="left"/>
      <w:pPr>
        <w:ind w:left="720" w:hanging="720"/>
      </w:pPr>
      <w:rPr>
        <w:rFonts w:hint="default"/>
        <w:color w:val="auto"/>
        <w:sz w:val="24"/>
      </w:rPr>
    </w:lvl>
    <w:lvl w:ilvl="1">
      <w:start w:val="65"/>
      <w:numFmt w:val="decimal"/>
      <w:lvlText w:val="%1-%2-"/>
      <w:lvlJc w:val="left"/>
      <w:pPr>
        <w:ind w:left="720" w:hanging="720"/>
      </w:pPr>
      <w:rPr>
        <w:rFonts w:hint="default"/>
        <w:color w:val="auto"/>
        <w:sz w:val="24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  <w:color w:val="auto"/>
        <w:sz w:val="24"/>
      </w:rPr>
    </w:lvl>
    <w:lvl w:ilvl="3">
      <w:start w:val="1"/>
      <w:numFmt w:val="decimal"/>
      <w:lvlText w:val="%1-%2-%3.%3."/>
      <w:lvlJc w:val="left"/>
      <w:pPr>
        <w:ind w:left="1080" w:hanging="1080"/>
      </w:pPr>
      <w:rPr>
        <w:rFonts w:hint="default"/>
        <w:color w:val="auto"/>
        <w:sz w:val="24"/>
      </w:rPr>
    </w:lvl>
    <w:lvl w:ilvl="4">
      <w:start w:val="1"/>
      <w:numFmt w:val="decimal"/>
      <w:lvlText w:val="%1-%2-%3.%3.%4."/>
      <w:lvlJc w:val="left"/>
      <w:pPr>
        <w:ind w:left="1440" w:hanging="1440"/>
      </w:pPr>
      <w:rPr>
        <w:rFonts w:hint="default"/>
        <w:color w:val="auto"/>
        <w:sz w:val="24"/>
      </w:rPr>
    </w:lvl>
    <w:lvl w:ilvl="5">
      <w:start w:val="1"/>
      <w:numFmt w:val="decimal"/>
      <w:lvlText w:val="%1-%2-%3.%3.%4.%5."/>
      <w:lvlJc w:val="left"/>
      <w:pPr>
        <w:ind w:left="1440" w:hanging="1440"/>
      </w:pPr>
      <w:rPr>
        <w:rFonts w:hint="default"/>
        <w:color w:val="auto"/>
        <w:sz w:val="24"/>
      </w:rPr>
    </w:lvl>
    <w:lvl w:ilvl="6">
      <w:start w:val="1"/>
      <w:numFmt w:val="decimal"/>
      <w:lvlText w:val="%1-%2-%3.%3.%4.%5.%6."/>
      <w:lvlJc w:val="left"/>
      <w:pPr>
        <w:ind w:left="1800" w:hanging="1800"/>
      </w:pPr>
      <w:rPr>
        <w:rFonts w:hint="default"/>
        <w:color w:val="auto"/>
        <w:sz w:val="24"/>
      </w:rPr>
    </w:lvl>
    <w:lvl w:ilvl="7">
      <w:start w:val="1"/>
      <w:numFmt w:val="decimal"/>
      <w:lvlText w:val="%1-%2-%3.%3.%4.%5.%6.%7."/>
      <w:lvlJc w:val="left"/>
      <w:pPr>
        <w:ind w:left="1800" w:hanging="1800"/>
      </w:pPr>
      <w:rPr>
        <w:rFonts w:hint="default"/>
        <w:color w:val="auto"/>
        <w:sz w:val="24"/>
      </w:rPr>
    </w:lvl>
    <w:lvl w:ilvl="8">
      <w:start w:val="1"/>
      <w:numFmt w:val="decimal"/>
      <w:lvlText w:val="%1-%2-%3.%3.%4.%5.%6.%7.%8."/>
      <w:lvlJc w:val="left"/>
      <w:pPr>
        <w:ind w:left="2160" w:hanging="2160"/>
      </w:pPr>
      <w:rPr>
        <w:rFonts w:hint="default"/>
        <w:color w:val="auto"/>
        <w:sz w:val="24"/>
      </w:rPr>
    </w:lvl>
  </w:abstractNum>
  <w:num w:numId="1">
    <w:abstractNumId w:val="31"/>
  </w:num>
  <w:num w:numId="2">
    <w:abstractNumId w:val="30"/>
  </w:num>
  <w:num w:numId="3">
    <w:abstractNumId w:val="17"/>
  </w:num>
  <w:num w:numId="4">
    <w:abstractNumId w:val="14"/>
  </w:num>
  <w:num w:numId="5">
    <w:abstractNumId w:val="3"/>
  </w:num>
  <w:num w:numId="6">
    <w:abstractNumId w:val="33"/>
  </w:num>
  <w:num w:numId="7">
    <w:abstractNumId w:val="28"/>
  </w:num>
  <w:num w:numId="8">
    <w:abstractNumId w:val="6"/>
  </w:num>
  <w:num w:numId="9">
    <w:abstractNumId w:val="18"/>
  </w:num>
  <w:num w:numId="10">
    <w:abstractNumId w:val="34"/>
  </w:num>
  <w:num w:numId="11">
    <w:abstractNumId w:val="35"/>
  </w:num>
  <w:num w:numId="12">
    <w:abstractNumId w:val="21"/>
  </w:num>
  <w:num w:numId="13">
    <w:abstractNumId w:val="20"/>
  </w:num>
  <w:num w:numId="14">
    <w:abstractNumId w:val="15"/>
  </w:num>
  <w:num w:numId="15">
    <w:abstractNumId w:val="24"/>
  </w:num>
  <w:num w:numId="16">
    <w:abstractNumId w:val="16"/>
  </w:num>
  <w:num w:numId="17">
    <w:abstractNumId w:val="23"/>
  </w:num>
  <w:num w:numId="18">
    <w:abstractNumId w:val="36"/>
  </w:num>
  <w:num w:numId="19">
    <w:abstractNumId w:val="7"/>
  </w:num>
  <w:num w:numId="20">
    <w:abstractNumId w:val="29"/>
  </w:num>
  <w:num w:numId="21">
    <w:abstractNumId w:val="13"/>
  </w:num>
  <w:num w:numId="22">
    <w:abstractNumId w:val="22"/>
  </w:num>
  <w:num w:numId="23">
    <w:abstractNumId w:val="12"/>
  </w:num>
  <w:num w:numId="24">
    <w:abstractNumId w:val="25"/>
  </w:num>
  <w:num w:numId="25">
    <w:abstractNumId w:val="38"/>
  </w:num>
  <w:num w:numId="26">
    <w:abstractNumId w:val="10"/>
  </w:num>
  <w:num w:numId="27">
    <w:abstractNumId w:val="32"/>
  </w:num>
  <w:num w:numId="28">
    <w:abstractNumId w:val="0"/>
  </w:num>
  <w:num w:numId="29">
    <w:abstractNumId w:val="4"/>
  </w:num>
  <w:num w:numId="30">
    <w:abstractNumId w:val="2"/>
  </w:num>
  <w:num w:numId="31">
    <w:abstractNumId w:val="5"/>
  </w:num>
  <w:num w:numId="32">
    <w:abstractNumId w:val="8"/>
  </w:num>
  <w:num w:numId="33">
    <w:abstractNumId w:val="27"/>
  </w:num>
  <w:num w:numId="34">
    <w:abstractNumId w:val="1"/>
  </w:num>
  <w:num w:numId="35">
    <w:abstractNumId w:val="19"/>
  </w:num>
  <w:num w:numId="36">
    <w:abstractNumId w:val="37"/>
  </w:num>
  <w:num w:numId="37">
    <w:abstractNumId w:val="9"/>
  </w:num>
  <w:num w:numId="38">
    <w:abstractNumId w:val="26"/>
  </w:num>
  <w:num w:numId="3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3048"/>
    <w:rsid w:val="00323048"/>
    <w:rsid w:val="004723C9"/>
    <w:rsid w:val="004A7220"/>
    <w:rsid w:val="00514405"/>
    <w:rsid w:val="00895CC9"/>
    <w:rsid w:val="00905925"/>
    <w:rsid w:val="009A20AE"/>
    <w:rsid w:val="00AA6EE0"/>
    <w:rsid w:val="00B178E3"/>
    <w:rsid w:val="00C451D8"/>
    <w:rsid w:val="00C905B7"/>
    <w:rsid w:val="00D71FFC"/>
    <w:rsid w:val="00E12D34"/>
    <w:rsid w:val="00E63576"/>
    <w:rsid w:val="00EC6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HTML Address" w:uiPriority="0"/>
    <w:lsdException w:name="HTML Cit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323048"/>
    <w:pPr>
      <w:outlineLvl w:val="0"/>
    </w:pPr>
    <w:rPr>
      <w:kern w:val="36"/>
      <w:sz w:val="28"/>
      <w:szCs w:val="48"/>
    </w:rPr>
  </w:style>
  <w:style w:type="paragraph" w:styleId="2">
    <w:name w:val="heading 2"/>
    <w:basedOn w:val="a"/>
    <w:link w:val="20"/>
    <w:qFormat/>
    <w:rsid w:val="00323048"/>
    <w:pPr>
      <w:outlineLvl w:val="1"/>
    </w:pPr>
    <w:rPr>
      <w:sz w:val="28"/>
      <w:szCs w:val="36"/>
    </w:rPr>
  </w:style>
  <w:style w:type="paragraph" w:styleId="3">
    <w:name w:val="heading 3"/>
    <w:basedOn w:val="a"/>
    <w:link w:val="30"/>
    <w:qFormat/>
    <w:rsid w:val="00323048"/>
    <w:pPr>
      <w:outlineLvl w:val="2"/>
    </w:pPr>
    <w:rPr>
      <w:rFonts w:ascii="Trebuchet MS" w:hAnsi="Trebuchet MS"/>
      <w:sz w:val="27"/>
      <w:szCs w:val="27"/>
    </w:rPr>
  </w:style>
  <w:style w:type="paragraph" w:styleId="4">
    <w:name w:val="heading 4"/>
    <w:basedOn w:val="a"/>
    <w:link w:val="40"/>
    <w:qFormat/>
    <w:rsid w:val="00323048"/>
    <w:pPr>
      <w:outlineLvl w:val="3"/>
    </w:pPr>
    <w:rPr>
      <w:rFonts w:ascii="Trebuchet MS" w:hAnsi="Trebuchet MS"/>
    </w:rPr>
  </w:style>
  <w:style w:type="paragraph" w:styleId="5">
    <w:name w:val="heading 5"/>
    <w:basedOn w:val="a"/>
    <w:link w:val="50"/>
    <w:qFormat/>
    <w:rsid w:val="00323048"/>
    <w:pPr>
      <w:outlineLvl w:val="4"/>
    </w:pPr>
    <w:rPr>
      <w:rFonts w:ascii="Trebuchet MS" w:hAnsi="Trebuchet MS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3048"/>
    <w:rPr>
      <w:rFonts w:ascii="Times New Roman" w:eastAsia="Times New Roman" w:hAnsi="Times New Roman" w:cs="Times New Roman"/>
      <w:kern w:val="36"/>
      <w:sz w:val="28"/>
      <w:szCs w:val="48"/>
    </w:rPr>
  </w:style>
  <w:style w:type="character" w:customStyle="1" w:styleId="20">
    <w:name w:val="Заголовок 2 Знак"/>
    <w:basedOn w:val="a0"/>
    <w:link w:val="2"/>
    <w:rsid w:val="00323048"/>
    <w:rPr>
      <w:rFonts w:ascii="Times New Roman" w:eastAsia="Times New Roman" w:hAnsi="Times New Roman" w:cs="Times New Roman"/>
      <w:sz w:val="28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323048"/>
    <w:rPr>
      <w:rFonts w:ascii="Trebuchet MS" w:eastAsia="Times New Roman" w:hAnsi="Trebuchet MS" w:cs="Times New Roman"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323048"/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23048"/>
    <w:rPr>
      <w:rFonts w:ascii="Trebuchet MS" w:eastAsia="Times New Roman" w:hAnsi="Trebuchet MS" w:cs="Times New Roman"/>
      <w:sz w:val="20"/>
      <w:szCs w:val="20"/>
      <w:lang w:eastAsia="ru-RU"/>
    </w:rPr>
  </w:style>
  <w:style w:type="character" w:styleId="a3">
    <w:name w:val="Hyperlink"/>
    <w:uiPriority w:val="99"/>
    <w:rsid w:val="00323048"/>
    <w:rPr>
      <w:color w:val="CC1A19"/>
      <w:u w:val="single"/>
    </w:rPr>
  </w:style>
  <w:style w:type="character" w:styleId="a4">
    <w:name w:val="FollowedHyperlink"/>
    <w:rsid w:val="00323048"/>
    <w:rPr>
      <w:color w:val="CC1A19"/>
      <w:u w:val="single"/>
    </w:rPr>
  </w:style>
  <w:style w:type="character" w:styleId="a5">
    <w:name w:val="Emphasis"/>
    <w:qFormat/>
    <w:rsid w:val="00323048"/>
    <w:rPr>
      <w:i w:val="0"/>
      <w:iCs w:val="0"/>
    </w:rPr>
  </w:style>
  <w:style w:type="character" w:styleId="a6">
    <w:name w:val="Strong"/>
    <w:uiPriority w:val="22"/>
    <w:qFormat/>
    <w:rsid w:val="00323048"/>
    <w:rPr>
      <w:b/>
      <w:bCs/>
    </w:rPr>
  </w:style>
  <w:style w:type="paragraph" w:styleId="a7">
    <w:name w:val="Normal (Web)"/>
    <w:aliases w:val="Обычный (Web)1,Обычный (Web)11"/>
    <w:basedOn w:val="a"/>
    <w:link w:val="a8"/>
    <w:uiPriority w:val="99"/>
    <w:rsid w:val="00323048"/>
    <w:rPr>
      <w:rFonts w:ascii="Trebuchet MS" w:hAnsi="Trebuchet MS"/>
    </w:rPr>
  </w:style>
  <w:style w:type="paragraph" w:customStyle="1" w:styleId="bx-core-waitwindow">
    <w:name w:val="bx-core-waitwindow"/>
    <w:basedOn w:val="a"/>
    <w:rsid w:val="00323048"/>
    <w:pPr>
      <w:pBdr>
        <w:top w:val="single" w:sz="6" w:space="8" w:color="E1B52D"/>
        <w:left w:val="single" w:sz="6" w:space="28" w:color="E1B52D"/>
        <w:bottom w:val="single" w:sz="6" w:space="8" w:color="E1B52D"/>
        <w:right w:val="single" w:sz="6" w:space="23" w:color="E1B52D"/>
      </w:pBdr>
      <w:shd w:val="clear" w:color="auto" w:fill="FCF7D1"/>
      <w:jc w:val="center"/>
    </w:pPr>
    <w:rPr>
      <w:rFonts w:ascii="Verdana" w:hAnsi="Verdana"/>
      <w:color w:val="000000"/>
      <w:sz w:val="17"/>
      <w:szCs w:val="17"/>
    </w:rPr>
  </w:style>
  <w:style w:type="paragraph" w:customStyle="1" w:styleId="bx-session-message">
    <w:name w:val="bx-session-message"/>
    <w:basedOn w:val="a"/>
    <w:rsid w:val="00323048"/>
    <w:pPr>
      <w:pBdr>
        <w:top w:val="single" w:sz="6" w:space="8" w:color="EDDA3C"/>
        <w:left w:val="single" w:sz="6" w:space="8" w:color="EDDA3C"/>
        <w:bottom w:val="single" w:sz="6" w:space="8" w:color="EDDA3C"/>
        <w:right w:val="single" w:sz="6" w:space="8" w:color="EDDA3C"/>
      </w:pBdr>
      <w:shd w:val="clear" w:color="auto" w:fill="FFEB41"/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bx-core-autosave-ready">
    <w:name w:val="bx-core-autosave-ready"/>
    <w:basedOn w:val="a"/>
    <w:rsid w:val="00323048"/>
    <w:rPr>
      <w:rFonts w:ascii="Trebuchet MS" w:hAnsi="Trebuchet MS"/>
    </w:rPr>
  </w:style>
  <w:style w:type="paragraph" w:customStyle="1" w:styleId="bx-core-autosave-edited">
    <w:name w:val="bx-core-autosave-edited"/>
    <w:basedOn w:val="a"/>
    <w:rsid w:val="00323048"/>
    <w:rPr>
      <w:rFonts w:ascii="Trebuchet MS" w:hAnsi="Trebuchet MS"/>
    </w:rPr>
  </w:style>
  <w:style w:type="paragraph" w:customStyle="1" w:styleId="bx-core-autosave-saving">
    <w:name w:val="bx-core-autosave-saving"/>
    <w:basedOn w:val="a"/>
    <w:rsid w:val="00323048"/>
    <w:rPr>
      <w:rFonts w:ascii="Trebuchet MS" w:hAnsi="Trebuchet MS"/>
    </w:rPr>
  </w:style>
  <w:style w:type="paragraph" w:customStyle="1" w:styleId="login-form-overlay">
    <w:name w:val="login-form-overlay"/>
    <w:basedOn w:val="a"/>
    <w:rsid w:val="00323048"/>
    <w:pPr>
      <w:shd w:val="clear" w:color="auto" w:fill="000000"/>
    </w:pPr>
    <w:rPr>
      <w:rFonts w:ascii="Trebuchet MS" w:hAnsi="Trebuchet MS"/>
      <w:vanish/>
    </w:rPr>
  </w:style>
  <w:style w:type="paragraph" w:customStyle="1" w:styleId="tiny-auth">
    <w:name w:val="tiny-auth"/>
    <w:basedOn w:val="a"/>
    <w:rsid w:val="00323048"/>
    <w:rPr>
      <w:rFonts w:ascii="Trebuchet MS" w:hAnsi="Trebuchet MS"/>
    </w:rPr>
  </w:style>
  <w:style w:type="paragraph" w:customStyle="1" w:styleId="clear">
    <w:name w:val="clear"/>
    <w:basedOn w:val="a"/>
    <w:rsid w:val="00323048"/>
    <w:pPr>
      <w:spacing w:line="0" w:lineRule="auto"/>
    </w:pPr>
    <w:rPr>
      <w:rFonts w:ascii="Trebuchet MS" w:hAnsi="Trebuchet MS"/>
      <w:sz w:val="2"/>
      <w:szCs w:val="2"/>
    </w:rPr>
  </w:style>
  <w:style w:type="paragraph" w:customStyle="1" w:styleId="cblue">
    <w:name w:val="cblue"/>
    <w:basedOn w:val="a"/>
    <w:rsid w:val="00323048"/>
    <w:rPr>
      <w:rFonts w:ascii="Trebuchet MS" w:hAnsi="Trebuchet MS"/>
      <w:color w:val="236A98"/>
    </w:rPr>
  </w:style>
  <w:style w:type="paragraph" w:customStyle="1" w:styleId="cred">
    <w:name w:val="cred"/>
    <w:basedOn w:val="a"/>
    <w:rsid w:val="00323048"/>
    <w:rPr>
      <w:rFonts w:ascii="Trebuchet MS" w:hAnsi="Trebuchet MS"/>
      <w:color w:val="ED1C24"/>
    </w:rPr>
  </w:style>
  <w:style w:type="paragraph" w:customStyle="1" w:styleId="shadowl">
    <w:name w:val="shadow_l"/>
    <w:basedOn w:val="a"/>
    <w:rsid w:val="00323048"/>
    <w:rPr>
      <w:rFonts w:ascii="Trebuchet MS" w:hAnsi="Trebuchet MS"/>
    </w:rPr>
  </w:style>
  <w:style w:type="paragraph" w:customStyle="1" w:styleId="shadowr">
    <w:name w:val="shadow_r"/>
    <w:basedOn w:val="a"/>
    <w:rsid w:val="00323048"/>
    <w:rPr>
      <w:rFonts w:ascii="Trebuchet MS" w:hAnsi="Trebuchet MS"/>
    </w:rPr>
  </w:style>
  <w:style w:type="paragraph" w:customStyle="1" w:styleId="shadowtl">
    <w:name w:val="shadow_t_l"/>
    <w:basedOn w:val="a"/>
    <w:rsid w:val="00323048"/>
    <w:rPr>
      <w:rFonts w:ascii="Trebuchet MS" w:hAnsi="Trebuchet MS"/>
    </w:rPr>
  </w:style>
  <w:style w:type="paragraph" w:customStyle="1" w:styleId="shadowtr">
    <w:name w:val="shadow_t_r"/>
    <w:basedOn w:val="a"/>
    <w:rsid w:val="00323048"/>
    <w:rPr>
      <w:rFonts w:ascii="Trebuchet MS" w:hAnsi="Trebuchet MS"/>
    </w:rPr>
  </w:style>
  <w:style w:type="paragraph" w:customStyle="1" w:styleId="flash">
    <w:name w:val="flash"/>
    <w:basedOn w:val="a"/>
    <w:rsid w:val="00323048"/>
    <w:rPr>
      <w:rFonts w:ascii="Trebuchet MS" w:hAnsi="Trebuchet MS"/>
    </w:rPr>
  </w:style>
  <w:style w:type="paragraph" w:customStyle="1" w:styleId="tiny">
    <w:name w:val="tiny"/>
    <w:basedOn w:val="a"/>
    <w:rsid w:val="00323048"/>
    <w:rPr>
      <w:rFonts w:ascii="Verdana" w:hAnsi="Verdana"/>
      <w:sz w:val="18"/>
      <w:szCs w:val="18"/>
    </w:rPr>
  </w:style>
  <w:style w:type="paragraph" w:customStyle="1" w:styleId="today">
    <w:name w:val="today"/>
    <w:basedOn w:val="a"/>
    <w:rsid w:val="00323048"/>
    <w:rPr>
      <w:rFonts w:ascii="Trebuchet MS" w:hAnsi="Trebuchet MS"/>
      <w:sz w:val="18"/>
      <w:szCs w:val="18"/>
    </w:rPr>
  </w:style>
  <w:style w:type="paragraph" w:customStyle="1" w:styleId="gramenu">
    <w:name w:val="gra_menu"/>
    <w:basedOn w:val="a"/>
    <w:rsid w:val="00323048"/>
    <w:pPr>
      <w:ind w:right="6000"/>
    </w:pPr>
    <w:rPr>
      <w:rFonts w:ascii="Trebuchet MS" w:hAnsi="Trebuchet MS"/>
    </w:rPr>
  </w:style>
  <w:style w:type="paragraph" w:customStyle="1" w:styleId="nimg">
    <w:name w:val="n_img"/>
    <w:basedOn w:val="a"/>
    <w:rsid w:val="00323048"/>
    <w:pPr>
      <w:spacing w:after="150"/>
      <w:jc w:val="center"/>
    </w:pPr>
    <w:rPr>
      <w:rFonts w:ascii="Trebuchet MS" w:hAnsi="Trebuchet MS"/>
    </w:rPr>
  </w:style>
  <w:style w:type="paragraph" w:customStyle="1" w:styleId="techmenu">
    <w:name w:val="tech_menu"/>
    <w:basedOn w:val="a"/>
    <w:rsid w:val="00323048"/>
    <w:rPr>
      <w:rFonts w:ascii="Trebuchet MS" w:hAnsi="Trebuchet MS"/>
      <w:color w:val="7E7C7C"/>
      <w:sz w:val="17"/>
      <w:szCs w:val="17"/>
    </w:rPr>
  </w:style>
  <w:style w:type="paragraph" w:customStyle="1" w:styleId="iconhome">
    <w:name w:val="icon_home"/>
    <w:basedOn w:val="a"/>
    <w:rsid w:val="00323048"/>
    <w:rPr>
      <w:rFonts w:ascii="Trebuchet MS" w:hAnsi="Trebuchet MS"/>
    </w:rPr>
  </w:style>
  <w:style w:type="paragraph" w:customStyle="1" w:styleId="iconmap">
    <w:name w:val="icon_map"/>
    <w:basedOn w:val="a"/>
    <w:rsid w:val="00323048"/>
    <w:rPr>
      <w:rFonts w:ascii="Trebuchet MS" w:hAnsi="Trebuchet MS"/>
    </w:rPr>
  </w:style>
  <w:style w:type="paragraph" w:customStyle="1" w:styleId="cntr">
    <w:name w:val="cntr"/>
    <w:basedOn w:val="a"/>
    <w:rsid w:val="00323048"/>
    <w:pPr>
      <w:jc w:val="center"/>
    </w:pPr>
    <w:rPr>
      <w:rFonts w:ascii="Trebuchet MS" w:hAnsi="Trebuchet MS"/>
    </w:rPr>
  </w:style>
  <w:style w:type="paragraph" w:customStyle="1" w:styleId="news">
    <w:name w:val="news"/>
    <w:basedOn w:val="a"/>
    <w:rsid w:val="00323048"/>
    <w:rPr>
      <w:rFonts w:ascii="Trebuchet MS" w:hAnsi="Trebuchet MS"/>
    </w:rPr>
  </w:style>
  <w:style w:type="paragraph" w:customStyle="1" w:styleId="ncol1">
    <w:name w:val="n_col_1"/>
    <w:basedOn w:val="a"/>
    <w:rsid w:val="00323048"/>
    <w:rPr>
      <w:rFonts w:ascii="Trebuchet MS" w:hAnsi="Trebuchet MS"/>
    </w:rPr>
  </w:style>
  <w:style w:type="paragraph" w:customStyle="1" w:styleId="navi">
    <w:name w:val="navi"/>
    <w:basedOn w:val="a"/>
    <w:rsid w:val="00323048"/>
    <w:rPr>
      <w:rFonts w:ascii="Trebuchet MS" w:hAnsi="Trebuchet MS"/>
    </w:rPr>
  </w:style>
  <w:style w:type="paragraph" w:customStyle="1" w:styleId="act">
    <w:name w:val="act"/>
    <w:basedOn w:val="a"/>
    <w:rsid w:val="00323048"/>
    <w:rPr>
      <w:rFonts w:ascii="Trebuchet MS" w:hAnsi="Trebuchet MS"/>
    </w:rPr>
  </w:style>
  <w:style w:type="paragraph" w:customStyle="1" w:styleId="pages">
    <w:name w:val="pages"/>
    <w:basedOn w:val="a"/>
    <w:rsid w:val="00323048"/>
    <w:rPr>
      <w:rFonts w:ascii="Trebuchet MS" w:hAnsi="Trebuchet MS"/>
    </w:rPr>
  </w:style>
  <w:style w:type="paragraph" w:customStyle="1" w:styleId="topmenu">
    <w:name w:val="top_menu"/>
    <w:basedOn w:val="a"/>
    <w:rsid w:val="00323048"/>
    <w:rPr>
      <w:rFonts w:ascii="Trebuchet MS" w:hAnsi="Trebuchet MS"/>
    </w:rPr>
  </w:style>
  <w:style w:type="paragraph" w:customStyle="1" w:styleId="iconpdf">
    <w:name w:val="icon_pdf"/>
    <w:basedOn w:val="a"/>
    <w:rsid w:val="00323048"/>
    <w:rPr>
      <w:rFonts w:ascii="Trebuchet MS" w:hAnsi="Trebuchet MS"/>
    </w:rPr>
  </w:style>
  <w:style w:type="paragraph" w:customStyle="1" w:styleId="iconrar">
    <w:name w:val="icon_rar"/>
    <w:basedOn w:val="a"/>
    <w:rsid w:val="00323048"/>
    <w:rPr>
      <w:rFonts w:ascii="Trebuchet MS" w:hAnsi="Trebuchet MS"/>
    </w:rPr>
  </w:style>
  <w:style w:type="paragraph" w:customStyle="1" w:styleId="iconpdf2">
    <w:name w:val="icon_pdf_2"/>
    <w:basedOn w:val="a"/>
    <w:rsid w:val="00323048"/>
    <w:rPr>
      <w:rFonts w:ascii="Trebuchet MS" w:hAnsi="Trebuchet MS"/>
    </w:rPr>
  </w:style>
  <w:style w:type="paragraph" w:customStyle="1" w:styleId="fver">
    <w:name w:val="fver"/>
    <w:basedOn w:val="a"/>
    <w:rsid w:val="00323048"/>
    <w:rPr>
      <w:rFonts w:ascii="Verdana" w:hAnsi="Verdana"/>
    </w:rPr>
  </w:style>
  <w:style w:type="paragraph" w:customStyle="1" w:styleId="simpcom">
    <w:name w:val="simp_com"/>
    <w:basedOn w:val="a"/>
    <w:rsid w:val="00323048"/>
    <w:rPr>
      <w:rFonts w:ascii="Trebuchet MS" w:hAnsi="Trebuchet MS"/>
      <w:color w:val="022A44"/>
    </w:rPr>
  </w:style>
  <w:style w:type="paragraph" w:customStyle="1" w:styleId="sminput">
    <w:name w:val="sm_input"/>
    <w:basedOn w:val="a"/>
    <w:rsid w:val="00323048"/>
    <w:rPr>
      <w:rFonts w:ascii="Trebuchet MS" w:hAnsi="Trebuchet MS"/>
      <w:color w:val="FFFFFF"/>
      <w:sz w:val="18"/>
      <w:szCs w:val="18"/>
    </w:rPr>
  </w:style>
  <w:style w:type="paragraph" w:customStyle="1" w:styleId="sminput2">
    <w:name w:val="sm_input_2"/>
    <w:basedOn w:val="a"/>
    <w:rsid w:val="00323048"/>
    <w:rPr>
      <w:rFonts w:ascii="Trebuchet MS" w:hAnsi="Trebuchet MS"/>
      <w:color w:val="FFFFFF"/>
      <w:sz w:val="18"/>
      <w:szCs w:val="18"/>
    </w:rPr>
  </w:style>
  <w:style w:type="paragraph" w:customStyle="1" w:styleId="smtextarea">
    <w:name w:val="sm_textarea"/>
    <w:basedOn w:val="a"/>
    <w:rsid w:val="00323048"/>
    <w:rPr>
      <w:rFonts w:ascii="Trebuchet MS" w:hAnsi="Trebuchet MS"/>
      <w:color w:val="FFFFFF"/>
      <w:sz w:val="18"/>
      <w:szCs w:val="18"/>
    </w:rPr>
  </w:style>
  <w:style w:type="paragraph" w:customStyle="1" w:styleId="smsubmit">
    <w:name w:val="sm_submit"/>
    <w:basedOn w:val="a"/>
    <w:rsid w:val="00323048"/>
    <w:pPr>
      <w:ind w:left="7350"/>
    </w:pPr>
    <w:rPr>
      <w:rFonts w:ascii="Trebuchet MS" w:hAnsi="Trebuchet MS"/>
      <w:color w:val="015388"/>
      <w:sz w:val="30"/>
      <w:szCs w:val="30"/>
      <w:u w:val="single"/>
    </w:rPr>
  </w:style>
  <w:style w:type="paragraph" w:customStyle="1" w:styleId="bl">
    <w:name w:val="bl"/>
    <w:basedOn w:val="a"/>
    <w:rsid w:val="00323048"/>
    <w:rPr>
      <w:rFonts w:ascii="Trebuchet MS" w:hAnsi="Trebuchet MS"/>
    </w:rPr>
  </w:style>
  <w:style w:type="paragraph" w:customStyle="1" w:styleId="textcont">
    <w:name w:val="text_cont"/>
    <w:basedOn w:val="a"/>
    <w:rsid w:val="00323048"/>
    <w:rPr>
      <w:rFonts w:ascii="Trebuchet MS" w:hAnsi="Trebuchet MS"/>
    </w:rPr>
  </w:style>
  <w:style w:type="paragraph" w:customStyle="1" w:styleId="ssearch">
    <w:name w:val="s_search"/>
    <w:basedOn w:val="a"/>
    <w:rsid w:val="00323048"/>
    <w:rPr>
      <w:rFonts w:ascii="Trebuchet MS" w:hAnsi="Trebuchet MS"/>
    </w:rPr>
  </w:style>
  <w:style w:type="paragraph" w:customStyle="1" w:styleId="sinput">
    <w:name w:val="s_input"/>
    <w:basedOn w:val="a"/>
    <w:rsid w:val="00323048"/>
    <w:pPr>
      <w:pBdr>
        <w:top w:val="single" w:sz="6" w:space="2" w:color="9B9B9B"/>
        <w:left w:val="single" w:sz="6" w:space="2" w:color="9B9B9B"/>
        <w:bottom w:val="single" w:sz="6" w:space="2" w:color="9B9B9B"/>
        <w:right w:val="single" w:sz="6" w:space="2" w:color="9B9B9B"/>
      </w:pBdr>
      <w:shd w:val="clear" w:color="auto" w:fill="FFFFFF"/>
    </w:pPr>
    <w:rPr>
      <w:rFonts w:ascii="Trebuchet MS" w:hAnsi="Trebuchet MS"/>
      <w:color w:val="333333"/>
      <w:sz w:val="20"/>
      <w:szCs w:val="20"/>
    </w:rPr>
  </w:style>
  <w:style w:type="paragraph" w:customStyle="1" w:styleId="sinput2">
    <w:name w:val="s_input_2"/>
    <w:basedOn w:val="a"/>
    <w:rsid w:val="00323048"/>
    <w:rPr>
      <w:rFonts w:ascii="Trebuchet MS" w:hAnsi="Trebuchet MS"/>
      <w:sz w:val="20"/>
      <w:szCs w:val="20"/>
    </w:rPr>
  </w:style>
  <w:style w:type="paragraph" w:customStyle="1" w:styleId="undermenu">
    <w:name w:val="under_menu"/>
    <w:basedOn w:val="a"/>
    <w:rsid w:val="00323048"/>
    <w:rPr>
      <w:rFonts w:ascii="Trebuchet MS" w:hAnsi="Trebuchet MS"/>
      <w:sz w:val="26"/>
      <w:szCs w:val="26"/>
    </w:rPr>
  </w:style>
  <w:style w:type="paragraph" w:customStyle="1" w:styleId="foot">
    <w:name w:val="foot"/>
    <w:basedOn w:val="a"/>
    <w:rsid w:val="00323048"/>
    <w:pPr>
      <w:pBdr>
        <w:top w:val="single" w:sz="6" w:space="8" w:color="CCCCCC"/>
      </w:pBdr>
      <w:shd w:val="clear" w:color="auto" w:fill="C6E3F8"/>
    </w:pPr>
    <w:rPr>
      <w:rFonts w:ascii="Trebuchet MS" w:hAnsi="Trebuchet MS"/>
    </w:rPr>
  </w:style>
  <w:style w:type="paragraph" w:customStyle="1" w:styleId="popupblock">
    <w:name w:val="popup_block"/>
    <w:basedOn w:val="a"/>
    <w:rsid w:val="00323048"/>
    <w:pPr>
      <w:ind w:left="-5055"/>
    </w:pPr>
    <w:rPr>
      <w:rFonts w:ascii="Trebuchet MS" w:hAnsi="Trebuchet MS"/>
    </w:rPr>
  </w:style>
  <w:style w:type="paragraph" w:customStyle="1" w:styleId="popuptop">
    <w:name w:val="popup_top"/>
    <w:basedOn w:val="a"/>
    <w:rsid w:val="00323048"/>
    <w:pPr>
      <w:spacing w:line="0" w:lineRule="auto"/>
    </w:pPr>
    <w:rPr>
      <w:rFonts w:ascii="Trebuchet MS" w:hAnsi="Trebuchet MS"/>
      <w:sz w:val="2"/>
      <w:szCs w:val="2"/>
    </w:rPr>
  </w:style>
  <w:style w:type="paragraph" w:customStyle="1" w:styleId="popupbot">
    <w:name w:val="popup_bot"/>
    <w:basedOn w:val="a"/>
    <w:rsid w:val="00323048"/>
    <w:pPr>
      <w:spacing w:line="0" w:lineRule="auto"/>
    </w:pPr>
    <w:rPr>
      <w:rFonts w:ascii="Trebuchet MS" w:hAnsi="Trebuchet MS"/>
      <w:sz w:val="2"/>
      <w:szCs w:val="2"/>
    </w:rPr>
  </w:style>
  <w:style w:type="paragraph" w:customStyle="1" w:styleId="ttext">
    <w:name w:val="t_text"/>
    <w:basedOn w:val="a"/>
    <w:rsid w:val="00323048"/>
    <w:rPr>
      <w:rFonts w:ascii="Trebuchet MS" w:hAnsi="Trebuchet MS"/>
    </w:rPr>
  </w:style>
  <w:style w:type="paragraph" w:customStyle="1" w:styleId="tday">
    <w:name w:val="t_day"/>
    <w:basedOn w:val="a"/>
    <w:rsid w:val="00323048"/>
    <w:rPr>
      <w:rFonts w:ascii="Trebuchet MS" w:hAnsi="Trebuchet MS"/>
    </w:rPr>
  </w:style>
  <w:style w:type="paragraph" w:customStyle="1" w:styleId="date">
    <w:name w:val="date"/>
    <w:basedOn w:val="a"/>
    <w:rsid w:val="00323048"/>
    <w:rPr>
      <w:rFonts w:ascii="Trebuchet MS" w:hAnsi="Trebuchet MS"/>
    </w:rPr>
  </w:style>
  <w:style w:type="paragraph" w:customStyle="1" w:styleId="dateact">
    <w:name w:val="date_act"/>
    <w:basedOn w:val="a"/>
    <w:rsid w:val="00323048"/>
    <w:rPr>
      <w:rFonts w:ascii="Trebuchet MS" w:hAnsi="Trebuchet MS"/>
    </w:rPr>
  </w:style>
  <w:style w:type="paragraph" w:customStyle="1" w:styleId="name">
    <w:name w:val="name"/>
    <w:basedOn w:val="a"/>
    <w:rsid w:val="00323048"/>
    <w:rPr>
      <w:rFonts w:ascii="Trebuchet MS" w:hAnsi="Trebuchet MS"/>
    </w:rPr>
  </w:style>
  <w:style w:type="paragraph" w:customStyle="1" w:styleId="name2">
    <w:name w:val="name_2"/>
    <w:basedOn w:val="a"/>
    <w:rsid w:val="00323048"/>
    <w:rPr>
      <w:rFonts w:ascii="Trebuchet MS" w:hAnsi="Trebuchet MS"/>
    </w:rPr>
  </w:style>
  <w:style w:type="paragraph" w:customStyle="1" w:styleId="name3">
    <w:name w:val="name_3"/>
    <w:basedOn w:val="a"/>
    <w:rsid w:val="00323048"/>
    <w:rPr>
      <w:rFonts w:ascii="Trebuchet MS" w:hAnsi="Trebuchet MS"/>
    </w:rPr>
  </w:style>
  <w:style w:type="paragraph" w:customStyle="1" w:styleId="selected">
    <w:name w:val="selected"/>
    <w:basedOn w:val="a"/>
    <w:rsid w:val="00323048"/>
    <w:rPr>
      <w:rFonts w:ascii="Trebuchet MS" w:hAnsi="Trebuchet MS"/>
    </w:rPr>
  </w:style>
  <w:style w:type="paragraph" w:customStyle="1" w:styleId="popup">
    <w:name w:val="popup"/>
    <w:basedOn w:val="a"/>
    <w:rsid w:val="00323048"/>
    <w:rPr>
      <w:rFonts w:ascii="Trebuchet MS" w:hAnsi="Trebuchet MS"/>
    </w:rPr>
  </w:style>
  <w:style w:type="paragraph" w:customStyle="1" w:styleId="playlist-edit">
    <w:name w:val="playlist-edit"/>
    <w:basedOn w:val="a"/>
    <w:rsid w:val="00323048"/>
    <w:rPr>
      <w:rFonts w:ascii="Trebuchet MS" w:hAnsi="Trebuchet MS"/>
    </w:rPr>
  </w:style>
  <w:style w:type="paragraph" w:customStyle="1" w:styleId="data-table">
    <w:name w:val="data-table"/>
    <w:basedOn w:val="a"/>
    <w:rsid w:val="00323048"/>
    <w:rPr>
      <w:rFonts w:ascii="Trebuchet MS" w:hAnsi="Trebuchet MS"/>
    </w:rPr>
  </w:style>
  <w:style w:type="paragraph" w:customStyle="1" w:styleId="bx-panel-tooltip">
    <w:name w:val="bx-panel-tooltip"/>
    <w:basedOn w:val="a"/>
    <w:rsid w:val="00323048"/>
    <w:pPr>
      <w:textAlignment w:val="baseline"/>
    </w:pPr>
    <w:rPr>
      <w:rFonts w:ascii="Trebuchet MS" w:hAnsi="Trebuchet MS"/>
    </w:rPr>
  </w:style>
  <w:style w:type="paragraph" w:customStyle="1" w:styleId="bx-panel-tooltip-top-border">
    <w:name w:val="bx-panel-tooltip-top-border"/>
    <w:basedOn w:val="a"/>
    <w:rsid w:val="00323048"/>
    <w:rPr>
      <w:rFonts w:ascii="Trebuchet MS" w:hAnsi="Trebuchet MS"/>
      <w:sz w:val="2"/>
      <w:szCs w:val="2"/>
    </w:rPr>
  </w:style>
  <w:style w:type="paragraph" w:customStyle="1" w:styleId="bx-panel-tooltip-bottom-border">
    <w:name w:val="bx-panel-tooltip-bottom-border"/>
    <w:basedOn w:val="a"/>
    <w:rsid w:val="00323048"/>
    <w:rPr>
      <w:rFonts w:ascii="Trebuchet MS" w:hAnsi="Trebuchet MS"/>
      <w:sz w:val="2"/>
      <w:szCs w:val="2"/>
    </w:rPr>
  </w:style>
  <w:style w:type="paragraph" w:customStyle="1" w:styleId="bx-panel-tooltip-corner">
    <w:name w:val="bx-panel-tooltip-corner"/>
    <w:basedOn w:val="a"/>
    <w:rsid w:val="00323048"/>
    <w:rPr>
      <w:rFonts w:ascii="Trebuchet MS" w:hAnsi="Trebuchet MS"/>
    </w:rPr>
  </w:style>
  <w:style w:type="paragraph" w:customStyle="1" w:styleId="bx-panel-tooltip-border">
    <w:name w:val="bx-panel-tooltip-border"/>
    <w:basedOn w:val="a"/>
    <w:rsid w:val="00323048"/>
    <w:pPr>
      <w:pBdr>
        <w:top w:val="single" w:sz="6" w:space="0" w:color="C8C8C6"/>
      </w:pBdr>
      <w:shd w:val="clear" w:color="auto" w:fill="FCFCFB"/>
      <w:ind w:left="30" w:right="30"/>
    </w:pPr>
    <w:rPr>
      <w:rFonts w:ascii="Trebuchet MS" w:hAnsi="Trebuchet MS"/>
      <w:sz w:val="2"/>
      <w:szCs w:val="2"/>
    </w:rPr>
  </w:style>
  <w:style w:type="paragraph" w:customStyle="1" w:styleId="bx-panel-tooltip-right-corner">
    <w:name w:val="bx-panel-tooltip-right-corner"/>
    <w:basedOn w:val="a"/>
    <w:rsid w:val="00323048"/>
    <w:pPr>
      <w:ind w:left="12240"/>
    </w:pPr>
    <w:rPr>
      <w:rFonts w:ascii="Trebuchet MS" w:hAnsi="Trebuchet MS"/>
    </w:rPr>
  </w:style>
  <w:style w:type="paragraph" w:customStyle="1" w:styleId="bx-panel-tooltip-content">
    <w:name w:val="bx-panel-tooltip-content"/>
    <w:basedOn w:val="a"/>
    <w:rsid w:val="00323048"/>
    <w:pPr>
      <w:pBdr>
        <w:left w:val="single" w:sz="6" w:space="0" w:color="C8C8C6"/>
        <w:right w:val="single" w:sz="6" w:space="0" w:color="C8C8C6"/>
      </w:pBdr>
      <w:shd w:val="clear" w:color="auto" w:fill="F2F2EB"/>
    </w:pPr>
    <w:rPr>
      <w:rFonts w:ascii="Trebuchet MS" w:hAnsi="Trebuchet MS"/>
    </w:rPr>
  </w:style>
  <w:style w:type="paragraph" w:customStyle="1" w:styleId="bx-panel-tooltip-title">
    <w:name w:val="bx-panel-tooltip-title"/>
    <w:basedOn w:val="a"/>
    <w:rsid w:val="00323048"/>
    <w:rPr>
      <w:rFonts w:ascii="Tahoma" w:hAnsi="Tahoma" w:cs="Tahoma"/>
      <w:b/>
      <w:bCs/>
      <w:color w:val="000000"/>
      <w:sz w:val="17"/>
      <w:szCs w:val="17"/>
    </w:rPr>
  </w:style>
  <w:style w:type="paragraph" w:customStyle="1" w:styleId="bx-panel-tooltip-text">
    <w:name w:val="bx-panel-tooltip-text"/>
    <w:basedOn w:val="a"/>
    <w:rsid w:val="00323048"/>
    <w:rPr>
      <w:rFonts w:ascii="Verdana" w:hAnsi="Verdana"/>
      <w:color w:val="000000"/>
      <w:sz w:val="17"/>
      <w:szCs w:val="17"/>
    </w:rPr>
  </w:style>
  <w:style w:type="paragraph" w:customStyle="1" w:styleId="bx-panel-tooltip-underlay">
    <w:name w:val="bx-panel-tooltip-underlay"/>
    <w:basedOn w:val="a"/>
    <w:rsid w:val="00323048"/>
    <w:pPr>
      <w:shd w:val="clear" w:color="auto" w:fill="F2F2EB"/>
    </w:pPr>
    <w:rPr>
      <w:rFonts w:ascii="Trebuchet MS" w:hAnsi="Trebuchet MS"/>
    </w:rPr>
  </w:style>
  <w:style w:type="paragraph" w:customStyle="1" w:styleId="bx-panel-tooltip-close">
    <w:name w:val="bx-panel-tooltip-close"/>
    <w:basedOn w:val="a"/>
    <w:rsid w:val="00323048"/>
    <w:rPr>
      <w:rFonts w:ascii="Trebuchet MS" w:hAnsi="Trebuchet MS"/>
    </w:rPr>
  </w:style>
  <w:style w:type="character" w:customStyle="1" w:styleId="preview-tv-description-duration">
    <w:name w:val="preview-tv-description-duration"/>
    <w:rsid w:val="00323048"/>
    <w:rPr>
      <w:b/>
      <w:bCs/>
    </w:rPr>
  </w:style>
  <w:style w:type="character" w:customStyle="1" w:styleId="tv-gray">
    <w:name w:val="tv-gray"/>
    <w:basedOn w:val="a0"/>
    <w:rsid w:val="00323048"/>
  </w:style>
  <w:style w:type="paragraph" w:customStyle="1" w:styleId="bx-panel-tooltip-border1">
    <w:name w:val="bx-panel-tooltip-border1"/>
    <w:basedOn w:val="a"/>
    <w:rsid w:val="00323048"/>
    <w:pPr>
      <w:pBdr>
        <w:top w:val="single" w:sz="6" w:space="0" w:color="F2F2EB"/>
      </w:pBdr>
      <w:shd w:val="clear" w:color="auto" w:fill="C8C8C6"/>
      <w:ind w:left="30" w:right="30"/>
    </w:pPr>
    <w:rPr>
      <w:rFonts w:ascii="Trebuchet MS" w:hAnsi="Trebuchet MS"/>
      <w:sz w:val="2"/>
      <w:szCs w:val="2"/>
    </w:rPr>
  </w:style>
  <w:style w:type="paragraph" w:customStyle="1" w:styleId="bx-panel-tooltip-corner1">
    <w:name w:val="bx-panel-tooltip-corner1"/>
    <w:basedOn w:val="a"/>
    <w:rsid w:val="00323048"/>
    <w:rPr>
      <w:rFonts w:ascii="Trebuchet MS" w:hAnsi="Trebuchet MS"/>
    </w:rPr>
  </w:style>
  <w:style w:type="character" w:customStyle="1" w:styleId="tv-gray1">
    <w:name w:val="tv-gray1"/>
    <w:rsid w:val="00323048"/>
    <w:rPr>
      <w:color w:val="7F7F7F"/>
    </w:rPr>
  </w:style>
  <w:style w:type="paragraph" w:customStyle="1" w:styleId="playlist-edit1">
    <w:name w:val="playlist-edit1"/>
    <w:basedOn w:val="a"/>
    <w:rsid w:val="00323048"/>
    <w:rPr>
      <w:rFonts w:ascii="Trebuchet MS" w:hAnsi="Trebuchet MS"/>
    </w:rPr>
  </w:style>
  <w:style w:type="paragraph" w:customStyle="1" w:styleId="ttext1">
    <w:name w:val="t_text1"/>
    <w:basedOn w:val="a"/>
    <w:rsid w:val="00323048"/>
    <w:pPr>
      <w:textAlignment w:val="center"/>
    </w:pPr>
    <w:rPr>
      <w:rFonts w:ascii="Trebuchet MS" w:hAnsi="Trebuchet MS"/>
    </w:rPr>
  </w:style>
  <w:style w:type="paragraph" w:customStyle="1" w:styleId="tday1">
    <w:name w:val="t_day1"/>
    <w:basedOn w:val="a"/>
    <w:rsid w:val="00323048"/>
    <w:rPr>
      <w:rFonts w:ascii="Trebuchet MS" w:hAnsi="Trebuchet MS"/>
    </w:rPr>
  </w:style>
  <w:style w:type="paragraph" w:customStyle="1" w:styleId="data-table1">
    <w:name w:val="data-table1"/>
    <w:basedOn w:val="a"/>
    <w:rsid w:val="00323048"/>
    <w:rPr>
      <w:rFonts w:ascii="Trebuchet MS" w:hAnsi="Trebuchet MS"/>
    </w:rPr>
  </w:style>
  <w:style w:type="paragraph" w:customStyle="1" w:styleId="date1">
    <w:name w:val="date1"/>
    <w:basedOn w:val="a"/>
    <w:rsid w:val="00323048"/>
    <w:pPr>
      <w:jc w:val="right"/>
    </w:pPr>
    <w:rPr>
      <w:rFonts w:ascii="Trebuchet MS" w:hAnsi="Trebuchet MS"/>
      <w:color w:val="DC0018"/>
    </w:rPr>
  </w:style>
  <w:style w:type="paragraph" w:customStyle="1" w:styleId="date2">
    <w:name w:val="date2"/>
    <w:basedOn w:val="a"/>
    <w:rsid w:val="00323048"/>
    <w:pPr>
      <w:jc w:val="right"/>
    </w:pPr>
    <w:rPr>
      <w:rFonts w:ascii="Trebuchet MS" w:hAnsi="Trebuchet MS"/>
      <w:color w:val="DC0018"/>
    </w:rPr>
  </w:style>
  <w:style w:type="paragraph" w:customStyle="1" w:styleId="dateact1">
    <w:name w:val="date_act1"/>
    <w:basedOn w:val="a"/>
    <w:rsid w:val="00323048"/>
    <w:rPr>
      <w:rFonts w:ascii="Trebuchet MS" w:hAnsi="Trebuchet MS"/>
      <w:color w:val="DC0018"/>
      <w:sz w:val="27"/>
      <w:szCs w:val="27"/>
    </w:rPr>
  </w:style>
  <w:style w:type="paragraph" w:customStyle="1" w:styleId="name1">
    <w:name w:val="name1"/>
    <w:basedOn w:val="a"/>
    <w:rsid w:val="00323048"/>
    <w:pPr>
      <w:spacing w:line="465" w:lineRule="atLeast"/>
    </w:pPr>
    <w:rPr>
      <w:rFonts w:ascii="Trebuchet MS" w:hAnsi="Trebuchet MS"/>
      <w:color w:val="015388"/>
      <w:sz w:val="33"/>
      <w:szCs w:val="33"/>
    </w:rPr>
  </w:style>
  <w:style w:type="paragraph" w:customStyle="1" w:styleId="name21">
    <w:name w:val="name_21"/>
    <w:basedOn w:val="a"/>
    <w:rsid w:val="00323048"/>
    <w:pPr>
      <w:spacing w:line="270" w:lineRule="atLeast"/>
    </w:pPr>
    <w:rPr>
      <w:rFonts w:ascii="Trebuchet MS" w:hAnsi="Trebuchet MS"/>
      <w:color w:val="015388"/>
      <w:sz w:val="21"/>
      <w:szCs w:val="21"/>
    </w:rPr>
  </w:style>
  <w:style w:type="paragraph" w:customStyle="1" w:styleId="name31">
    <w:name w:val="name_31"/>
    <w:basedOn w:val="a"/>
    <w:rsid w:val="00323048"/>
    <w:pPr>
      <w:spacing w:line="390" w:lineRule="atLeast"/>
    </w:pPr>
    <w:rPr>
      <w:rFonts w:ascii="Trebuchet MS" w:hAnsi="Trebuchet MS"/>
      <w:color w:val="015388"/>
      <w:sz w:val="27"/>
      <w:szCs w:val="27"/>
    </w:rPr>
  </w:style>
  <w:style w:type="paragraph" w:customStyle="1" w:styleId="selected1">
    <w:name w:val="selected1"/>
    <w:basedOn w:val="a"/>
    <w:rsid w:val="00323048"/>
    <w:pPr>
      <w:shd w:val="clear" w:color="auto" w:fill="EAEAEA"/>
    </w:pPr>
    <w:rPr>
      <w:rFonts w:ascii="Trebuchet MS" w:hAnsi="Trebuchet MS"/>
      <w:b/>
      <w:bCs/>
    </w:rPr>
  </w:style>
  <w:style w:type="paragraph" w:customStyle="1" w:styleId="sinput1">
    <w:name w:val="s_input1"/>
    <w:basedOn w:val="a"/>
    <w:rsid w:val="00323048"/>
    <w:pPr>
      <w:pBdr>
        <w:top w:val="single" w:sz="6" w:space="2" w:color="9B9B9B"/>
        <w:left w:val="single" w:sz="6" w:space="2" w:color="9B9B9B"/>
        <w:bottom w:val="single" w:sz="6" w:space="2" w:color="9B9B9B"/>
        <w:right w:val="single" w:sz="6" w:space="2" w:color="9B9B9B"/>
      </w:pBdr>
      <w:shd w:val="clear" w:color="auto" w:fill="FFFFFF"/>
      <w:ind w:right="75"/>
    </w:pPr>
    <w:rPr>
      <w:rFonts w:ascii="Trebuchet MS" w:hAnsi="Trebuchet MS"/>
      <w:color w:val="333333"/>
      <w:sz w:val="20"/>
      <w:szCs w:val="20"/>
    </w:rPr>
  </w:style>
  <w:style w:type="paragraph" w:customStyle="1" w:styleId="popup1">
    <w:name w:val="popup1"/>
    <w:basedOn w:val="a"/>
    <w:rsid w:val="00323048"/>
    <w:rPr>
      <w:rFonts w:ascii="Trebuchet MS" w:hAnsi="Trebuchet MS"/>
    </w:rPr>
  </w:style>
  <w:style w:type="paragraph" w:styleId="z-">
    <w:name w:val="HTML Top of Form"/>
    <w:basedOn w:val="a"/>
    <w:next w:val="a"/>
    <w:link w:val="z-0"/>
    <w:hidden/>
    <w:rsid w:val="0032304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32304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32304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rsid w:val="00323048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HTML">
    <w:name w:val="HTML Cite"/>
    <w:rsid w:val="00323048"/>
    <w:rPr>
      <w:i/>
      <w:iCs/>
    </w:rPr>
  </w:style>
  <w:style w:type="paragraph" w:customStyle="1" w:styleId="a9">
    <w:name w:val="Текст в заданном формате"/>
    <w:basedOn w:val="a"/>
    <w:rsid w:val="00323048"/>
    <w:pPr>
      <w:widowControl w:val="0"/>
      <w:suppressAutoHyphens/>
    </w:pPr>
    <w:rPr>
      <w:rFonts w:ascii="Liberation Serif" w:eastAsia="Liberation Serif" w:hAnsi="Liberation Serif" w:cs="Liberation Serif"/>
      <w:sz w:val="20"/>
      <w:szCs w:val="20"/>
      <w:lang w:bidi="ru-RU"/>
    </w:rPr>
  </w:style>
  <w:style w:type="paragraph" w:customStyle="1" w:styleId="aa">
    <w:name w:val="Содержимое таблицы"/>
    <w:basedOn w:val="a"/>
    <w:rsid w:val="00323048"/>
    <w:pPr>
      <w:widowControl w:val="0"/>
      <w:suppressLineNumbers/>
      <w:suppressAutoHyphens/>
    </w:pPr>
    <w:rPr>
      <w:rFonts w:ascii="Liberation Serif" w:eastAsia="DejaVu Sans" w:hAnsi="Liberation Serif" w:cs="Lohit Hindi"/>
      <w:lang w:bidi="ru-RU"/>
    </w:rPr>
  </w:style>
  <w:style w:type="paragraph" w:customStyle="1" w:styleId="11">
    <w:name w:val="Знак Знак Знак1 Знак"/>
    <w:basedOn w:val="a"/>
    <w:rsid w:val="0032304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b">
    <w:name w:val="Знак"/>
    <w:basedOn w:val="a"/>
    <w:rsid w:val="0032304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3230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ody Text"/>
    <w:basedOn w:val="a"/>
    <w:link w:val="ad"/>
    <w:rsid w:val="00323048"/>
    <w:pPr>
      <w:jc w:val="center"/>
    </w:pPr>
    <w:rPr>
      <w:sz w:val="28"/>
    </w:rPr>
  </w:style>
  <w:style w:type="character" w:customStyle="1" w:styleId="ad">
    <w:name w:val="Основной текст Знак"/>
    <w:basedOn w:val="a0"/>
    <w:link w:val="ac"/>
    <w:rsid w:val="00323048"/>
    <w:rPr>
      <w:rFonts w:ascii="Times New Roman" w:eastAsia="Times New Roman" w:hAnsi="Times New Roman" w:cs="Times New Roman"/>
      <w:sz w:val="28"/>
      <w:szCs w:val="24"/>
    </w:rPr>
  </w:style>
  <w:style w:type="character" w:customStyle="1" w:styleId="13pt">
    <w:name w:val="Основной текст + 13 pt"/>
    <w:aliases w:val="Курсив,Интервал 0 pt3"/>
    <w:rsid w:val="00323048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accent1">
    <w:name w:val="accent1"/>
    <w:rsid w:val="00323048"/>
    <w:rPr>
      <w:b/>
      <w:bCs/>
      <w:color w:val="108A00"/>
    </w:rPr>
  </w:style>
  <w:style w:type="paragraph" w:customStyle="1" w:styleId="12">
    <w:name w:val="Без интервала1"/>
    <w:rsid w:val="00323048"/>
    <w:pPr>
      <w:spacing w:after="0" w:line="240" w:lineRule="auto"/>
    </w:pPr>
    <w:rPr>
      <w:rFonts w:ascii="Calibri" w:eastAsia="Times New Roman" w:hAnsi="Calibri" w:cs="Times New Roman"/>
    </w:rPr>
  </w:style>
  <w:style w:type="paragraph" w:styleId="ae">
    <w:name w:val="No Spacing"/>
    <w:uiPriority w:val="1"/>
    <w:qFormat/>
    <w:rsid w:val="00323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323048"/>
    <w:pPr>
      <w:spacing w:before="100" w:beforeAutospacing="1" w:after="100" w:afterAutospacing="1"/>
    </w:pPr>
  </w:style>
  <w:style w:type="table" w:styleId="af">
    <w:name w:val="Table Grid"/>
    <w:basedOn w:val="a1"/>
    <w:uiPriority w:val="59"/>
    <w:rsid w:val="003230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serp-urlitem1">
    <w:name w:val="b-serp-url__item1"/>
    <w:basedOn w:val="a0"/>
    <w:rsid w:val="00323048"/>
  </w:style>
  <w:style w:type="paragraph" w:styleId="HTML0">
    <w:name w:val="HTML Address"/>
    <w:basedOn w:val="a"/>
    <w:link w:val="HTML1"/>
    <w:rsid w:val="00323048"/>
    <w:pPr>
      <w:spacing w:after="400" w:line="400" w:lineRule="atLeast"/>
    </w:pPr>
  </w:style>
  <w:style w:type="character" w:customStyle="1" w:styleId="HTML1">
    <w:name w:val="Адрес HTML Знак"/>
    <w:basedOn w:val="a0"/>
    <w:link w:val="HTML0"/>
    <w:rsid w:val="00323048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header"/>
    <w:basedOn w:val="a"/>
    <w:link w:val="af1"/>
    <w:uiPriority w:val="99"/>
    <w:rsid w:val="0032304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23048"/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page number"/>
    <w:basedOn w:val="a0"/>
    <w:rsid w:val="00323048"/>
  </w:style>
  <w:style w:type="paragraph" w:customStyle="1" w:styleId="13">
    <w:name w:val="Текст1"/>
    <w:basedOn w:val="a"/>
    <w:rsid w:val="00323048"/>
    <w:rPr>
      <w:rFonts w:ascii="Courier New" w:hAnsi="Courier New"/>
      <w:sz w:val="20"/>
      <w:szCs w:val="20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323048"/>
    <w:rPr>
      <w:rFonts w:ascii="Verdana" w:hAnsi="Verdana" w:cs="Verdana"/>
      <w:sz w:val="20"/>
      <w:szCs w:val="20"/>
      <w:lang w:val="en-US" w:eastAsia="en-US"/>
    </w:rPr>
  </w:style>
  <w:style w:type="paragraph" w:styleId="af3">
    <w:name w:val="footer"/>
    <w:basedOn w:val="a"/>
    <w:link w:val="af4"/>
    <w:rsid w:val="0032304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323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 First Indent"/>
    <w:basedOn w:val="ac"/>
    <w:link w:val="af6"/>
    <w:rsid w:val="00323048"/>
    <w:pPr>
      <w:spacing w:after="120"/>
      <w:ind w:firstLine="210"/>
      <w:jc w:val="left"/>
    </w:pPr>
    <w:rPr>
      <w:sz w:val="24"/>
    </w:rPr>
  </w:style>
  <w:style w:type="character" w:customStyle="1" w:styleId="af6">
    <w:name w:val="Красная строка Знак"/>
    <w:basedOn w:val="ad"/>
    <w:link w:val="af5"/>
    <w:rsid w:val="00323048"/>
    <w:rPr>
      <w:sz w:val="24"/>
    </w:rPr>
  </w:style>
  <w:style w:type="character" w:styleId="af7">
    <w:name w:val="endnote reference"/>
    <w:unhideWhenUsed/>
    <w:rsid w:val="00323048"/>
    <w:rPr>
      <w:vertAlign w:val="superscript"/>
    </w:rPr>
  </w:style>
  <w:style w:type="paragraph" w:styleId="af8">
    <w:name w:val="Body Text Indent"/>
    <w:basedOn w:val="a"/>
    <w:link w:val="af9"/>
    <w:unhideWhenUsed/>
    <w:rsid w:val="00323048"/>
    <w:pPr>
      <w:widowControl w:val="0"/>
      <w:autoSpaceDE w:val="0"/>
      <w:autoSpaceDN w:val="0"/>
      <w:adjustRightInd w:val="0"/>
      <w:spacing w:after="120"/>
      <w:ind w:left="283"/>
    </w:pPr>
    <w:rPr>
      <w:rFonts w:cs="Arial"/>
      <w:szCs w:val="20"/>
    </w:rPr>
  </w:style>
  <w:style w:type="character" w:customStyle="1" w:styleId="af9">
    <w:name w:val="Основной текст с отступом Знак"/>
    <w:basedOn w:val="a0"/>
    <w:link w:val="af8"/>
    <w:rsid w:val="00323048"/>
    <w:rPr>
      <w:rFonts w:ascii="Times New Roman" w:eastAsia="Times New Roman" w:hAnsi="Times New Roman" w:cs="Arial"/>
      <w:sz w:val="24"/>
      <w:szCs w:val="20"/>
      <w:lang w:eastAsia="ru-RU"/>
    </w:rPr>
  </w:style>
  <w:style w:type="paragraph" w:styleId="afa">
    <w:name w:val="endnote text"/>
    <w:basedOn w:val="a"/>
    <w:link w:val="afb"/>
    <w:semiHidden/>
    <w:rsid w:val="00323048"/>
    <w:pPr>
      <w:widowControl w:val="0"/>
      <w:autoSpaceDE w:val="0"/>
      <w:autoSpaceDN w:val="0"/>
      <w:adjustRightInd w:val="0"/>
    </w:pPr>
    <w:rPr>
      <w:rFonts w:cs="Arial"/>
      <w:sz w:val="20"/>
      <w:szCs w:val="20"/>
    </w:rPr>
  </w:style>
  <w:style w:type="character" w:customStyle="1" w:styleId="afb">
    <w:name w:val="Текст концевой сноски Знак"/>
    <w:basedOn w:val="a0"/>
    <w:link w:val="afa"/>
    <w:semiHidden/>
    <w:rsid w:val="00323048"/>
    <w:rPr>
      <w:rFonts w:ascii="Times New Roman" w:eastAsia="Times New Roman" w:hAnsi="Times New Roman" w:cs="Arial"/>
      <w:sz w:val="20"/>
      <w:szCs w:val="20"/>
      <w:lang w:eastAsia="ru-RU"/>
    </w:rPr>
  </w:style>
  <w:style w:type="character" w:customStyle="1" w:styleId="a8">
    <w:name w:val="Обычный (веб) Знак"/>
    <w:aliases w:val="Обычный (Web)1 Знак,Обычный (Web)11 Знак"/>
    <w:link w:val="a7"/>
    <w:uiPriority w:val="99"/>
    <w:rsid w:val="00323048"/>
    <w:rPr>
      <w:rFonts w:ascii="Trebuchet MS" w:eastAsia="Times New Roman" w:hAnsi="Trebuchet MS" w:cs="Times New Roman"/>
      <w:sz w:val="24"/>
      <w:szCs w:val="24"/>
    </w:rPr>
  </w:style>
  <w:style w:type="paragraph" w:customStyle="1" w:styleId="Style2">
    <w:name w:val="Style2"/>
    <w:basedOn w:val="a"/>
    <w:rsid w:val="00323048"/>
    <w:pPr>
      <w:widowControl w:val="0"/>
      <w:autoSpaceDE w:val="0"/>
      <w:autoSpaceDN w:val="0"/>
      <w:adjustRightInd w:val="0"/>
      <w:spacing w:line="317" w:lineRule="exact"/>
      <w:ind w:firstLine="701"/>
      <w:jc w:val="both"/>
    </w:pPr>
    <w:rPr>
      <w:rFonts w:ascii="Consolas" w:hAnsi="Consolas"/>
    </w:rPr>
  </w:style>
  <w:style w:type="paragraph" w:styleId="afc">
    <w:name w:val="Title"/>
    <w:basedOn w:val="a"/>
    <w:link w:val="afd"/>
    <w:qFormat/>
    <w:rsid w:val="00323048"/>
    <w:pPr>
      <w:widowControl w:val="0"/>
      <w:autoSpaceDE w:val="0"/>
      <w:autoSpaceDN w:val="0"/>
      <w:adjustRightInd w:val="0"/>
      <w:spacing w:line="480" w:lineRule="exact"/>
      <w:ind w:left="340" w:right="400"/>
      <w:jc w:val="center"/>
    </w:pPr>
    <w:rPr>
      <w:sz w:val="28"/>
      <w:szCs w:val="28"/>
    </w:rPr>
  </w:style>
  <w:style w:type="character" w:customStyle="1" w:styleId="afd">
    <w:name w:val="Название Знак"/>
    <w:basedOn w:val="a0"/>
    <w:link w:val="afc"/>
    <w:rsid w:val="00323048"/>
    <w:rPr>
      <w:rFonts w:ascii="Times New Roman" w:eastAsia="Times New Roman" w:hAnsi="Times New Roman" w:cs="Times New Roman"/>
      <w:sz w:val="28"/>
      <w:szCs w:val="28"/>
    </w:rPr>
  </w:style>
  <w:style w:type="character" w:customStyle="1" w:styleId="phonetitle">
    <w:name w:val="phone_title"/>
    <w:basedOn w:val="a0"/>
    <w:rsid w:val="00323048"/>
  </w:style>
  <w:style w:type="character" w:customStyle="1" w:styleId="apple-converted-space">
    <w:name w:val="apple-converted-space"/>
    <w:basedOn w:val="a0"/>
    <w:rsid w:val="00323048"/>
  </w:style>
  <w:style w:type="character" w:customStyle="1" w:styleId="phonebig">
    <w:name w:val="phone_big"/>
    <w:basedOn w:val="a0"/>
    <w:rsid w:val="00323048"/>
  </w:style>
  <w:style w:type="character" w:customStyle="1" w:styleId="phonetime">
    <w:name w:val="phone_time"/>
    <w:basedOn w:val="a0"/>
    <w:rsid w:val="00323048"/>
  </w:style>
  <w:style w:type="paragraph" w:customStyle="1" w:styleId="hidden-phone">
    <w:name w:val="hidden-phone"/>
    <w:basedOn w:val="a"/>
    <w:rsid w:val="00323048"/>
    <w:pPr>
      <w:spacing w:before="100" w:beforeAutospacing="1" w:after="100" w:afterAutospacing="1"/>
    </w:pPr>
  </w:style>
  <w:style w:type="paragraph" w:styleId="afe">
    <w:name w:val="List Paragraph"/>
    <w:basedOn w:val="a"/>
    <w:uiPriority w:val="34"/>
    <w:qFormat/>
    <w:rsid w:val="00323048"/>
    <w:pPr>
      <w:ind w:left="720"/>
      <w:contextualSpacing/>
    </w:pPr>
  </w:style>
  <w:style w:type="character" w:customStyle="1" w:styleId="aff">
    <w:name w:val="Основной текст_"/>
    <w:link w:val="21"/>
    <w:rsid w:val="00323048"/>
    <w:rPr>
      <w:spacing w:val="4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ff"/>
    <w:rsid w:val="00323048"/>
    <w:pPr>
      <w:widowControl w:val="0"/>
      <w:shd w:val="clear" w:color="auto" w:fill="FFFFFF"/>
      <w:spacing w:after="600" w:line="317" w:lineRule="exact"/>
    </w:pPr>
    <w:rPr>
      <w:rFonts w:asciiTheme="minorHAnsi" w:eastAsiaTheme="minorHAnsi" w:hAnsiTheme="minorHAnsi" w:cstheme="minorBidi"/>
      <w:spacing w:val="4"/>
      <w:sz w:val="25"/>
      <w:szCs w:val="25"/>
      <w:lang w:eastAsia="en-US"/>
    </w:rPr>
  </w:style>
  <w:style w:type="paragraph" w:customStyle="1" w:styleId="Standard">
    <w:name w:val="Standard"/>
    <w:rsid w:val="0032304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22">
    <w:name w:val="Основной текст (2)_"/>
    <w:link w:val="210"/>
    <w:locked/>
    <w:rsid w:val="00323048"/>
    <w:rPr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2"/>
    <w:rsid w:val="00323048"/>
    <w:pPr>
      <w:widowControl w:val="0"/>
      <w:shd w:val="clear" w:color="auto" w:fill="FFFFFF"/>
      <w:spacing w:before="120" w:after="360" w:line="240" w:lineRule="atLeast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12pt">
    <w:name w:val="Основной текст (2) + 12 pt"/>
    <w:uiPriority w:val="99"/>
    <w:rsid w:val="00323048"/>
  </w:style>
  <w:style w:type="paragraph" w:styleId="aff0">
    <w:name w:val="Balloon Text"/>
    <w:basedOn w:val="a"/>
    <w:link w:val="aff1"/>
    <w:rsid w:val="00323048"/>
    <w:rPr>
      <w:rFonts w:ascii="Segoe UI" w:hAnsi="Segoe UI"/>
      <w:sz w:val="18"/>
      <w:szCs w:val="18"/>
    </w:rPr>
  </w:style>
  <w:style w:type="character" w:customStyle="1" w:styleId="aff1">
    <w:name w:val="Текст выноски Знак"/>
    <w:basedOn w:val="a0"/>
    <w:link w:val="aff0"/>
    <w:rsid w:val="00323048"/>
    <w:rPr>
      <w:rFonts w:ascii="Segoe UI" w:eastAsia="Times New Roman" w:hAnsi="Segoe UI" w:cs="Times New Roman"/>
      <w:sz w:val="18"/>
      <w:szCs w:val="18"/>
    </w:rPr>
  </w:style>
  <w:style w:type="paragraph" w:customStyle="1" w:styleId="TableContents">
    <w:name w:val="Table Contents"/>
    <w:basedOn w:val="a"/>
    <w:rsid w:val="00323048"/>
    <w:pPr>
      <w:widowControl w:val="0"/>
      <w:suppressLineNumbers/>
      <w:suppressAutoHyphens/>
      <w:autoSpaceDN w:val="0"/>
    </w:pPr>
    <w:rPr>
      <w:rFonts w:eastAsia="SimSun" w:cs="Mangal"/>
      <w:kern w:val="3"/>
      <w:lang w:eastAsia="zh-CN" w:bidi="hi-IN"/>
    </w:rPr>
  </w:style>
  <w:style w:type="character" w:customStyle="1" w:styleId="header-user-name">
    <w:name w:val="header-user-name"/>
    <w:rsid w:val="00323048"/>
  </w:style>
  <w:style w:type="character" w:customStyle="1" w:styleId="uk-text-muted">
    <w:name w:val="uk-text-muted"/>
    <w:rsid w:val="00323048"/>
  </w:style>
  <w:style w:type="character" w:customStyle="1" w:styleId="uk-text-large">
    <w:name w:val="uk-text-large"/>
    <w:rsid w:val="00323048"/>
  </w:style>
  <w:style w:type="character" w:customStyle="1" w:styleId="MalgunGothic11pt">
    <w:name w:val="Основной текст + Malgun Gothic;11 pt;Полужирный"/>
    <w:rsid w:val="00323048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6pt50">
    <w:name w:val="Основной текст + 6 pt;Масштаб 50%"/>
    <w:rsid w:val="0032304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12"/>
      <w:szCs w:val="12"/>
      <w:u w:val="none"/>
      <w:shd w:val="clear" w:color="auto" w:fill="FFFFFF"/>
    </w:rPr>
  </w:style>
  <w:style w:type="character" w:customStyle="1" w:styleId="6pt">
    <w:name w:val="Основной текст + 6 pt"/>
    <w:rsid w:val="0032304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</w:rPr>
  </w:style>
  <w:style w:type="character" w:customStyle="1" w:styleId="aff2">
    <w:name w:val="Основной текст + Курсив"/>
    <w:rsid w:val="00323048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paragraph" w:customStyle="1" w:styleId="14">
    <w:name w:val="Основной текст1"/>
    <w:basedOn w:val="a"/>
    <w:rsid w:val="00323048"/>
    <w:pPr>
      <w:widowControl w:val="0"/>
      <w:shd w:val="clear" w:color="auto" w:fill="FFFFFF"/>
      <w:spacing w:after="60" w:line="0" w:lineRule="atLeast"/>
    </w:pPr>
    <w:rPr>
      <w:rFonts w:ascii="Arial Unicode MS" w:eastAsia="Arial Unicode MS" w:hAnsi="Arial Unicode MS" w:cs="Arial Unicode MS"/>
      <w:color w:val="000000"/>
      <w:sz w:val="18"/>
      <w:szCs w:val="18"/>
    </w:rPr>
  </w:style>
  <w:style w:type="paragraph" w:customStyle="1" w:styleId="23">
    <w:name w:val="Основной текст (2)"/>
    <w:basedOn w:val="a"/>
    <w:rsid w:val="00323048"/>
    <w:pPr>
      <w:widowControl w:val="0"/>
      <w:shd w:val="clear" w:color="auto" w:fill="FFFFFF"/>
      <w:spacing w:before="60" w:after="60" w:line="0" w:lineRule="atLeast"/>
    </w:pPr>
    <w:rPr>
      <w:rFonts w:ascii="MS Gothic" w:eastAsia="MS Gothic" w:hAnsi="MS Gothic" w:cs="MS Gothic"/>
      <w:color w:val="000000"/>
      <w:sz w:val="16"/>
      <w:szCs w:val="16"/>
    </w:rPr>
  </w:style>
  <w:style w:type="paragraph" w:styleId="aff3">
    <w:name w:val="TOC Heading"/>
    <w:basedOn w:val="1"/>
    <w:next w:val="a"/>
    <w:uiPriority w:val="39"/>
    <w:semiHidden/>
    <w:unhideWhenUsed/>
    <w:qFormat/>
    <w:rsid w:val="00323048"/>
    <w:pPr>
      <w:keepNext/>
      <w:keepLines/>
      <w:spacing w:before="480" w:line="276" w:lineRule="auto"/>
      <w:outlineLvl w:val="9"/>
    </w:pPr>
    <w:rPr>
      <w:rFonts w:ascii="Cambria" w:hAnsi="Cambria"/>
      <w:b/>
      <w:bCs/>
      <w:color w:val="365F91"/>
      <w:kern w:val="0"/>
      <w:szCs w:val="28"/>
    </w:rPr>
  </w:style>
  <w:style w:type="paragraph" w:styleId="15">
    <w:name w:val="toc 1"/>
    <w:basedOn w:val="a"/>
    <w:next w:val="a"/>
    <w:autoRedefine/>
    <w:uiPriority w:val="39"/>
    <w:rsid w:val="00323048"/>
  </w:style>
  <w:style w:type="paragraph" w:styleId="24">
    <w:name w:val="toc 2"/>
    <w:basedOn w:val="a"/>
    <w:next w:val="a"/>
    <w:autoRedefine/>
    <w:uiPriority w:val="39"/>
    <w:rsid w:val="00323048"/>
    <w:pPr>
      <w:ind w:left="240"/>
    </w:pPr>
  </w:style>
  <w:style w:type="paragraph" w:styleId="31">
    <w:name w:val="toc 3"/>
    <w:basedOn w:val="a"/>
    <w:next w:val="a"/>
    <w:autoRedefine/>
    <w:uiPriority w:val="39"/>
    <w:unhideWhenUsed/>
    <w:rsid w:val="00323048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323048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323048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323048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323048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323048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23048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25">
    <w:name w:val="Без интервала2"/>
    <w:rsid w:val="00C451D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mw-headline">
    <w:name w:val="mw-headline"/>
    <w:basedOn w:val="a0"/>
    <w:rsid w:val="00C451D8"/>
  </w:style>
  <w:style w:type="paragraph" w:customStyle="1" w:styleId="imp-text">
    <w:name w:val="imp-text"/>
    <w:basedOn w:val="a"/>
    <w:rsid w:val="00C451D8"/>
    <w:pPr>
      <w:spacing w:before="100" w:beforeAutospacing="1" w:after="100" w:afterAutospacing="1"/>
    </w:pPr>
  </w:style>
  <w:style w:type="character" w:customStyle="1" w:styleId="w">
    <w:name w:val="w"/>
    <w:basedOn w:val="a0"/>
    <w:rsid w:val="00C451D8"/>
  </w:style>
  <w:style w:type="character" w:customStyle="1" w:styleId="noprint">
    <w:name w:val="noprint"/>
    <w:basedOn w:val="a0"/>
    <w:rsid w:val="00C451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terskarabian.com/images/stories/history/aswan.jpg" TargetMode="External"/><Relationship Id="rId18" Type="http://schemas.openxmlformats.org/officeDocument/2006/relationships/image" Target="http://temples.ru/private/f000125/125_0068022g.jpg" TargetMode="External"/><Relationship Id="rId26" Type="http://schemas.openxmlformats.org/officeDocument/2006/relationships/image" Target="http://www.pyatigorskgid.ru/image/1307383972_227.jpg" TargetMode="External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s://w-ip.ru/tag/%D0%9D%D0%B8%D0%BA%D0%BE%D0%BB%D0%B0%D0%B9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7" Type="http://schemas.openxmlformats.org/officeDocument/2006/relationships/image" Target="http://www.terskarabian.com/images/stories/history/stroganov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yperlink" Target="https://w-ip.ru/tag/%D1%84%D1%80%D0%BE%D0%BD%D1%82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hyperlink" Target="http://temples.ru/show_picture.php?PictureID=61665" TargetMode="External"/><Relationship Id="rId20" Type="http://schemas.openxmlformats.org/officeDocument/2006/relationships/hyperlink" Target="http://temples.ru/show_picture.php?PictureID=61709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://www.terskarabian.com/images/stories/history/zhukov.jpg" TargetMode="External"/><Relationship Id="rId24" Type="http://schemas.openxmlformats.org/officeDocument/2006/relationships/hyperlink" Target="http://www.pyatigorskgid.ru/picture/1307383972_227.jpg" TargetMode="External"/><Relationship Id="rId32" Type="http://schemas.openxmlformats.org/officeDocument/2006/relationships/hyperlink" Target="https://w-ip.ru/tag/%D0%91%D0%B0%D1%80%D0%B5%D0%BB%D1%8C%D0%B5%D1%84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http://www.terskarabian.com/images/stories/history/muscat.jpg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hyperlink" Target="https://w-ip.ru/tag/%D0%9A%D0%B0%D0%B7%D0%B0%D0%BA%D0%B8" TargetMode="External"/><Relationship Id="rId49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hyperlink" Target="https://w-ip.ru/tag/%D0%9C%D0%B8%D0%BD%D0%B5%D1%80%D0%B0%D0%BB%D1%8C%D0%BD%D1%8B%D0%B5+%D0%92%D0%BE%D0%B4%D1%8B" TargetMode="External"/><Relationship Id="rId44" Type="http://schemas.openxmlformats.org/officeDocument/2006/relationships/image" Target="media/image22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www.terskarabian.com/images/stories/history/kazak.jpg" TargetMode="External"/><Relationship Id="rId14" Type="http://schemas.openxmlformats.org/officeDocument/2006/relationships/image" Target="media/image5.jpeg"/><Relationship Id="rId22" Type="http://schemas.openxmlformats.org/officeDocument/2006/relationships/image" Target="http://temples.ru/private/f000125/125_0070388g.jp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hyperlink" Target="https://w-ip.ru/tag/%D0%9C%D0%B8%D0%BD%D0%B2%D0%BE%D0%B4%D1%8B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6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C9EB02-B18F-409B-BE33-F992DDF56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20</Pages>
  <Words>4689</Words>
  <Characters>26728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</dc:creator>
  <cp:lastModifiedBy>Econ</cp:lastModifiedBy>
  <cp:revision>8</cp:revision>
  <cp:lastPrinted>2021-03-17T06:38:00Z</cp:lastPrinted>
  <dcterms:created xsi:type="dcterms:W3CDTF">2019-10-30T09:34:00Z</dcterms:created>
  <dcterms:modified xsi:type="dcterms:W3CDTF">2021-03-17T09:42:00Z</dcterms:modified>
</cp:coreProperties>
</file>