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2B6B57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2B6B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2B6B57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2B6B57" w:rsidRPr="002B6B57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Предоставление решения о согласовании архитектурно-градостроительного облика объекта</w:t>
      </w:r>
      <w:r w:rsidR="00FF592B" w:rsidRPr="002B6B5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791BC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№190-ФЗ Градостроительный кодекс Российской Федерации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791B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791BC3">
        <w:rPr>
          <w:rFonts w:ascii="Times New Roman" w:hAnsi="Times New Roman" w:cs="Times New Roman"/>
          <w:sz w:val="28"/>
          <w:szCs w:val="28"/>
        </w:rPr>
        <w:t>3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91BC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791BC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791BC3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газета»,№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791BC3" w:rsidRDefault="00791BC3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91BC3">
        <w:rPr>
          <w:sz w:val="28"/>
          <w:szCs w:val="28"/>
        </w:rPr>
        <w:t xml:space="preserve"> </w:t>
      </w:r>
      <w:r w:rsidRPr="00791BC3">
        <w:rPr>
          <w:rFonts w:ascii="Times New Roman" w:hAnsi="Times New Roman" w:cs="Times New Roman"/>
          <w:sz w:val="28"/>
          <w:szCs w:val="28"/>
        </w:rPr>
        <w:t>Федеральный закон от 17 ноября 1995 г. № 169-ФЗ «Об архитектурной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дополнениями</w:t>
      </w:r>
      <w:r w:rsidRPr="0079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1BC3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Российской Федерации», 20 ноября 1995,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91BC3">
        <w:rPr>
          <w:rFonts w:ascii="Times New Roman" w:hAnsi="Times New Roman" w:cs="Times New Roman"/>
          <w:sz w:val="28"/>
          <w:szCs w:val="28"/>
        </w:rPr>
        <w:t>47, ст. 4473, «Российская газета», № 231, 29.11.1995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BC3">
        <w:rPr>
          <w:color w:val="464C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</w:t>
      </w:r>
      <w:r w:rsidRPr="0079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ноября 1995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79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первоначальная редакция);</w:t>
      </w:r>
    </w:p>
    <w:p w:rsidR="008A3D4E" w:rsidRDefault="00791BC3" w:rsidP="008A3D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8A3D4E" w:rsidRPr="008A3D4E">
        <w:rPr>
          <w:rFonts w:ascii="Times New Roman" w:hAnsi="Times New Roman" w:cs="Times New Roman"/>
          <w:sz w:val="28"/>
          <w:szCs w:val="28"/>
        </w:rPr>
        <w:t xml:space="preserve"> </w:t>
      </w:r>
      <w:r w:rsidR="008A3D4E" w:rsidRPr="003038F9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 («Ставропольская правда», № 46, 05 марта 2005 г., «Сборник законов и других правовых актов Ставропольского края», № 6, 30 марта 2005 г. – первоначальная редакция);</w:t>
      </w:r>
    </w:p>
    <w:p w:rsidR="008A3D4E" w:rsidRDefault="008A3D4E" w:rsidP="008A3D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9. 13. </w:t>
      </w:r>
      <w:r w:rsidRPr="0049066C">
        <w:rPr>
          <w:rFonts w:ascii="Times New Roman" w:hAnsi="Times New Roman" w:cs="Times New Roman"/>
          <w:sz w:val="28"/>
          <w:szCs w:val="28"/>
        </w:rPr>
        <w:t>Закон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(«Ставропольская правда» от 19 июня 2012 г. № 143-144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(25661-25662), официальный интернет-портал органов государственной власти Ставропольского края </w:t>
      </w:r>
      <w:hyperlink r:id="rId4" w:history="1"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«Сборник законов и других правовых актов СК от 25 июня 2012 № 35 (412) – первоначальная редакция);</w:t>
      </w:r>
    </w:p>
    <w:p w:rsidR="0056370F" w:rsidRDefault="0056370F" w:rsidP="00563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C2C10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план Минераловодского городского округа,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AC2C10">
        <w:rPr>
          <w:rFonts w:ascii="Times New Roman" w:hAnsi="Times New Roman" w:cs="Times New Roman"/>
          <w:sz w:val="28"/>
          <w:szCs w:val="28"/>
        </w:rPr>
        <w:t>от 15.12.2017 № 495</w:t>
      </w:r>
      <w:r>
        <w:rPr>
          <w:rFonts w:ascii="Times New Roman" w:hAnsi="Times New Roman" w:cs="Times New Roman"/>
          <w:sz w:val="28"/>
          <w:szCs w:val="28"/>
        </w:rPr>
        <w:t>, с изменениями и дополнениями (официальный сайт администрации Минераловодского городского округа (</w:t>
      </w:r>
      <w:hyperlink r:id="rId5" w:history="1"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56370F" w:rsidRDefault="0056370F" w:rsidP="00563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B45D7">
        <w:rPr>
          <w:rFonts w:ascii="Times New Roman" w:hAnsi="Times New Roman" w:cs="Times New Roman"/>
          <w:sz w:val="28"/>
          <w:szCs w:val="28"/>
        </w:rPr>
        <w:t>Правила землепользования и застройки Минераловодского городского округа Ставропольского края,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45D7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округа от 20.12.2017 № 500</w:t>
      </w:r>
      <w:r>
        <w:rPr>
          <w:rFonts w:ascii="Times New Roman" w:hAnsi="Times New Roman" w:cs="Times New Roman"/>
          <w:sz w:val="28"/>
          <w:szCs w:val="28"/>
        </w:rPr>
        <w:t>,                   с изменениями и дополнениями (</w:t>
      </w:r>
      <w:r w:rsidR="003D2114">
        <w:rPr>
          <w:rFonts w:ascii="Times New Roman" w:hAnsi="Times New Roman" w:cs="Times New Roman"/>
          <w:sz w:val="28"/>
          <w:szCs w:val="28"/>
        </w:rPr>
        <w:t>«Минеральные Воды» № 52С (793) от 29.12.2017</w:t>
      </w:r>
      <w:r w:rsidR="003D211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официальный сайт администрации Минераловодского городского округа (</w:t>
      </w:r>
      <w:hyperlink r:id="rId6" w:history="1"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791BC3" w:rsidRPr="00B253ED" w:rsidRDefault="0056370F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253ED" w:rsidRPr="00B253ED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B253ED" w:rsidRPr="00B253ED">
        <w:rPr>
          <w:rFonts w:ascii="Times New Roman" w:hAnsi="Times New Roman" w:cs="Times New Roman"/>
        </w:rPr>
        <w:t xml:space="preserve"> </w:t>
      </w:r>
      <w:r w:rsidR="00B253ED" w:rsidRPr="00B253ED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B253ED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Минераловодского городского округа от 02 августа 2017 г. № 441, с изменениями и дополнениями</w:t>
      </w:r>
      <w:r w:rsidR="0067045C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Минераловодского городского округа (</w:t>
      </w:r>
      <w:hyperlink r:id="rId7" w:history="1">
        <w:r w:rsidR="0067045C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045C"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 w:rsidR="0067045C">
        <w:rPr>
          <w:rFonts w:ascii="Times New Roman" w:hAnsi="Times New Roman" w:cs="Times New Roman"/>
          <w:sz w:val="28"/>
          <w:szCs w:val="28"/>
        </w:rPr>
        <w:t>);</w:t>
      </w:r>
    </w:p>
    <w:p w:rsidR="003D5C2C" w:rsidRPr="004917C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370F">
        <w:rPr>
          <w:rFonts w:ascii="Times New Roman" w:hAnsi="Times New Roman" w:cs="Times New Roman"/>
          <w:sz w:val="28"/>
          <w:szCs w:val="28"/>
        </w:rPr>
        <w:t>3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56370F">
        <w:rPr>
          <w:rFonts w:ascii="Times New Roman" w:hAnsi="Times New Roman" w:cs="Times New Roman"/>
          <w:sz w:val="28"/>
          <w:szCs w:val="28"/>
        </w:rPr>
        <w:t>14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7D2793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7D2793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3633"/>
    <w:rsid w:val="00023633"/>
    <w:rsid w:val="000740D6"/>
    <w:rsid w:val="000F3E94"/>
    <w:rsid w:val="001B1EF4"/>
    <w:rsid w:val="002571AA"/>
    <w:rsid w:val="002B6B57"/>
    <w:rsid w:val="0030607A"/>
    <w:rsid w:val="003A5A6C"/>
    <w:rsid w:val="003D2114"/>
    <w:rsid w:val="003D5C2C"/>
    <w:rsid w:val="0041232C"/>
    <w:rsid w:val="0049066C"/>
    <w:rsid w:val="004917CC"/>
    <w:rsid w:val="004C2352"/>
    <w:rsid w:val="00526B0F"/>
    <w:rsid w:val="0056370F"/>
    <w:rsid w:val="00564D25"/>
    <w:rsid w:val="006053AC"/>
    <w:rsid w:val="00644060"/>
    <w:rsid w:val="0066246C"/>
    <w:rsid w:val="00666EB1"/>
    <w:rsid w:val="0067045C"/>
    <w:rsid w:val="006B22DC"/>
    <w:rsid w:val="006B45D7"/>
    <w:rsid w:val="007468FC"/>
    <w:rsid w:val="00750B43"/>
    <w:rsid w:val="00791BC3"/>
    <w:rsid w:val="007A329A"/>
    <w:rsid w:val="007C14A2"/>
    <w:rsid w:val="007D2793"/>
    <w:rsid w:val="007F63B1"/>
    <w:rsid w:val="00802221"/>
    <w:rsid w:val="008A3D4E"/>
    <w:rsid w:val="008A5BF4"/>
    <w:rsid w:val="009640B3"/>
    <w:rsid w:val="00994616"/>
    <w:rsid w:val="009C2FF1"/>
    <w:rsid w:val="009C44D8"/>
    <w:rsid w:val="00A05DAC"/>
    <w:rsid w:val="00A41041"/>
    <w:rsid w:val="00A55905"/>
    <w:rsid w:val="00A56335"/>
    <w:rsid w:val="00AA0742"/>
    <w:rsid w:val="00AB612C"/>
    <w:rsid w:val="00AC2C10"/>
    <w:rsid w:val="00AE6485"/>
    <w:rsid w:val="00B253ED"/>
    <w:rsid w:val="00B32F80"/>
    <w:rsid w:val="00B53572"/>
    <w:rsid w:val="00B608CA"/>
    <w:rsid w:val="00B73737"/>
    <w:rsid w:val="00B82D03"/>
    <w:rsid w:val="00C70443"/>
    <w:rsid w:val="00C8276A"/>
    <w:rsid w:val="00D11F50"/>
    <w:rsid w:val="00D23BD2"/>
    <w:rsid w:val="00DA3E40"/>
    <w:rsid w:val="00DF66E7"/>
    <w:rsid w:val="00E217E3"/>
    <w:rsid w:val="00E63DD0"/>
    <w:rsid w:val="00E77C5D"/>
    <w:rsid w:val="00E96341"/>
    <w:rsid w:val="00EC37A5"/>
    <w:rsid w:val="00F529C8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9F1F1-BBF9-441A-A4F2-D81B8DD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-vod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hyperlink" Target="http://www.stavreg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2020-11-08T13:31:00Z</dcterms:created>
  <dcterms:modified xsi:type="dcterms:W3CDTF">2020-11-09T06:28:00Z</dcterms:modified>
</cp:coreProperties>
</file>