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12" w:rsidRPr="00FB3396" w:rsidRDefault="00334980" w:rsidP="00863C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</w:t>
      </w:r>
      <w:bookmarkStart w:id="0" w:name="_GoBack"/>
      <w:bookmarkEnd w:id="0"/>
      <w:r w:rsidR="00863C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роект</w:t>
      </w:r>
    </w:p>
    <w:p w:rsidR="00863C12" w:rsidRPr="00FB3396" w:rsidRDefault="00863C12" w:rsidP="00863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B339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АДМИНИСТРАЦИЯ МИНЕРАЛОВОДСКОГО</w:t>
      </w:r>
    </w:p>
    <w:p w:rsidR="00863C12" w:rsidRPr="00FB3396" w:rsidRDefault="00863C12" w:rsidP="00863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B339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ГОРОДСКОГО ОКРУГА СТАВРОПОЛЬСКОГО КРАЯ</w:t>
      </w:r>
    </w:p>
    <w:p w:rsidR="00863C12" w:rsidRPr="00FB3396" w:rsidRDefault="00863C12" w:rsidP="00863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863C12" w:rsidRPr="00FB3396" w:rsidRDefault="00863C12" w:rsidP="00863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B339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ПОСТАНОВЛЕНИЕ</w:t>
      </w:r>
    </w:p>
    <w:p w:rsidR="00863C12" w:rsidRPr="00FB3396" w:rsidRDefault="00863C12" w:rsidP="00863C12">
      <w:pPr>
        <w:tabs>
          <w:tab w:val="left" w:pos="540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63C12" w:rsidRPr="00FB3396" w:rsidRDefault="00863C12" w:rsidP="00863C12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33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г. Минеральные Воды                                    № </w:t>
      </w:r>
    </w:p>
    <w:p w:rsidR="00863C12" w:rsidRDefault="00863C12" w:rsidP="00863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Pr="00E27225" w:rsidRDefault="008D4E60" w:rsidP="00863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63C12" w:rsidRDefault="00863C12" w:rsidP="00863C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 утверждении 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требований 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к перевозчикам, осуществляющим регулярные перевозки пассажиров и багажа по маршрутам регулярных перевозок по нерегулируемым тарифам на территории 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Минераловодского городского округа Ставропольского края</w:t>
      </w:r>
    </w:p>
    <w:p w:rsidR="00863C12" w:rsidRDefault="00863C12" w:rsidP="00863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Pr="00E27225" w:rsidRDefault="008D4E60" w:rsidP="00863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63C12" w:rsidRPr="00FB3396" w:rsidRDefault="00863C12" w:rsidP="00863C1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33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 исполнение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</w:t>
      </w: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законом Ставро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польского края от 09.08.2016 </w:t>
      </w: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№ 23-кз «О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крае»</w:t>
      </w:r>
      <w:r w:rsidRPr="00FB33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Уставом Минераловодского городского округа Ставропольского края, администрация Минераловодского городского округа</w:t>
      </w:r>
    </w:p>
    <w:p w:rsidR="00863C12" w:rsidRPr="00E27225" w:rsidRDefault="00863C12" w:rsidP="00863C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pacing w:val="-3"/>
          <w:sz w:val="28"/>
          <w:szCs w:val="28"/>
          <w:lang w:eastAsia="en-US"/>
        </w:rPr>
      </w:pPr>
    </w:p>
    <w:p w:rsidR="00863C12" w:rsidRPr="00E27225" w:rsidRDefault="00863C12" w:rsidP="00863C1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-3"/>
          <w:sz w:val="28"/>
          <w:szCs w:val="28"/>
          <w:lang w:eastAsia="en-US"/>
        </w:rPr>
      </w:pPr>
      <w:r w:rsidRPr="00E27225">
        <w:rPr>
          <w:rFonts w:ascii="Times New Roman" w:eastAsia="Calibri" w:hAnsi="Times New Roman" w:cs="Times New Roman"/>
          <w:color w:val="auto"/>
          <w:spacing w:val="-3"/>
          <w:sz w:val="28"/>
          <w:szCs w:val="28"/>
          <w:lang w:eastAsia="en-US"/>
        </w:rPr>
        <w:t>ПОСТАНОВЛЯЕТ:</w:t>
      </w:r>
    </w:p>
    <w:p w:rsidR="00863C12" w:rsidRPr="00E27225" w:rsidRDefault="00863C12" w:rsidP="00863C1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63C12" w:rsidRDefault="00863C12" w:rsidP="00863C12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 Утвердить прилагаем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ые</w:t>
      </w: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требования 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к перевозчикам, осуществляющим регулярные перевозки пассажиров и багажа по маршрутам регулярных перевозок по нерегулируемым тарифам на территории Минераловодского городского округа Ставропольского края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.</w:t>
      </w:r>
    </w:p>
    <w:p w:rsidR="008D4E60" w:rsidRDefault="008D4E60" w:rsidP="00863C12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D4E60" w:rsidRDefault="008D4E60" w:rsidP="00863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2.</w:t>
      </w:r>
      <w:r w:rsidRPr="008D4E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Признать утратившим силу постановлени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администрации Минераловодского городского округа Ставропольского края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22.12.2016 № 3542 «Об утверждении Требований к осуществлению регулярных перевозок пассажиров по нерегулируемым тарифам по муниципальным маршрутам на территории Минераловодского городского округа».</w:t>
      </w:r>
    </w:p>
    <w:p w:rsidR="008D4E60" w:rsidRPr="00FB3396" w:rsidRDefault="008D4E60" w:rsidP="00863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63C12" w:rsidRDefault="008D4E60" w:rsidP="00863C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863C12" w:rsidRPr="00E2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Контроль за выполнением настоящего постановления возложить на заместителя главы администрации Минераловодского городского округа Янакова Д.О.</w:t>
      </w:r>
    </w:p>
    <w:p w:rsidR="008D4E60" w:rsidRPr="00E27225" w:rsidRDefault="008D4E60" w:rsidP="00863C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63C12" w:rsidRPr="00E27225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</w:t>
      </w:r>
      <w:r w:rsidR="00863C12" w:rsidRPr="00E272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863C12" w:rsidRPr="00E2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Настоящее постановление вступает в силу со дня его подписания и подлежит размещению на официальном сайте администрации Минераловодского городского округа.</w:t>
      </w:r>
    </w:p>
    <w:p w:rsidR="00863C12" w:rsidRDefault="00863C12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63C12" w:rsidRDefault="00863C12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63C12" w:rsidRPr="00E27225" w:rsidRDefault="00863C12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63C12" w:rsidRDefault="00863C12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3C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Временно исполняющ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ий</w:t>
      </w:r>
      <w:r w:rsidRPr="00863C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полномочия главы</w:t>
      </w:r>
    </w:p>
    <w:p w:rsidR="00863C12" w:rsidRDefault="00863C12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3C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Минераловодского городского округа, </w:t>
      </w:r>
    </w:p>
    <w:p w:rsidR="00863C12" w:rsidRPr="00863C12" w:rsidRDefault="00863C12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3C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ый</w:t>
      </w:r>
      <w:r w:rsidRPr="00863C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заместител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</w:t>
      </w:r>
      <w:r w:rsidRPr="00863C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главы администрации </w:t>
      </w:r>
    </w:p>
    <w:p w:rsidR="00863C12" w:rsidRDefault="00863C12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3C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Минераловодского городского округа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</w:t>
      </w:r>
      <w:r w:rsidRPr="00863C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Д. В.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63C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Городн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ий</w:t>
      </w:r>
      <w:r w:rsidRPr="00863C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4E60" w:rsidRPr="00E27225" w:rsidRDefault="008D4E60" w:rsidP="0086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63C12" w:rsidRPr="00E27225" w:rsidRDefault="00863C12" w:rsidP="00863C12">
      <w:pPr>
        <w:keepNext/>
        <w:keepLines/>
        <w:suppressLineNumbers/>
        <w:suppressAutoHyphens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272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УТВЕРЖДЕН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</w:t>
      </w:r>
    </w:p>
    <w:p w:rsidR="00863C12" w:rsidRPr="00E27225" w:rsidRDefault="00863C12" w:rsidP="00863C12">
      <w:pPr>
        <w:keepNext/>
        <w:keepLines/>
        <w:suppressLineNumbers/>
        <w:suppressAutoHyphens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272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постановлением администрации Минераловодского городского округа</w:t>
      </w:r>
    </w:p>
    <w:p w:rsidR="00863C12" w:rsidRPr="00E27225" w:rsidRDefault="00863C12" w:rsidP="00863C1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                   № </w:t>
      </w:r>
    </w:p>
    <w:p w:rsidR="00863C12" w:rsidRDefault="00863C12" w:rsidP="00863C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63C12" w:rsidRDefault="00863C12" w:rsidP="00863C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ТРЕБОВАНИЯ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к перевозчикам, осуществляющим регулярные перевозки пассажиров и багажа по маршрутам регулярных перевозок по нерегулируемым тарифам на территории Минераловодского городского округа Ставропольского края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I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. Обязанности перевозчиков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63C12" w:rsidRPr="005957BF" w:rsidRDefault="00863C12" w:rsidP="00863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1. Настоящие Требования разработаны в соответствии с Федеральным законом № 220-ФЗ, законом Ставро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польского края от 09.08.2016 </w:t>
      </w: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№ 23-кз «О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крае»,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данным Положением</w:t>
      </w: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и являются обязательными для соблюдения юридическими лицами, индивидуальными предпринимателями и участниками договора простого товарищества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(далее – перевозчики)</w:t>
      </w: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, осуществляющими регулярные перевозки пассажиров по нерегулируемым тарифам </w:t>
      </w:r>
      <w:r w:rsidRPr="005957BF">
        <w:rPr>
          <w:rFonts w:ascii="Times New Roman" w:eastAsia="Calibri" w:hAnsi="Times New Roman" w:cs="Times New Roman"/>
          <w:bCs/>
          <w:color w:val="auto"/>
          <w:spacing w:val="-3"/>
          <w:sz w:val="28"/>
          <w:szCs w:val="28"/>
          <w:lang w:eastAsia="en-US"/>
        </w:rPr>
        <w:t xml:space="preserve">по муниципальным маршрутам на территории Минераловодского городского округа </w:t>
      </w: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(далее соответственно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–</w:t>
      </w: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регулярные перевозки, маршруты р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егулярных перевозок</w:t>
      </w: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).</w:t>
      </w:r>
    </w:p>
    <w:p w:rsidR="00863C12" w:rsidRPr="005957BF" w:rsidRDefault="00863C12" w:rsidP="00863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57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Понятия и термины, используемые в настоящих Требованиях, применяются в тех же значениях, что и в Федеральном </w:t>
      </w:r>
      <w:hyperlink r:id="rId4" w:history="1">
        <w:r w:rsidRPr="005957B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законе</w:t>
        </w:r>
      </w:hyperlink>
      <w:r w:rsidR="008D4E60"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 220-ФЗ.</w:t>
      </w:r>
    </w:p>
    <w:p w:rsidR="00863C12" w:rsidRPr="005957BF" w:rsidRDefault="00863C12" w:rsidP="00863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57BF">
        <w:rPr>
          <w:rFonts w:ascii="Times New Roman" w:eastAsia="Times New Roman" w:hAnsi="Times New Roman" w:cs="Times New Roman"/>
          <w:color w:val="auto"/>
          <w:sz w:val="28"/>
          <w:szCs w:val="28"/>
        </w:rPr>
        <w:t>3. Регулярные перевозки по маршрутам регулярных перевозок должны осуществляться перевозчиками в соответствии с законодательством Российской Федерации, законодательством Ставропольского края, нормативными правовыми актами администрации Минераловодского городского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Ставропольского края</w:t>
      </w:r>
      <w:r w:rsidRPr="005957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сфере организации транспортного обслуживания населения автомобильным транспортом, организации регулярных перевозок, обеспечения безопасности дорожного движения и транспортной безопасности.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4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. Перевозчик, осуществляющий обслуживание муниципальных маршрутов регулярных перевозок по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нерегулируемым тарифам обязан: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1) осуществлять перевозку пассажиров только транспортными средствами, имеющими характеристики, предусмотренные картами маршрута регулярных перевозок, в строгом соответствии с утвержденными заказчиком расписаниями и схемами маршрутов;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2) обеспечить наличие резервных транспортных средств с характеристиками, предусмотренными картой маршрута регулярных перевозок, для осуществления своевременной замены сошедших и (или) не вышедших на линию по различным причинам транспортных средств;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lastRenderedPageBreak/>
        <w:t>3) допускать к перевозкам технически исправные автотранспортные средства, экипированные в соответствии с основными положениями и требованиями транспортного законодательства;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4) проводить ежедневный предрейсовый и послерейсовый медицинский осмотр водителей и технический осмотр автотранспортных средств с обязательной отметкой об их выполнении в журналах учета и путевой документации;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4.1) ответственность за организацию проведения предрейсовых и послерейсовых медицинских осмотров водителей и технических осмотров автотранспортных средств возлагается на перевозчика;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5) допускать водителей к работе по маршруту только при наличии карты маршрута регулярных перевозок, путевых листов, расписаний движения транспортных средств по маршруту регулярных перевозок, схем маршрутов, трудового договора 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(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в случае работы по найму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)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договора обязательного страхования гражданской ответственности перевозчика;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6) обеспечить культурное и вежливое обслуживание пассажиров при осуществлении перевозок и не допускать водителем приема пищи, громкого прослушивания аудиоаппаратуры, курения в салоне транспортного средства, разговоров по телефону во время перевозки пассажиров;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7) организовать постоянный контроль соблюдения утвержденных администрацией расписаний (графиков) и маршрутов движения, согласно утвержденных схем;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8) незамедлительно докладывать в отдел транспорта, связи и окружающей среды о сошедших или не вышедших на линию транспортных средствах и в течение одного часа заменять их резервными, с обязательным уведомлением об этом отдел транспорта, связи и окружающей среды;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9) обеспечивать стоянку транспортных средств на маршруте регулярных перевозок для внутри сменного отдыха водителей только на предусмотренной для этого площадке начального или конечного остановочных пунктов;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10) не допускать увеличения установленного реестром максимального количества транспортных средств, которые используются для регулярных перевозок по маршруту регулярных перевозок;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11) обеспечивать наличие, технически исправное состояние и применение дополнительного оборудования, являющегося дополнительными характеристиками транспортных средств, влияющими на качество регулярных перевозок, если такие дополнительные характеристики указаны в заявке юридического лица, индивидуального предпринимателя или уполномоченного участника договора простого товарищества на участие в открытом конкурсе;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12) обеспечить соблюдение санитарных и экологических норм в салонах транспортных средств, в том числе требований ГОСТ 30593-2015 «Автомобильные транспортные средства. Системы отопления, вентиляции 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lastRenderedPageBreak/>
        <w:t>и кондиционирования. Требования к эффективности и безопасности», СанПиН 4616-88 «Санитарные правила по гигиене труда водителей автомобилей»;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13) предоставлять пассажирам одинаковые условия обслуживания и оплаты оказываемых услуг, за исключением случаев, когда законодательством Российской Федерации и (или) законодательством Ставропольского края отдельным категориям могут быть предоставлены иные условия оплаты оказанных услуг;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14) при изменении тарифов на проезд по маршрутам регулярных перевозок за тридцать календарных дней до даты установления тарифов уведомлять администрацию и владельцев автовокзалов письменно, пассажиров путем размещения соответствующей информации в салонах транспортных средств, средствах массовой информации;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15) обеспечить размещение в салоне транспортного средства, используемого для регулярных перевозок пассажиров и багажа, информации в соответствии с основными положениями и требованиями транспортного законодательства;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16) обеспечить соблюдение водителями норм вместимости транспортного средства, нормативной скорости движения транспортного средства на маршруте;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17) инструктировать водителей по установленным Требованиям к перевозчикам, осуществляющим регулярные перевозки, а также вопросам обеспечения безопасности дорожного движения при их выполнении;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18) обеспечивать беспрепятственный допуск представителей администрации к транспортным средствам для проведения мероприятий по контролю за исполнением настоящих Требований;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19) в случае дорожно-транспортного происшествия в течении суток с момента совершения дорожно-транспортного происшествия письменно информировать о нем отдел транспорта, связи и окружающей среды;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20) предоставлять администрации транспортные средства с водительским составом для выполнения мероприятий социального значения, гражданской обороны и ликвидации последствий ЧС в течении часа после получения указаний отдела транспорта;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21) информировать администрацию об изменении адреса, о приостановлении (аннулировании) лицензии на осуществление перевозок пассажиров, свидетельства на перевозку в течении пяти дней со дня получения соответствующих документов;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22) осуществлять регулярные перевозки с посадкой и высадкой пассажиров только в остановочных пунктах согласно реестра остановочных пунктов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23) вести личные карточки водителей и лицевые карточки учета пробегов и проведения технического обслуживания автомобилей в соответствии с требованиями транспортного законодательства Российской Федерации;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24) соблюдать режим труда и отдыха водителей, в соответствии с 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lastRenderedPageBreak/>
        <w:t>приказом Министерства транспорта Российской Федерации от 20.08.2004 № 15 «Об утверждении Положения об особенностях режима рабочего времени и времени отдыха водителей автомобилей»;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25) проводить стажировку водителей в предусмотренных действующим законодательством случаях;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26) обеспечить ежегодное повышение профессионального мастерства водителей;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27) обеспечить своевременное медицинское переосвидетельствование водительского состава в соответствии с действующим законодательством;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28) своевременно проводить служебные расследования дорожно-транспортных происшествий с автотранспортными средствами перевозчика и нарушений настоящих Требований водительским составом перевозчика;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29) анализировать и устранять причины дорожно-транспортных происшествий и нарушений Правил дорожного движения, в которых участвовали автотранспортные средства перевозчика;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30) в случае прекращения работы на маршруте снимать или закрывать указатель маршрута, устанавливаемого в области лобового стекла транспортного средства;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31) замена транспортных средств иными допускается только при условии, что другое автотранспортное средство будет иметь технические и эксплуатационные характеристики, равные или превосходящие технические и эксплуатационные характеристики заменяемого автотранспортного средства только при согласовании с отделом транспорта;</w:t>
      </w:r>
    </w:p>
    <w:p w:rsidR="00863C12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32) предоставлять в отдел транспорта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связи и окружающей среды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ежеквартальные отчеты об осуществлении регулярных перевозок, форма и сроки которых устанавливаются Порядком предоставления и заполнения отчетов об осуществлении регулярных перевозок и Федеральным законом № 220-ФЗ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;</w:t>
      </w:r>
    </w:p>
    <w:p w:rsidR="00863C12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33) направлять в отдел транспорта, связи и окружающей среды информацию об изменении сведений, указанных в свидетельстве об осуществлении перевозок по маршруту регулярных перевозок, в срок, не превышающий 5 рабочих дней со дня внесения соответствующих изменений;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34) уведомлять отдел транспорта, связи и окружающей среды об отмене рейсов по маршруту регулярных перевозок, об изменении расписания, а также об изменении маршрута регулярных перевозок на срок до 30 календарных дней, в случае, когда осуществление регулярных перевозок по маршруту регулярных перевозок невозможно в связи с возникновением чрезвычайной ситуации, вызвавшей прекращение функционирования автовокзалов, автостанций, временное ограничение движения транспортных средств по автомобильным дорогам или по размещенным на них искусственным дорожным сооружениям.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lastRenderedPageBreak/>
        <w:t>II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. Запреты, вводимые в целях обеспечения соблюдения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установленных требований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1. Перевозчику, осуществляющему обслуживание муниципальных маршрутов регулярных перевозок, запрещается:</w:t>
      </w:r>
    </w:p>
    <w:p w:rsidR="00863C12" w:rsidRPr="00E27225" w:rsidRDefault="00863C12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1) в случаях, когда выполнение рейсов по расписанию невозможно при возникновении независящих от перевозчика обстоятельств по неблагоприятным дорожным, погодно-климатическим или иным условиям, угрожающим безопасности движения или перевозки пассажиров, перевозчик обязан незамедлительно уведомить об этом отдел транспорта;</w:t>
      </w:r>
    </w:p>
    <w:p w:rsidR="00863C12" w:rsidRPr="00E27225" w:rsidRDefault="00CE0078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</w:t>
      </w:r>
      <w:r w:rsidR="00863C12"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) без предварительного согласования с администрацией отменять назначенные по маршруту регулярного сообщения графики, изменять расписание движения или путь следования по маршруту;</w:t>
      </w:r>
    </w:p>
    <w:p w:rsidR="00863C12" w:rsidRPr="00E27225" w:rsidRDefault="00CE0078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3</w:t>
      </w:r>
      <w:r w:rsidR="00863C12"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) выполнять регулярные перевозки без карты маршрута, путевого листа, водительского удостоверения, трудового договора </w:t>
      </w:r>
      <w:r w:rsidR="00863C12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(</w:t>
      </w:r>
      <w:r w:rsidR="00863C12"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в случае работы по найму</w:t>
      </w:r>
      <w:r w:rsidR="00863C12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)</w:t>
      </w:r>
      <w:r w:rsidR="00863C12"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расписания движения по маршруту, схемы маршрута;</w:t>
      </w:r>
    </w:p>
    <w:p w:rsidR="00863C12" w:rsidRPr="00E27225" w:rsidRDefault="00CE0078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4</w:t>
      </w:r>
      <w:r w:rsidR="00863C12"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) привлекать третьих лиц с целью выполнения своих обязанностей по выполнению регулярных перевозок;</w:t>
      </w:r>
    </w:p>
    <w:p w:rsidR="00863C12" w:rsidRPr="00E27225" w:rsidRDefault="00CE0078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5</w:t>
      </w:r>
      <w:r w:rsidR="00863C12"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) допускать превышение количества перевозимых пассажиров над предельной вместимостью транспортного средства, предусмотренной его технической характеристикой;</w:t>
      </w:r>
    </w:p>
    <w:p w:rsidR="00863C12" w:rsidRPr="00E27225" w:rsidRDefault="00CE0078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6</w:t>
      </w:r>
      <w:r w:rsidR="00863C12"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) допускать эксплуатацию технически неисправного и не экипированного в соответствии с требованиями транспортного законодательства Российской Федерации автотранспортное средство;</w:t>
      </w:r>
    </w:p>
    <w:p w:rsidR="00863C12" w:rsidRPr="002239D5" w:rsidRDefault="00CE0078" w:rsidP="00863C1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7</w:t>
      </w:r>
      <w:r w:rsidR="00863C12"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) препятствовать сотрудникам администрации осуществлять контроль над соблюдением перевозчиком условий выполнения регулярных перевозок.</w:t>
      </w:r>
    </w:p>
    <w:p w:rsidR="00013A8C" w:rsidRDefault="00013A8C"/>
    <w:sectPr w:rsidR="00013A8C" w:rsidSect="002239D5">
      <w:pgSz w:w="11906" w:h="16838"/>
      <w:pgMar w:top="1134" w:right="851" w:bottom="1134" w:left="198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3C12"/>
    <w:rsid w:val="00013A8C"/>
    <w:rsid w:val="00334980"/>
    <w:rsid w:val="006C1CC1"/>
    <w:rsid w:val="00863C12"/>
    <w:rsid w:val="008D4E60"/>
    <w:rsid w:val="00BA34D9"/>
    <w:rsid w:val="00C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B3687-F551-43B4-9C9A-0BA9FDEE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12"/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80"/>
    <w:rPr>
      <w:rFonts w:ascii="Segoe UI" w:eastAsiaTheme="minorEastAsia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E4BD5BFC8FC9F665AF5926977BF26A3F635DFBC85940EB81B457381FG8Y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2018-12-17T06:13:00Z</cp:lastPrinted>
  <dcterms:created xsi:type="dcterms:W3CDTF">2018-12-12T12:45:00Z</dcterms:created>
  <dcterms:modified xsi:type="dcterms:W3CDTF">2018-12-17T06:13:00Z</dcterms:modified>
</cp:coreProperties>
</file>