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9072"/>
      </w:tblGrid>
      <w:tr w:rsidR="005D2A58" w:rsidRPr="00C30376" w:rsidTr="00C52690">
        <w:trPr>
          <w:trHeight w:val="432"/>
        </w:trPr>
        <w:tc>
          <w:tcPr>
            <w:tcW w:w="9072" w:type="dxa"/>
          </w:tcPr>
          <w:p w:rsidR="005D2A58" w:rsidRPr="003B7B91" w:rsidRDefault="005D2A58" w:rsidP="005D2A58">
            <w:pPr>
              <w:keepNext/>
              <w:keepLines/>
              <w:suppressAutoHyphens/>
              <w:spacing w:line="276" w:lineRule="auto"/>
              <w:ind w:firstLine="318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3B7B91">
              <w:rPr>
                <w:rFonts w:cs="Times New Roman"/>
                <w:szCs w:val="28"/>
              </w:rPr>
              <w:t>УТВЕРЖДАЮ</w:t>
            </w:r>
            <w:r w:rsidR="00596680">
              <w:rPr>
                <w:rFonts w:cs="Times New Roman"/>
                <w:szCs w:val="28"/>
              </w:rPr>
              <w:t>:</w:t>
            </w:r>
          </w:p>
          <w:p w:rsidR="005D2A58" w:rsidRPr="003B7B91" w:rsidRDefault="00596680" w:rsidP="00E71F1B">
            <w:pPr>
              <w:keepNext/>
              <w:tabs>
                <w:tab w:val="left" w:pos="6379"/>
              </w:tabs>
              <w:suppressAutoHyphens/>
              <w:ind w:firstLine="31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Мэр</w:t>
            </w:r>
            <w:r w:rsidR="005D2A58" w:rsidRPr="003B7B91">
              <w:rPr>
                <w:rFonts w:cs="Times New Roman"/>
                <w:szCs w:val="28"/>
              </w:rPr>
              <w:t xml:space="preserve"> </w:t>
            </w:r>
            <w:r w:rsidR="005E3816">
              <w:rPr>
                <w:rFonts w:cs="Times New Roman"/>
                <w:szCs w:val="28"/>
              </w:rPr>
              <w:t>МО «Катангский район»</w:t>
            </w:r>
          </w:p>
          <w:p w:rsidR="005D2A58" w:rsidRPr="003B7B91" w:rsidRDefault="005D2A58" w:rsidP="005D2A58">
            <w:pPr>
              <w:suppressAutoHyphens/>
              <w:ind w:firstLine="318"/>
              <w:rPr>
                <w:rFonts w:cs="Times New Roman"/>
                <w:szCs w:val="28"/>
              </w:rPr>
            </w:pPr>
          </w:p>
          <w:p w:rsidR="005D2A58" w:rsidRPr="003B7B91" w:rsidRDefault="005D2A58" w:rsidP="00E71F1B">
            <w:pPr>
              <w:keepNext/>
              <w:keepLines/>
              <w:suppressAutoHyphens/>
              <w:ind w:firstLine="318"/>
              <w:rPr>
                <w:rFonts w:cs="Times New Roman"/>
                <w:szCs w:val="28"/>
              </w:rPr>
            </w:pPr>
            <w:r w:rsidRPr="003B7B91">
              <w:rPr>
                <w:rFonts w:cs="Times New Roman"/>
                <w:szCs w:val="28"/>
              </w:rPr>
              <w:t xml:space="preserve">_________________ </w:t>
            </w:r>
            <w:r w:rsidR="00E71F1B" w:rsidRPr="003B7B91">
              <w:rPr>
                <w:rFonts w:cs="Times New Roman"/>
                <w:szCs w:val="28"/>
              </w:rPr>
              <w:t>С.Ю. Чонский</w:t>
            </w:r>
          </w:p>
        </w:tc>
      </w:tr>
      <w:tr w:rsidR="005D2A58" w:rsidRPr="00C30376" w:rsidTr="00C52690">
        <w:trPr>
          <w:trHeight w:val="432"/>
        </w:trPr>
        <w:tc>
          <w:tcPr>
            <w:tcW w:w="9072" w:type="dxa"/>
          </w:tcPr>
          <w:p w:rsidR="005D2A58" w:rsidRDefault="005D2A58" w:rsidP="00E71F1B">
            <w:pPr>
              <w:keepNext/>
              <w:keepLines/>
              <w:suppressAutoHyphens/>
              <w:ind w:firstLine="318"/>
              <w:rPr>
                <w:rFonts w:cs="Times New Roman"/>
                <w:szCs w:val="28"/>
              </w:rPr>
            </w:pPr>
            <w:r w:rsidRPr="003B7B91">
              <w:rPr>
                <w:rFonts w:cs="Times New Roman"/>
                <w:szCs w:val="28"/>
              </w:rPr>
              <w:t>«___</w:t>
            </w:r>
            <w:r w:rsidR="00E71F1B" w:rsidRPr="003B7B91">
              <w:rPr>
                <w:rFonts w:cs="Times New Roman"/>
                <w:szCs w:val="28"/>
              </w:rPr>
              <w:t>» ___________ 2021</w:t>
            </w:r>
            <w:r w:rsidRPr="003B7B91">
              <w:rPr>
                <w:rFonts w:cs="Times New Roman"/>
                <w:szCs w:val="28"/>
              </w:rPr>
              <w:t xml:space="preserve"> г.</w:t>
            </w:r>
          </w:p>
          <w:p w:rsidR="00F42AD7" w:rsidRDefault="00F42AD7" w:rsidP="00E71F1B">
            <w:pPr>
              <w:keepNext/>
              <w:keepLines/>
              <w:suppressAutoHyphens/>
              <w:ind w:firstLine="318"/>
              <w:rPr>
                <w:rFonts w:cs="Times New Roman"/>
                <w:szCs w:val="28"/>
              </w:rPr>
            </w:pPr>
          </w:p>
          <w:p w:rsidR="00F42AD7" w:rsidRDefault="00F42AD7" w:rsidP="00E71F1B">
            <w:pPr>
              <w:keepNext/>
              <w:keepLines/>
              <w:suppressAutoHyphens/>
              <w:ind w:firstLine="318"/>
              <w:rPr>
                <w:rFonts w:cs="Times New Roman"/>
                <w:szCs w:val="28"/>
              </w:rPr>
            </w:pPr>
          </w:p>
          <w:p w:rsidR="00F42AD7" w:rsidRDefault="00F42AD7" w:rsidP="00E71F1B">
            <w:pPr>
              <w:keepNext/>
              <w:keepLines/>
              <w:suppressAutoHyphens/>
              <w:ind w:firstLine="318"/>
              <w:rPr>
                <w:rFonts w:cs="Times New Roman"/>
                <w:szCs w:val="28"/>
              </w:rPr>
            </w:pPr>
          </w:p>
          <w:p w:rsidR="00F42AD7" w:rsidRPr="003B7B91" w:rsidRDefault="00F42AD7" w:rsidP="00E71F1B">
            <w:pPr>
              <w:keepNext/>
              <w:keepLines/>
              <w:suppressAutoHyphens/>
              <w:ind w:firstLine="318"/>
              <w:rPr>
                <w:rFonts w:cs="Times New Roman"/>
                <w:szCs w:val="28"/>
              </w:rPr>
            </w:pPr>
          </w:p>
        </w:tc>
      </w:tr>
    </w:tbl>
    <w:p w:rsidR="002C26F1" w:rsidRDefault="002C26F1" w:rsidP="00F11B75">
      <w:pPr>
        <w:ind w:firstLine="2835"/>
        <w:jc w:val="left"/>
        <w:rPr>
          <w:rFonts w:cs="Times New Roman"/>
          <w:sz w:val="26"/>
          <w:szCs w:val="26"/>
        </w:rPr>
      </w:pPr>
      <w:r w:rsidRPr="00D30A4F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1E160619" wp14:editId="4DF4BF47">
            <wp:extent cx="2343150" cy="2904731"/>
            <wp:effectExtent l="0" t="0" r="0" b="0"/>
            <wp:docPr id="21" name="Рисунок 21" descr="D:\ЕРБОГАЧЕН\Иллюстрации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БОГАЧЕН\Иллюстрации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0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05" w:rsidRDefault="00E97605" w:rsidP="002C26F1">
      <w:pPr>
        <w:jc w:val="center"/>
        <w:rPr>
          <w:rFonts w:cs="Times New Roman"/>
          <w:sz w:val="26"/>
          <w:szCs w:val="26"/>
        </w:rPr>
      </w:pPr>
    </w:p>
    <w:p w:rsidR="00E97605" w:rsidRDefault="00E97605" w:rsidP="002C26F1">
      <w:pPr>
        <w:jc w:val="center"/>
        <w:rPr>
          <w:rFonts w:cs="Times New Roman"/>
          <w:sz w:val="26"/>
          <w:szCs w:val="26"/>
        </w:rPr>
      </w:pPr>
    </w:p>
    <w:p w:rsidR="00E97605" w:rsidRDefault="00E97605" w:rsidP="002C26F1">
      <w:pPr>
        <w:jc w:val="center"/>
        <w:rPr>
          <w:rFonts w:cs="Times New Roman"/>
          <w:sz w:val="26"/>
          <w:szCs w:val="26"/>
        </w:rPr>
      </w:pPr>
    </w:p>
    <w:p w:rsidR="003D1D5E" w:rsidRPr="003B7B91" w:rsidRDefault="00E97605" w:rsidP="003D1D5E">
      <w:pPr>
        <w:keepNext/>
        <w:widowControl w:val="0"/>
        <w:spacing w:before="0" w:after="600"/>
        <w:ind w:firstLine="0"/>
        <w:jc w:val="center"/>
        <w:outlineLvl w:val="0"/>
        <w:rPr>
          <w:b/>
          <w:caps/>
          <w:spacing w:val="5"/>
          <w:sz w:val="32"/>
          <w:szCs w:val="28"/>
        </w:rPr>
      </w:pPr>
      <w:bookmarkStart w:id="1" w:name="_Toc68612212"/>
      <w:r w:rsidRPr="003B7B91">
        <w:rPr>
          <w:b/>
          <w:caps/>
          <w:spacing w:val="5"/>
          <w:sz w:val="32"/>
          <w:szCs w:val="28"/>
          <w:lang w:val="en-US"/>
        </w:rPr>
        <w:t>C</w:t>
      </w:r>
      <w:r w:rsidR="00E155DD">
        <w:rPr>
          <w:b/>
          <w:caps/>
          <w:spacing w:val="5"/>
          <w:sz w:val="32"/>
          <w:szCs w:val="28"/>
        </w:rPr>
        <w:t>хема</w:t>
      </w:r>
      <w:r w:rsidRPr="003B7B91">
        <w:rPr>
          <w:b/>
          <w:caps/>
          <w:spacing w:val="5"/>
          <w:sz w:val="32"/>
          <w:szCs w:val="28"/>
        </w:rPr>
        <w:t xml:space="preserve"> теплоснабжения</w:t>
      </w:r>
      <w:bookmarkStart w:id="2" w:name="_Toc369014384"/>
      <w:bookmarkStart w:id="3" w:name="_Toc369173037"/>
      <w:bookmarkStart w:id="4" w:name="_Toc369173194"/>
      <w:bookmarkStart w:id="5" w:name="_Toc369279887"/>
      <w:bookmarkStart w:id="6" w:name="_Toc68612213"/>
      <w:bookmarkEnd w:id="1"/>
    </w:p>
    <w:p w:rsidR="00E97605" w:rsidRPr="003B7B91" w:rsidRDefault="00E97605" w:rsidP="003D1D5E">
      <w:pPr>
        <w:keepNext/>
        <w:widowControl w:val="0"/>
        <w:spacing w:before="0" w:after="600"/>
        <w:ind w:firstLine="0"/>
        <w:jc w:val="center"/>
        <w:outlineLvl w:val="0"/>
        <w:rPr>
          <w:b/>
          <w:caps/>
          <w:spacing w:val="5"/>
          <w:sz w:val="32"/>
          <w:szCs w:val="28"/>
        </w:rPr>
      </w:pPr>
      <w:r w:rsidRPr="003B7B91">
        <w:rPr>
          <w:b/>
          <w:caps/>
          <w:spacing w:val="5"/>
          <w:sz w:val="32"/>
          <w:szCs w:val="28"/>
        </w:rPr>
        <w:t>ЕРБОГАЧЁНСКОГО муниципального образования</w:t>
      </w:r>
      <w:bookmarkEnd w:id="2"/>
      <w:bookmarkEnd w:id="3"/>
      <w:bookmarkEnd w:id="4"/>
      <w:bookmarkEnd w:id="5"/>
      <w:bookmarkEnd w:id="6"/>
    </w:p>
    <w:p w:rsidR="00E97605" w:rsidRPr="003B7B91" w:rsidRDefault="00E97605" w:rsidP="003D1D5E">
      <w:pPr>
        <w:keepNext/>
        <w:widowControl w:val="0"/>
        <w:spacing w:before="2760" w:after="600"/>
        <w:ind w:firstLine="0"/>
        <w:jc w:val="center"/>
        <w:outlineLvl w:val="0"/>
        <w:rPr>
          <w:b/>
          <w:caps/>
          <w:spacing w:val="5"/>
          <w:sz w:val="32"/>
          <w:szCs w:val="28"/>
        </w:rPr>
      </w:pPr>
      <w:bookmarkStart w:id="7" w:name="_Toc369279888"/>
      <w:bookmarkStart w:id="8" w:name="_Toc68612214"/>
      <w:r w:rsidRPr="003B7B91">
        <w:rPr>
          <w:b/>
          <w:caps/>
          <w:spacing w:val="5"/>
          <w:sz w:val="32"/>
          <w:szCs w:val="28"/>
        </w:rPr>
        <w:t>с 2021 по 2028 год</w:t>
      </w:r>
      <w:bookmarkEnd w:id="7"/>
      <w:bookmarkEnd w:id="8"/>
    </w:p>
    <w:p w:rsidR="008D714F" w:rsidRDefault="008D714F" w:rsidP="002C26F1">
      <w:pPr>
        <w:rPr>
          <w:rFonts w:cs="Times New Roman"/>
          <w:sz w:val="26"/>
          <w:szCs w:val="26"/>
        </w:rPr>
      </w:pPr>
    </w:p>
    <w:p w:rsidR="008D714F" w:rsidRDefault="008D714F" w:rsidP="002C26F1">
      <w:pPr>
        <w:rPr>
          <w:rFonts w:cs="Times New Roman"/>
          <w:sz w:val="26"/>
          <w:szCs w:val="26"/>
        </w:rPr>
      </w:pPr>
    </w:p>
    <w:p w:rsidR="00E71F1B" w:rsidRDefault="00E71F1B" w:rsidP="002C26F1">
      <w:pPr>
        <w:rPr>
          <w:rFonts w:cs="Times New Roman"/>
          <w:sz w:val="26"/>
          <w:szCs w:val="26"/>
        </w:rPr>
      </w:pPr>
    </w:p>
    <w:p w:rsidR="00E97605" w:rsidRDefault="00E97605" w:rsidP="002C26F1">
      <w:pPr>
        <w:rPr>
          <w:rFonts w:cs="Times New Roman"/>
          <w:sz w:val="26"/>
          <w:szCs w:val="26"/>
        </w:rPr>
      </w:pPr>
    </w:p>
    <w:p w:rsidR="00E97605" w:rsidRDefault="00E97605" w:rsidP="002C26F1">
      <w:pPr>
        <w:rPr>
          <w:rFonts w:cs="Times New Roman"/>
          <w:sz w:val="26"/>
          <w:szCs w:val="26"/>
        </w:rPr>
      </w:pPr>
    </w:p>
    <w:p w:rsidR="00C52690" w:rsidRPr="003B7B91" w:rsidRDefault="00C52690" w:rsidP="002C26F1">
      <w:pPr>
        <w:rPr>
          <w:rFonts w:cs="Times New Roman"/>
          <w:szCs w:val="26"/>
        </w:rPr>
      </w:pPr>
    </w:p>
    <w:p w:rsidR="008D714F" w:rsidRPr="003B7B91" w:rsidRDefault="00E71F1B" w:rsidP="008D714F">
      <w:pPr>
        <w:pStyle w:val="22"/>
        <w:spacing w:before="0"/>
        <w:rPr>
          <w:sz w:val="28"/>
        </w:rPr>
      </w:pPr>
      <w:r w:rsidRPr="003B7B91">
        <w:rPr>
          <w:sz w:val="28"/>
        </w:rPr>
        <w:t>Иркутск</w:t>
      </w:r>
    </w:p>
    <w:p w:rsidR="00C52690" w:rsidRDefault="008D714F" w:rsidP="00C52690">
      <w:pPr>
        <w:pStyle w:val="22"/>
        <w:spacing w:before="0"/>
        <w:rPr>
          <w:b w:val="0"/>
        </w:rPr>
      </w:pPr>
      <w:r w:rsidRPr="003B7B91">
        <w:rPr>
          <w:sz w:val="28"/>
        </w:rPr>
        <w:t>20</w:t>
      </w:r>
      <w:r w:rsidR="00E71F1B" w:rsidRPr="003B7B91">
        <w:rPr>
          <w:sz w:val="28"/>
        </w:rPr>
        <w:t>21</w:t>
      </w:r>
      <w:r w:rsidR="00F42AD7">
        <w:rPr>
          <w:sz w:val="28"/>
        </w:rPr>
        <w:t>г.</w:t>
      </w:r>
      <w:r w:rsidR="00C52690">
        <w:br w:type="page"/>
      </w:r>
    </w:p>
    <w:bookmarkStart w:id="9" w:name="_Существующее_положение_в" w:displacedByCustomXml="next"/>
    <w:bookmarkEnd w:id="9" w:displacedByCustomXml="next"/>
    <w:bookmarkStart w:id="10" w:name="_Toc390256800" w:displacedByCustomXml="next"/>
    <w:bookmarkStart w:id="11" w:name="_Toc375235505" w:displacedByCustomXml="next"/>
    <w:bookmarkStart w:id="12" w:name="_Toc369280296" w:displacedByCustomXml="next"/>
    <w:bookmarkStart w:id="13" w:name="_Toc369280076" w:displacedByCustomXml="next"/>
    <w:bookmarkStart w:id="14" w:name="_Toc369279889" w:displacedByCustomXml="next"/>
    <w:bookmarkStart w:id="15" w:name="_Toc369279778" w:displacedByCustomXml="next"/>
    <w:bookmarkStart w:id="16" w:name="_Toc369173195" w:displacedByCustomXml="next"/>
    <w:sdt>
      <w:sdtPr>
        <w:rPr>
          <w:rFonts w:eastAsiaTheme="minorEastAsia" w:cstheme="minorBidi"/>
          <w:b w:val="0"/>
          <w:iCs w:val="0"/>
          <w:caps w:val="0"/>
          <w:snapToGrid/>
          <w:spacing w:val="0"/>
          <w:sz w:val="24"/>
          <w:lang w:eastAsia="en-US"/>
        </w:rPr>
        <w:id w:val="-937282512"/>
        <w:docPartObj>
          <w:docPartGallery w:val="Table of Contents"/>
          <w:docPartUnique/>
        </w:docPartObj>
      </w:sdtPr>
      <w:sdtEndPr/>
      <w:sdtContent>
        <w:p w:rsidR="003D1D5E" w:rsidRDefault="00AB720A" w:rsidP="003B7B91">
          <w:pPr>
            <w:pStyle w:val="afb"/>
          </w:pPr>
          <w:r>
            <w:t>содержание</w:t>
          </w:r>
        </w:p>
        <w:p w:rsidR="003D1D5E" w:rsidRPr="00AB720A" w:rsidRDefault="003D1D5E" w:rsidP="00AB720A">
          <w:pPr>
            <w:pStyle w:val="13"/>
            <w:spacing w:after="0" w:line="360" w:lineRule="auto"/>
            <w:rPr>
              <w:caps/>
              <w:smallCaps w:val="0"/>
              <w:sz w:val="28"/>
            </w:rPr>
          </w:pPr>
          <w:r w:rsidRPr="00AB720A">
            <w:rPr>
              <w:b/>
              <w:caps/>
              <w:smallCaps w:val="0"/>
              <w:sz w:val="28"/>
            </w:rPr>
            <w:t>ВВЕДЕНИЕ</w:t>
          </w:r>
          <w:r w:rsidRPr="00AB720A">
            <w:rPr>
              <w:caps/>
              <w:smallCaps w:val="0"/>
              <w:sz w:val="28"/>
            </w:rPr>
            <w:ptab w:relativeTo="margin" w:alignment="right" w:leader="dot"/>
          </w:r>
          <w:r w:rsidR="005C0E22">
            <w:rPr>
              <w:caps/>
              <w:smallCaps w:val="0"/>
              <w:sz w:val="28"/>
            </w:rPr>
            <w:t>6</w:t>
          </w:r>
        </w:p>
        <w:p w:rsidR="003D1D5E" w:rsidRPr="00AB720A" w:rsidRDefault="003D1D5E" w:rsidP="00AB720A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>РАЗДЕЛ 1.</w:t>
          </w:r>
          <w:r w:rsidRPr="00AB720A">
            <w:rPr>
              <w:caps/>
            </w:rPr>
            <w:t xml:space="preserve"> </w:t>
          </w:r>
          <w:r w:rsidRPr="00AB720A">
            <w:rPr>
              <w:b/>
              <w:caps/>
            </w:rPr>
    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  </w:r>
          <w:r w:rsidRPr="00AB720A">
            <w:rPr>
              <w:caps/>
            </w:rPr>
            <w:ptab w:relativeTo="margin" w:alignment="right" w:leader="dot"/>
          </w:r>
          <w:r w:rsidR="005C0E22">
            <w:rPr>
              <w:caps/>
            </w:rPr>
            <w:t>13</w:t>
          </w:r>
        </w:p>
        <w:p w:rsidR="003D1D5E" w:rsidRPr="00AB720A" w:rsidRDefault="003D1D5E" w:rsidP="00AB720A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>РАЗДЕЛ 2.</w:t>
          </w:r>
          <w:r w:rsidRPr="00AB720A">
            <w:rPr>
              <w:caps/>
            </w:rPr>
            <w:t xml:space="preserve"> </w:t>
          </w:r>
          <w:r w:rsidRPr="00AB720A">
            <w:rPr>
              <w:b/>
              <w:caps/>
            </w:rPr>
            <w:t>ПЕРСПЕКТИВНЫЕ БАЛАНСЫ РАСПОЛАГАЕМОЙ ТЕПЛОВОЙ МОЩНОСТИ ИСТОЧНИКОВ ТЕПЛОВОЙ ЭНЕРГИИ И ТЕПЛОВОЙ НАГРУЗКИ ПОТРЕБИТЕЛЕЙ</w:t>
          </w:r>
          <w:r w:rsidRPr="00AB720A">
            <w:rPr>
              <w:caps/>
            </w:rPr>
            <w:ptab w:relativeTo="margin" w:alignment="right" w:leader="dot"/>
          </w:r>
          <w:r w:rsidRPr="00AB720A">
            <w:rPr>
              <w:caps/>
            </w:rPr>
            <w:t>1</w:t>
          </w:r>
          <w:r w:rsidR="005C0E22">
            <w:rPr>
              <w:caps/>
            </w:rPr>
            <w:t>4</w:t>
          </w:r>
        </w:p>
        <w:p w:rsidR="003D1D5E" w:rsidRDefault="005C0E22" w:rsidP="00AB720A">
          <w:pPr>
            <w:spacing w:line="360" w:lineRule="auto"/>
            <w:ind w:firstLine="708"/>
          </w:pPr>
          <w:r>
            <w:t>2.</w:t>
          </w:r>
          <w:r w:rsidR="003D1D5E" w:rsidRPr="00AB720A">
            <w:t xml:space="preserve">1. </w:t>
          </w:r>
          <w:r w:rsidR="003D1D5E">
            <w:t xml:space="preserve">Радиус эффективного теплоснабжения, позволяющий определить условия, при которых подключение новых или увеличивающих тепловую нагрузку </w:t>
          </w:r>
          <w:proofErr w:type="spellStart"/>
          <w:r w:rsidR="003D1D5E">
            <w:t>теплопотребляющих</w:t>
          </w:r>
          <w:proofErr w:type="spellEnd"/>
          <w:r w:rsidR="003D1D5E">
            <w:t xml:space="preserve"> установок к системе теплоснабжения нецелесообразно</w:t>
          </w:r>
          <w:r w:rsidR="00AB720A">
            <w:t xml:space="preserve"> вследствие</w:t>
          </w:r>
          <w:r w:rsidR="003D1D5E">
            <w:t xml:space="preserve"> увеличения совокупных расходов в указанной системе на </w:t>
          </w:r>
          <w:r w:rsidR="00AB720A">
            <w:t xml:space="preserve">единицу </w:t>
          </w:r>
          <w:r w:rsidR="003D1D5E">
            <w:t xml:space="preserve">тепловой мощности, определяемой для зоны действия каждого источника </w:t>
          </w:r>
          <w:r w:rsidR="00AB720A">
            <w:t>тепловой энергии</w:t>
          </w:r>
          <w:r w:rsidR="003D1D5E">
            <w:ptab w:relativeTo="margin" w:alignment="right" w:leader="dot"/>
          </w:r>
          <w:r>
            <w:t>14</w:t>
          </w:r>
        </w:p>
        <w:p w:rsidR="00AB720A" w:rsidRDefault="005C0E22" w:rsidP="00AB720A">
          <w:pPr>
            <w:spacing w:line="360" w:lineRule="auto"/>
            <w:ind w:firstLine="708"/>
          </w:pPr>
          <w:r>
            <w:t>2</w:t>
          </w:r>
          <w:r w:rsidR="00AB720A" w:rsidRPr="00AB720A">
            <w:t xml:space="preserve">.2. </w:t>
          </w:r>
          <w:r w:rsidR="00AB720A">
            <w:t>Описание существующих и перспективных зон действия систем теплоснабжения и источников тепловой энергии</w:t>
          </w:r>
          <w:r w:rsidR="00AB720A">
            <w:ptab w:relativeTo="margin" w:alignment="right" w:leader="dot"/>
          </w:r>
          <w:r>
            <w:t>18</w:t>
          </w:r>
        </w:p>
        <w:p w:rsidR="00AB720A" w:rsidRDefault="005C0E22" w:rsidP="00AB720A">
          <w:pPr>
            <w:spacing w:line="360" w:lineRule="auto"/>
            <w:ind w:firstLine="708"/>
          </w:pPr>
          <w:r>
            <w:t>2</w:t>
          </w:r>
          <w:r w:rsidR="00AB720A" w:rsidRPr="00AB720A">
            <w:t>.3</w:t>
          </w:r>
          <w:r w:rsidR="00AB720A">
            <w:rPr>
              <w:sz w:val="24"/>
            </w:rPr>
            <w:t xml:space="preserve">. </w:t>
          </w:r>
          <w:r w:rsidR="00AB720A">
            <w:t>Описание существующих и перспективных зон действия индивидуальных источников тепловой энергии</w:t>
          </w:r>
          <w:r w:rsidR="00AB720A">
            <w:ptab w:relativeTo="margin" w:alignment="right" w:leader="dot"/>
          </w:r>
          <w:r>
            <w:t>20</w:t>
          </w:r>
        </w:p>
        <w:p w:rsidR="00AB720A" w:rsidRDefault="005C0E22" w:rsidP="00AB720A">
          <w:pPr>
            <w:spacing w:line="360" w:lineRule="auto"/>
            <w:ind w:firstLine="708"/>
          </w:pPr>
          <w:r>
            <w:t>2</w:t>
          </w:r>
          <w:r w:rsidR="00AB720A" w:rsidRPr="00AB720A">
            <w:t xml:space="preserve">.4. </w:t>
          </w:r>
          <w:r w:rsidR="00AB720A">
    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    </w:r>
          <w:r w:rsidR="00AB720A">
            <w:ptab w:relativeTo="margin" w:alignment="right" w:leader="dot"/>
          </w:r>
          <w:r>
            <w:t>20</w:t>
          </w:r>
        </w:p>
        <w:p w:rsidR="00AB720A" w:rsidRPr="00850C80" w:rsidRDefault="00AB720A" w:rsidP="00AB720A">
          <w:pPr>
            <w:spacing w:after="0" w:line="360" w:lineRule="auto"/>
            <w:ind w:firstLine="0"/>
            <w:rPr>
              <w:b/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3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 w:rsidR="00901159">
            <w:rPr>
              <w:b/>
              <w:caps/>
            </w:rPr>
  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</w:r>
          <w:r w:rsidRPr="00AB720A">
            <w:rPr>
              <w:caps/>
            </w:rPr>
            <w:ptab w:relativeTo="margin" w:alignment="right" w:leader="dot"/>
          </w:r>
          <w:r w:rsidR="005C0E22">
            <w:rPr>
              <w:caps/>
            </w:rPr>
            <w:t>23</w:t>
          </w:r>
        </w:p>
        <w:p w:rsidR="00901159" w:rsidRDefault="00901159" w:rsidP="00901159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4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предложения по строительству, реконструкции и техническому перевооружению источников тепловой энергии</w:t>
          </w:r>
          <w:r w:rsidRPr="00AB720A">
            <w:rPr>
              <w:caps/>
            </w:rPr>
            <w:ptab w:relativeTo="margin" w:alignment="right" w:leader="dot"/>
          </w:r>
          <w:r w:rsidR="005C0E22">
            <w:rPr>
              <w:caps/>
            </w:rPr>
            <w:t>25</w:t>
          </w:r>
        </w:p>
        <w:p w:rsidR="00901159" w:rsidRDefault="00901159" w:rsidP="00901159">
          <w:pPr>
            <w:spacing w:line="360" w:lineRule="auto"/>
            <w:ind w:firstLine="708"/>
          </w:pPr>
          <w:r>
            <w:lastRenderedPageBreak/>
            <w:t>4.1</w:t>
          </w:r>
          <w:r w:rsidRPr="00AB720A">
            <w:t xml:space="preserve">. </w:t>
          </w:r>
          <w:r>
            <w:t xml:space="preserve">Предложения по строительству источников тепловой энергии, обеспечивающих </w:t>
          </w:r>
          <w:r w:rsidR="004449AE">
            <w:t>перспективную</w:t>
          </w:r>
          <w:r>
            <w:t xml:space="preserve"> тепловую нагрузку</w:t>
          </w:r>
          <w:r w:rsidR="004449AE">
            <w:t xml:space="preserve"> на осваиваемых территориях поселения, городского округа, для которых отсутс</w:t>
          </w:r>
          <w:r w:rsidR="00836CF6">
            <w:t>т</w:t>
          </w:r>
          <w:r w:rsidR="004449AE">
            <w:t>вует</w:t>
          </w:r>
          <w:r w:rsidR="00836CF6">
            <w:t xml:space="preserve"> </w:t>
          </w:r>
          <w:r w:rsidR="004449AE">
            <w:t xml:space="preserve">возможность или целесообразность передачи тепловой энергии </w:t>
          </w:r>
          <w:r w:rsidR="00836CF6">
            <w:t>отсутствующих или реконструируемых источников тепловой энергии</w:t>
          </w:r>
          <w:r>
            <w:t xml:space="preserve"> </w:t>
          </w:r>
          <w:r>
            <w:ptab w:relativeTo="margin" w:alignment="right" w:leader="dot"/>
          </w:r>
          <w:r w:rsidR="005C0E22">
            <w:t>25</w:t>
          </w:r>
        </w:p>
        <w:p w:rsidR="00836CF6" w:rsidRDefault="00836CF6" w:rsidP="00836CF6">
          <w:pPr>
            <w:spacing w:line="360" w:lineRule="auto"/>
            <w:ind w:firstLine="708"/>
          </w:pPr>
          <w:r>
            <w:t>4.2</w:t>
          </w:r>
          <w:r w:rsidRPr="00AB720A">
            <w:t xml:space="preserve">. </w:t>
          </w:r>
          <w:r>
            <w:t xml:space="preserve">Предложения по </w:t>
          </w:r>
          <w:r w:rsidR="007D4AF2">
            <w:t>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</w:r>
          <w:r>
            <w:t xml:space="preserve"> </w:t>
          </w:r>
          <w:r>
            <w:ptab w:relativeTo="margin" w:alignment="right" w:leader="dot"/>
          </w:r>
          <w:r w:rsidR="005C0E22">
            <w:t>25</w:t>
          </w:r>
        </w:p>
        <w:p w:rsidR="007D4AF2" w:rsidRDefault="007D4AF2" w:rsidP="007D4AF2">
          <w:pPr>
            <w:spacing w:line="360" w:lineRule="auto"/>
            <w:ind w:firstLine="708"/>
          </w:pPr>
          <w:r>
            <w:t>4.3</w:t>
          </w:r>
          <w:r w:rsidRPr="00AB720A">
            <w:t xml:space="preserve">. </w:t>
          </w:r>
          <w:r>
    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 </w:t>
          </w:r>
          <w:r>
            <w:ptab w:relativeTo="margin" w:alignment="right" w:leader="dot"/>
          </w:r>
          <w:r w:rsidR="005C0E22">
            <w:t>25</w:t>
          </w:r>
        </w:p>
        <w:p w:rsidR="007D4AF2" w:rsidRDefault="007D4AF2" w:rsidP="007D4AF2">
          <w:pPr>
            <w:spacing w:line="360" w:lineRule="auto"/>
            <w:ind w:firstLine="708"/>
          </w:pPr>
          <w:r>
            <w:t>4.4</w:t>
          </w:r>
          <w:r w:rsidRPr="00AB720A">
            <w:t xml:space="preserve">. </w:t>
          </w:r>
          <w:r>
            <w:t xml:space="preserve">Графики совместной работы источников тепловой энергии,  </w:t>
          </w:r>
          <w:r w:rsidR="00B23D17">
            <w:t>функционирующих в ре5жиме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 , выработавших нормативный срок службы, в случае, если продление срока службы технически невозможно или экономически не целесообразно</w:t>
          </w:r>
          <w:r>
            <w:ptab w:relativeTo="margin" w:alignment="right" w:leader="dot"/>
          </w:r>
          <w:r w:rsidR="005C0E22">
            <w:t>26</w:t>
          </w:r>
        </w:p>
        <w:p w:rsidR="00B23D17" w:rsidRDefault="00B23D17" w:rsidP="00B23D17">
          <w:pPr>
            <w:spacing w:line="360" w:lineRule="auto"/>
            <w:ind w:firstLine="708"/>
          </w:pPr>
          <w:r>
            <w:t>4.5</w:t>
          </w:r>
          <w:r w:rsidRPr="00AB720A">
            <w:t xml:space="preserve">. </w:t>
          </w:r>
          <w:r>
            <w:t>Меры по переоборудованию котельных в источники комбинированной выработки электрической и тепловой энергии для каждого этапа</w:t>
          </w:r>
          <w:r>
            <w:ptab w:relativeTo="margin" w:alignment="right" w:leader="dot"/>
          </w:r>
          <w:r w:rsidR="00F11B75">
            <w:t>26</w:t>
          </w:r>
        </w:p>
        <w:p w:rsidR="00B23D17" w:rsidRDefault="00B23D17" w:rsidP="00B23D17">
          <w:pPr>
            <w:spacing w:line="360" w:lineRule="auto"/>
            <w:ind w:firstLine="708"/>
          </w:pPr>
          <w:r>
            <w:t>4.6</w:t>
          </w:r>
          <w:r w:rsidRPr="00AB720A">
            <w:t xml:space="preserve">. </w:t>
          </w:r>
          <w:r>
  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</w:t>
          </w:r>
          <w:r>
            <w:ptab w:relativeTo="margin" w:alignment="right" w:leader="dot"/>
          </w:r>
          <w:r w:rsidR="00F11B75">
            <w:t>26</w:t>
          </w:r>
        </w:p>
        <w:p w:rsidR="00B23D17" w:rsidRDefault="00B23D17" w:rsidP="00B23D17">
          <w:pPr>
            <w:spacing w:line="360" w:lineRule="auto"/>
            <w:ind w:firstLine="708"/>
          </w:pPr>
          <w:r>
            <w:t>4.7</w:t>
          </w:r>
          <w:r w:rsidRPr="00AB720A">
            <w:t xml:space="preserve">. </w:t>
          </w:r>
          <w:r>
  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    </w:r>
          <w:r>
            <w:ptab w:relativeTo="margin" w:alignment="right" w:leader="dot"/>
          </w:r>
          <w:r w:rsidR="00F11B75">
            <w:t>26</w:t>
          </w:r>
        </w:p>
        <w:p w:rsidR="00B23D17" w:rsidRDefault="00B23D17" w:rsidP="00B23D17">
          <w:pPr>
            <w:spacing w:line="360" w:lineRule="auto"/>
            <w:ind w:firstLine="708"/>
          </w:pPr>
          <w:r>
            <w:lastRenderedPageBreak/>
            <w:t>4.8</w:t>
          </w:r>
          <w:r w:rsidRPr="00AB720A">
            <w:t xml:space="preserve">. </w:t>
          </w:r>
          <w:r>
  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</w:t>
          </w:r>
          <w:r>
            <w:ptab w:relativeTo="margin" w:alignment="right" w:leader="dot"/>
          </w:r>
          <w:r w:rsidR="00F11B75">
            <w:t>27</w:t>
          </w:r>
        </w:p>
        <w:p w:rsidR="00B23D17" w:rsidRDefault="00B23D17" w:rsidP="00B23D17">
          <w:pPr>
            <w:spacing w:line="360" w:lineRule="auto"/>
            <w:ind w:firstLine="708"/>
          </w:pPr>
          <w:r>
            <w:t>4.9</w:t>
          </w:r>
          <w:r w:rsidRPr="00AB720A">
            <w:t xml:space="preserve">. </w:t>
          </w:r>
          <w:r>
            <w:t>Предложения по перспективной установленной тепловой мощности каждого источника тепловой энергии с учетом аварийного и</w:t>
          </w:r>
          <w:r w:rsidR="00BA2536">
            <w:t xml:space="preserve"> перспективного резерва тепловой мощности с предложениями по утверждению срока ввода в эксплуатацию новых мощностей</w:t>
          </w:r>
          <w:r>
            <w:ptab w:relativeTo="margin" w:alignment="right" w:leader="dot"/>
          </w:r>
          <w:r w:rsidR="00F11B75">
            <w:t>27</w:t>
          </w:r>
        </w:p>
        <w:p w:rsidR="00BA2536" w:rsidRDefault="00BA2536" w:rsidP="00BA2536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5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предложения по строительству и реконструкции тепловых сетей</w:t>
          </w:r>
          <w:r w:rsidRPr="00AB720A">
            <w:rPr>
              <w:caps/>
            </w:rPr>
            <w:ptab w:relativeTo="margin" w:alignment="right" w:leader="dot"/>
          </w:r>
          <w:r w:rsidR="00F11B75">
            <w:rPr>
              <w:caps/>
            </w:rPr>
            <w:t>28</w:t>
          </w:r>
        </w:p>
        <w:p w:rsidR="00BA2536" w:rsidRDefault="00BA2536" w:rsidP="00BA2536">
          <w:pPr>
            <w:spacing w:line="360" w:lineRule="auto"/>
            <w:ind w:firstLine="708"/>
          </w:pPr>
          <w:r>
            <w:t>5.1</w:t>
          </w:r>
          <w:r w:rsidRPr="00AB720A">
            <w:t xml:space="preserve">. </w:t>
          </w:r>
          <w:r>
    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</w:r>
          <w:r>
            <w:ptab w:relativeTo="margin" w:alignment="right" w:leader="dot"/>
          </w:r>
          <w:r w:rsidR="00F11B75">
            <w:t>28</w:t>
          </w:r>
        </w:p>
        <w:p w:rsidR="00BA2536" w:rsidRDefault="00BA2536" w:rsidP="00BA2536">
          <w:pPr>
            <w:spacing w:line="360" w:lineRule="auto"/>
            <w:ind w:firstLine="708"/>
          </w:pPr>
          <w:r>
            <w:t>5.2</w:t>
          </w:r>
          <w:r w:rsidRPr="00AB720A">
            <w:t>.</w:t>
          </w:r>
          <w:r>
            <w:t xml:space="preserve"> Строительство и реконструкция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</w:t>
          </w:r>
        </w:p>
        <w:p w:rsidR="00BA2536" w:rsidRDefault="00BA2536" w:rsidP="00BA2536">
          <w:pPr>
            <w:spacing w:line="360" w:lineRule="auto"/>
            <w:ind w:firstLine="0"/>
          </w:pPr>
          <w:r>
            <w:t xml:space="preserve">застройку </w:t>
          </w:r>
          <w:r>
            <w:ptab w:relativeTo="margin" w:alignment="right" w:leader="dot"/>
          </w:r>
          <w:r w:rsidR="00F11B75">
            <w:t>28</w:t>
          </w:r>
        </w:p>
        <w:p w:rsidR="00BA2536" w:rsidRDefault="00BA2536" w:rsidP="00BA2536">
          <w:pPr>
            <w:spacing w:line="360" w:lineRule="auto"/>
            <w:ind w:firstLine="708"/>
          </w:pPr>
          <w:r>
            <w:t>5.3</w:t>
          </w:r>
          <w:r w:rsidRPr="00AB720A">
            <w:t xml:space="preserve">. </w:t>
          </w:r>
          <w:r>
            <w:t>Строительство и реконструкция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</w:r>
          <w:r>
            <w:ptab w:relativeTo="margin" w:alignment="right" w:leader="dot"/>
          </w:r>
          <w:r w:rsidR="00F11B75">
            <w:t>29</w:t>
          </w:r>
        </w:p>
        <w:p w:rsidR="00BA2536" w:rsidRDefault="00BA2536" w:rsidP="00BA2536">
          <w:pPr>
            <w:spacing w:line="360" w:lineRule="auto"/>
            <w:ind w:firstLine="708"/>
          </w:pPr>
          <w:r>
            <w:t>5</w:t>
          </w:r>
          <w:r w:rsidRPr="00AB720A">
            <w:t>.</w:t>
          </w:r>
          <w:r>
            <w:t>4.</w:t>
          </w:r>
          <w:r w:rsidRPr="00AB720A">
            <w:t xml:space="preserve"> </w:t>
          </w:r>
          <w:r>
            <w:t>Строительство 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</w:r>
          <w:r>
            <w:ptab w:relativeTo="margin" w:alignment="right" w:leader="dot"/>
          </w:r>
          <w:r w:rsidR="00F11B75">
            <w:t>29</w:t>
          </w:r>
        </w:p>
        <w:p w:rsidR="00BA2536" w:rsidRDefault="00BA2536" w:rsidP="00BA2536">
          <w:pPr>
            <w:spacing w:line="360" w:lineRule="auto"/>
            <w:ind w:firstLine="708"/>
          </w:pPr>
          <w:r>
            <w:t>5.5</w:t>
          </w:r>
          <w:r w:rsidRPr="00AB720A">
            <w:t xml:space="preserve">. </w:t>
          </w:r>
          <w:r>
            <w:t>Строительство и реконструкции тепловых сетей для обеспечения нормативной надежности и безопасности теплоснабжения</w:t>
          </w:r>
          <w:r>
            <w:ptab w:relativeTo="margin" w:alignment="right" w:leader="dot"/>
          </w:r>
          <w:r w:rsidR="00F11B75">
            <w:t>29</w:t>
          </w:r>
        </w:p>
        <w:p w:rsidR="00BA2536" w:rsidRDefault="00BA2536" w:rsidP="00BA2536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6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перспективные топливные балансы</w:t>
          </w:r>
          <w:r w:rsidRPr="00AB720A">
            <w:rPr>
              <w:caps/>
            </w:rPr>
            <w:ptab w:relativeTo="margin" w:alignment="right" w:leader="dot"/>
          </w:r>
          <w:r w:rsidR="00F11B75">
            <w:rPr>
              <w:caps/>
            </w:rPr>
            <w:t>31</w:t>
          </w:r>
        </w:p>
        <w:p w:rsidR="00BA2536" w:rsidRDefault="00BA2536" w:rsidP="00BA2536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7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инвестиции в строительство, реконструкцию и техническое перевооружение</w:t>
          </w:r>
          <w:r w:rsidRPr="00AB720A">
            <w:rPr>
              <w:caps/>
            </w:rPr>
            <w:ptab w:relativeTo="margin" w:alignment="right" w:leader="dot"/>
          </w:r>
          <w:r w:rsidR="00F11B75">
            <w:rPr>
              <w:caps/>
            </w:rPr>
            <w:t>32</w:t>
          </w:r>
        </w:p>
        <w:p w:rsidR="003D6289" w:rsidRDefault="003D6289" w:rsidP="003D6289">
          <w:pPr>
            <w:spacing w:line="360" w:lineRule="auto"/>
            <w:ind w:firstLine="708"/>
          </w:pPr>
          <w:r>
            <w:lastRenderedPageBreak/>
            <w:t>7</w:t>
          </w:r>
          <w:r w:rsidRPr="00AB720A">
            <w:t>.</w:t>
          </w:r>
          <w:r>
            <w:t>1.</w:t>
          </w:r>
          <w:r w:rsidRPr="00AB720A">
            <w:t xml:space="preserve"> </w:t>
          </w:r>
          <w:r>
  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  </w:r>
          <w:r>
            <w:ptab w:relativeTo="margin" w:alignment="right" w:leader="dot"/>
          </w:r>
          <w:r>
            <w:t>3</w:t>
          </w:r>
          <w:r w:rsidR="00F11B75">
            <w:t>2</w:t>
          </w:r>
        </w:p>
        <w:p w:rsidR="003D6289" w:rsidRDefault="003D6289" w:rsidP="003D6289">
          <w:pPr>
            <w:spacing w:line="360" w:lineRule="auto"/>
            <w:ind w:firstLine="708"/>
          </w:pPr>
          <w:r>
            <w:t>7.2</w:t>
          </w:r>
          <w:r w:rsidRPr="00AB720A">
            <w:t xml:space="preserve">. </w:t>
          </w:r>
          <w:r>
  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  </w:r>
          <w:r>
            <w:ptab w:relativeTo="margin" w:alignment="right" w:leader="dot"/>
          </w:r>
          <w:r>
            <w:t>3</w:t>
          </w:r>
          <w:r w:rsidR="00F11B75">
            <w:t>3</w:t>
          </w:r>
        </w:p>
        <w:p w:rsidR="003D6289" w:rsidRDefault="003D6289" w:rsidP="003D6289">
          <w:pPr>
            <w:spacing w:line="360" w:lineRule="auto"/>
            <w:ind w:firstLine="708"/>
          </w:pPr>
          <w:r>
            <w:t>7.3</w:t>
          </w:r>
          <w:r w:rsidRPr="00AB720A">
            <w:t xml:space="preserve">. </w:t>
          </w:r>
          <w:r>
            <w:t>Предложения по источникам инвестиций, обеспечивающих финансовые потребности, расчеты эффективности инвестиций</w:t>
          </w:r>
          <w:r>
            <w:ptab w:relativeTo="margin" w:alignment="right" w:leader="dot"/>
          </w:r>
          <w:r>
            <w:t>3</w:t>
          </w:r>
          <w:r w:rsidR="00F11B75">
            <w:t>4</w:t>
          </w: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8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решение об определении единой теплоснабжающей организации</w:t>
          </w:r>
          <w:r w:rsidRPr="00AB720A">
            <w:rPr>
              <w:caps/>
            </w:rPr>
            <w:ptab w:relativeTo="margin" w:alignment="right" w:leader="dot"/>
          </w:r>
          <w:r w:rsidR="00F11B75">
            <w:rPr>
              <w:caps/>
            </w:rPr>
            <w:t>38</w:t>
          </w: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9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решение о распределении тепловой нагрузки между источниками тепловой энергии</w:t>
          </w:r>
          <w:r w:rsidRPr="00AB720A">
            <w:rPr>
              <w:caps/>
            </w:rPr>
            <w:ptab w:relativeTo="margin" w:alignment="right" w:leader="dot"/>
          </w:r>
          <w:r w:rsidR="00F11B75">
            <w:rPr>
              <w:caps/>
            </w:rPr>
            <w:t>40</w:t>
          </w: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10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решения по бесхозяйным тепловым сетям</w:t>
          </w:r>
          <w:r w:rsidRPr="00AB720A">
            <w:rPr>
              <w:caps/>
            </w:rPr>
            <w:ptab w:relativeTo="margin" w:alignment="right" w:leader="dot"/>
          </w:r>
          <w:r w:rsidR="00F11B75">
            <w:rPr>
              <w:caps/>
            </w:rPr>
            <w:t>40</w:t>
          </w: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  <w:r>
            <w:rPr>
              <w:b/>
              <w:caps/>
            </w:rPr>
            <w:t xml:space="preserve">список использованных </w:t>
          </w:r>
          <w:r w:rsidR="001E02CB">
            <w:rPr>
              <w:b/>
              <w:caps/>
            </w:rPr>
            <w:t>источников</w:t>
          </w:r>
          <w:r w:rsidRPr="00AB720A">
            <w:rPr>
              <w:caps/>
            </w:rPr>
            <w:ptab w:relativeTo="margin" w:alignment="right" w:leader="dot"/>
          </w:r>
          <w:r w:rsidR="00F11B75">
            <w:rPr>
              <w:caps/>
            </w:rPr>
            <w:t>42</w:t>
          </w: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</w:p>
        <w:p w:rsidR="003D6289" w:rsidRDefault="003D6289" w:rsidP="003D6289">
          <w:pPr>
            <w:spacing w:line="360" w:lineRule="auto"/>
            <w:ind w:firstLine="708"/>
          </w:pPr>
        </w:p>
        <w:p w:rsidR="003D6289" w:rsidRDefault="003D6289" w:rsidP="003D6289">
          <w:pPr>
            <w:spacing w:line="360" w:lineRule="auto"/>
            <w:ind w:firstLine="708"/>
          </w:pPr>
        </w:p>
        <w:p w:rsidR="003D6289" w:rsidRDefault="003D6289" w:rsidP="00BA2536">
          <w:pPr>
            <w:spacing w:after="0" w:line="360" w:lineRule="auto"/>
            <w:ind w:firstLine="0"/>
            <w:rPr>
              <w:caps/>
            </w:rPr>
          </w:pPr>
        </w:p>
        <w:p w:rsidR="00BA2536" w:rsidRDefault="00BA2536" w:rsidP="00BA2536">
          <w:pPr>
            <w:spacing w:after="0" w:line="360" w:lineRule="auto"/>
            <w:ind w:firstLine="0"/>
            <w:rPr>
              <w:caps/>
            </w:rPr>
          </w:pPr>
        </w:p>
        <w:p w:rsidR="00BA2536" w:rsidRDefault="00BA2536" w:rsidP="00BA2536">
          <w:pPr>
            <w:spacing w:line="360" w:lineRule="auto"/>
            <w:ind w:firstLine="0"/>
          </w:pPr>
        </w:p>
        <w:p w:rsidR="00BA2536" w:rsidRDefault="00BA2536" w:rsidP="00BA2536">
          <w:pPr>
            <w:spacing w:line="360" w:lineRule="auto"/>
            <w:ind w:firstLine="708"/>
          </w:pPr>
        </w:p>
        <w:p w:rsidR="00BA2536" w:rsidRDefault="00BA2536" w:rsidP="00BA2536">
          <w:pPr>
            <w:spacing w:line="360" w:lineRule="auto"/>
            <w:ind w:firstLine="708"/>
          </w:pPr>
        </w:p>
        <w:p w:rsidR="00BA2536" w:rsidRDefault="00BA2536" w:rsidP="00BA2536">
          <w:pPr>
            <w:spacing w:line="360" w:lineRule="auto"/>
            <w:ind w:firstLine="0"/>
          </w:pPr>
        </w:p>
        <w:p w:rsidR="00BA2536" w:rsidRDefault="00BA2536" w:rsidP="00BA2536">
          <w:pPr>
            <w:spacing w:line="360" w:lineRule="auto"/>
            <w:ind w:firstLine="708"/>
          </w:pPr>
        </w:p>
        <w:p w:rsidR="00BA2536" w:rsidRDefault="00BA2536" w:rsidP="00BA2536">
          <w:pPr>
            <w:spacing w:after="0" w:line="360" w:lineRule="auto"/>
            <w:ind w:firstLine="0"/>
            <w:rPr>
              <w:caps/>
            </w:rPr>
          </w:pPr>
        </w:p>
        <w:p w:rsidR="003D1D5E" w:rsidRDefault="002C415E">
          <w:pPr>
            <w:pStyle w:val="31"/>
            <w:ind w:left="446"/>
          </w:pPr>
        </w:p>
      </w:sdtContent>
    </w:sdt>
    <w:p w:rsidR="003B7B91" w:rsidRDefault="003B7B91" w:rsidP="003D1D5E">
      <w:pPr>
        <w:jc w:val="center"/>
        <w:rPr>
          <w:b/>
          <w:sz w:val="32"/>
        </w:rPr>
      </w:pPr>
    </w:p>
    <w:p w:rsidR="00405547" w:rsidRDefault="00405547" w:rsidP="003D1D5E">
      <w:pPr>
        <w:jc w:val="center"/>
        <w:rPr>
          <w:b/>
          <w:sz w:val="32"/>
        </w:rPr>
      </w:pPr>
    </w:p>
    <w:p w:rsidR="00405547" w:rsidRDefault="00405547" w:rsidP="003D1D5E">
      <w:pPr>
        <w:jc w:val="center"/>
        <w:rPr>
          <w:b/>
          <w:sz w:val="32"/>
        </w:rPr>
      </w:pPr>
    </w:p>
    <w:p w:rsidR="00405547" w:rsidRDefault="00405547" w:rsidP="003D1D5E">
      <w:pPr>
        <w:jc w:val="center"/>
        <w:rPr>
          <w:b/>
          <w:sz w:val="32"/>
        </w:rPr>
      </w:pPr>
    </w:p>
    <w:p w:rsidR="00E71F1B" w:rsidRPr="003D1D5E" w:rsidRDefault="00E71F1B" w:rsidP="003D1D5E">
      <w:pPr>
        <w:jc w:val="center"/>
        <w:rPr>
          <w:b/>
          <w:sz w:val="32"/>
        </w:rPr>
      </w:pPr>
      <w:r w:rsidRPr="003D1D5E">
        <w:rPr>
          <w:b/>
          <w:sz w:val="32"/>
        </w:rPr>
        <w:lastRenderedPageBreak/>
        <w:t>ВВЕДЕНИЕ</w:t>
      </w:r>
      <w:bookmarkEnd w:id="10"/>
    </w:p>
    <w:p w:rsidR="00E71F1B" w:rsidRPr="001E02CB" w:rsidRDefault="00E71F1B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Развитие систем теплоснабжения поселений в соответствии с требованиями Федерального закона № 190-ФЗ «О теплоснабжении» необходимо для удовлетворения спроса на тепловую энергию и обеспечения надежного теплоснабжения наиболее экономичным способом, внедрения энергосберегающих технологий. Развитие системы теплоснабжения осуществляется на основании схем теплоснабжения. </w:t>
      </w:r>
    </w:p>
    <w:p w:rsidR="00E71F1B" w:rsidRPr="001E02CB" w:rsidRDefault="00E71F1B" w:rsidP="001E02CB">
      <w:pPr>
        <w:spacing w:after="0"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Схема теплоснабжения разработана в соответствии со следующими документами: </w:t>
      </w:r>
    </w:p>
    <w:p w:rsidR="00E71F1B" w:rsidRPr="001E02CB" w:rsidRDefault="001E02CB" w:rsidP="001E02CB">
      <w:pPr>
        <w:spacing w:after="0" w:line="360" w:lineRule="auto"/>
        <w:rPr>
          <w:rFonts w:eastAsiaTheme="minorHAnsi" w:cs="Times New Roman"/>
          <w:iCs/>
          <w:szCs w:val="28"/>
        </w:rPr>
      </w:pPr>
      <w:r>
        <w:rPr>
          <w:rFonts w:eastAsiaTheme="minorHAnsi" w:cs="Times New Roman"/>
          <w:iCs/>
          <w:szCs w:val="28"/>
        </w:rPr>
        <w:t>–</w:t>
      </w:r>
      <w:r w:rsidR="00E71F1B" w:rsidRPr="001E02CB">
        <w:rPr>
          <w:rFonts w:eastAsiaTheme="minorHAnsi" w:cs="Times New Roman"/>
          <w:iCs/>
          <w:szCs w:val="28"/>
        </w:rPr>
        <w:t xml:space="preserve"> Федеральный закон Российской Федерации от 27.07.2010 № 190-ФЗ «О теплоснабжении»;  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E71F1B" w:rsidRPr="001E02CB" w:rsidRDefault="001E02CB" w:rsidP="001E02CB">
      <w:pPr>
        <w:pStyle w:val="1a"/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Постановление Правительства РФ от 08.08.2012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E71F1B" w:rsidRPr="001E02CB" w:rsidRDefault="001E02CB" w:rsidP="001E02CB">
      <w:pPr>
        <w:pStyle w:val="1a"/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Постановление Правительства РФ от 22.02.2012 № 154 «О требованиях к схемам теплоснабжения, порядку их разработки и утверждения;</w:t>
      </w:r>
    </w:p>
    <w:p w:rsidR="00E71F1B" w:rsidRPr="001E02CB" w:rsidRDefault="001E02CB" w:rsidP="001E02CB">
      <w:pPr>
        <w:pStyle w:val="1a"/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– 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>Постановление Правительства РФ от 06.09.2012 № 889 «О выводе в ремонт и из эксплуатации источников тепловой энергии и тепловых сетей.</w:t>
      </w:r>
    </w:p>
    <w:p w:rsidR="00E71F1B" w:rsidRPr="003B7B91" w:rsidRDefault="00E71F1B" w:rsidP="003B7B91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b/>
          <w:iCs/>
          <w:sz w:val="28"/>
          <w:szCs w:val="28"/>
        </w:rPr>
      </w:pPr>
      <w:r w:rsidRPr="003B7B91">
        <w:rPr>
          <w:rFonts w:ascii="Times New Roman" w:eastAsiaTheme="minorHAnsi" w:hAnsi="Times New Roman"/>
          <w:b/>
          <w:iCs/>
          <w:sz w:val="28"/>
          <w:szCs w:val="28"/>
        </w:rPr>
        <w:t>Общие положения</w:t>
      </w:r>
    </w:p>
    <w:p w:rsidR="00E71F1B" w:rsidRPr="001E02CB" w:rsidRDefault="00596680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Схема теплоснабжения – 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>документ, содержащий материальное обоснование эффективного и безопасного функционирования системы теплоснабжения, её развития с учётом правового регулирования в области энергосбережения и повышения энергетической эффективности.</w:t>
      </w:r>
    </w:p>
    <w:p w:rsidR="00E71F1B" w:rsidRPr="001E02CB" w:rsidRDefault="00E71F1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E71F1B" w:rsidRPr="001E02CB" w:rsidRDefault="00E71F1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lastRenderedPageBreak/>
        <w:t>Основные цели и задачи схемы теплоснабжения: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 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повышение надёжности работы систем теплоснабжения в соответствии с нормативными требованиями; 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минимизация затрат на теплоснабжение в расчёте на каждого потребителя в долгосрочной перспективе; 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обеспечение социальных объектов муниципального образования тепловой энергией; </w:t>
      </w:r>
      <w:bookmarkStart w:id="17" w:name="page13"/>
      <w:bookmarkEnd w:id="17"/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строительство новых объектов производственного и другого назначения, используемых в сфере теплоснабжения; 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 Схема разрабатывается на основе анализа фактических тепловых нагрузок потребителей с учётом перспективного развития на 15 лет,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структуры топливного баланса поселения,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E71F1B" w:rsidRPr="001E02CB" w:rsidRDefault="00E71F1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теплоснабжения, в целом и отдельных её частей (локальных зон теплоснабжения), путём оценки их сравнительной эффективности по критерию минимума суммарных затрат.</w:t>
      </w:r>
    </w:p>
    <w:p w:rsidR="00044EB7" w:rsidRPr="003B7B91" w:rsidRDefault="00044EB7" w:rsidP="003B7B91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b/>
          <w:iCs/>
          <w:sz w:val="28"/>
          <w:szCs w:val="28"/>
        </w:rPr>
      </w:pPr>
      <w:bookmarkStart w:id="18" w:name="_Toc373745402"/>
      <w:bookmarkStart w:id="19" w:name="_Toc390256803"/>
      <w:r w:rsidRPr="003B7B91">
        <w:rPr>
          <w:rFonts w:ascii="Times New Roman" w:eastAsiaTheme="minorHAnsi" w:hAnsi="Times New Roman"/>
          <w:b/>
          <w:iCs/>
          <w:sz w:val="28"/>
          <w:szCs w:val="28"/>
        </w:rPr>
        <w:t>Общие сведения о</w:t>
      </w:r>
      <w:bookmarkEnd w:id="18"/>
      <w:r w:rsidRPr="003B7B91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bookmarkEnd w:id="19"/>
      <w:r w:rsidR="002B487A" w:rsidRPr="003B7B91">
        <w:rPr>
          <w:rFonts w:ascii="Times New Roman" w:eastAsiaTheme="minorHAnsi" w:hAnsi="Times New Roman"/>
          <w:b/>
          <w:iCs/>
          <w:sz w:val="28"/>
          <w:szCs w:val="28"/>
        </w:rPr>
        <w:t>Катангском районе</w:t>
      </w:r>
    </w:p>
    <w:p w:rsidR="008E7357" w:rsidRPr="001E02CB" w:rsidRDefault="008E735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Территория района занимает площадь 139 043 км² от 58° до 64° с. ш. с севера на юг и от 104° до 110° в. д. с запада на восток и лежит в пределах </w:t>
      </w:r>
      <w:hyperlink r:id="rId9" w:tooltip="Среднесибирское плоскогорье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Среднесибирского плоскогорья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 На севере и северо-западе граничит с </w:t>
      </w:r>
      <w:hyperlink r:id="rId10" w:tooltip="Красноярский край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Красноярским краем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 на северо-востоке — с </w:t>
      </w:r>
      <w:hyperlink r:id="rId11" w:tooltip="Якутия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Якутией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 на юге — с </w:t>
      </w:r>
      <w:hyperlink r:id="rId12" w:tooltip="Усть-Илимский район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Усть-Илимским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 </w:t>
      </w:r>
      <w:proofErr w:type="spellStart"/>
      <w:r w:rsidR="004B5939" w:rsidRPr="001E02CB">
        <w:rPr>
          <w:sz w:val="28"/>
          <w:szCs w:val="28"/>
        </w:rPr>
        <w:fldChar w:fldCharType="begin"/>
      </w:r>
      <w:r w:rsidR="004B5939" w:rsidRPr="001E02CB">
        <w:rPr>
          <w:sz w:val="28"/>
          <w:szCs w:val="28"/>
        </w:rPr>
        <w:instrText xml:space="preserve"> HYPERLINK "https://ru.wikipedia.org/wiki/%D0%A3%D1%81%D1%82%D1%8C-%D0%9A%D1%83%D1%82%D1%81%D0%BA%D0%B8%D0%B9_%D1%80%D0%B0%D0%B9%D0%BE%D0%BD" \o "Усть-Кутский район" </w:instrText>
      </w:r>
      <w:r w:rsidR="004B5939" w:rsidRPr="001E02CB">
        <w:rPr>
          <w:sz w:val="28"/>
          <w:szCs w:val="28"/>
        </w:rPr>
        <w:fldChar w:fldCharType="separate"/>
      </w:r>
      <w:r w:rsidRPr="001E02CB">
        <w:rPr>
          <w:rFonts w:ascii="Times New Roman" w:eastAsiaTheme="minorHAnsi" w:hAnsi="Times New Roman"/>
          <w:iCs/>
          <w:sz w:val="28"/>
          <w:szCs w:val="28"/>
        </w:rPr>
        <w:t>Усть-Кутским</w:t>
      </w:r>
      <w:proofErr w:type="spellEnd"/>
      <w:r w:rsidR="004B5939" w:rsidRPr="001E02CB">
        <w:rPr>
          <w:rFonts w:ascii="Times New Roman" w:eastAsiaTheme="minorHAnsi" w:hAnsi="Times New Roman"/>
          <w:iCs/>
          <w:sz w:val="28"/>
          <w:szCs w:val="28"/>
        </w:rPr>
        <w:fldChar w:fldCharType="end"/>
      </w:r>
      <w:r w:rsidRPr="001E02CB">
        <w:rPr>
          <w:rFonts w:ascii="Times New Roman" w:eastAsiaTheme="minorHAnsi" w:hAnsi="Times New Roman"/>
          <w:iCs/>
          <w:sz w:val="28"/>
          <w:szCs w:val="28"/>
        </w:rPr>
        <w:t> и </w:t>
      </w:r>
      <w:hyperlink r:id="rId13" w:tooltip="Киренский район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Киренским районами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Иркутской области.</w:t>
      </w:r>
    </w:p>
    <w:p w:rsidR="008E7357" w:rsidRPr="001E02CB" w:rsidRDefault="008E735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lastRenderedPageBreak/>
        <w:t>В рельеф района преобладает слабоволнистое </w:t>
      </w:r>
      <w:hyperlink r:id="rId14" w:tooltip="Плато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плато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 Речная сеть представлена </w:t>
      </w:r>
      <w:hyperlink r:id="rId15" w:tooltip="Бассейн водоёма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бассейном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</w:t>
      </w:r>
      <w:hyperlink r:id="rId16" w:tooltip="Нижняя Тунгуска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Нижней Тунгуски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 (</w:t>
      </w:r>
      <w:proofErr w:type="spellStart"/>
      <w:r w:rsidRPr="001E02CB">
        <w:rPr>
          <w:rFonts w:ascii="Times New Roman" w:eastAsiaTheme="minorHAnsi" w:hAnsi="Times New Roman"/>
          <w:iCs/>
          <w:sz w:val="28"/>
          <w:szCs w:val="28"/>
        </w:rPr>
        <w:t>Катанга</w:t>
      </w:r>
      <w:proofErr w:type="spellEnd"/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с притоками </w:t>
      </w:r>
      <w:hyperlink r:id="rId17" w:tooltip="Непа (река)" w:history="1">
        <w:proofErr w:type="spellStart"/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Непой</w:t>
        </w:r>
        <w:proofErr w:type="spellEnd"/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hyperlink r:id="rId18" w:tooltip="Большая Ерёма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Большой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 и </w:t>
      </w:r>
      <w:hyperlink r:id="rId19" w:tooltip="Малая Ерёма (страница отсутствует)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Малой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1E02CB">
        <w:rPr>
          <w:rFonts w:ascii="Times New Roman" w:eastAsiaTheme="minorHAnsi" w:hAnsi="Times New Roman"/>
          <w:iCs/>
          <w:sz w:val="28"/>
          <w:szCs w:val="28"/>
        </w:rPr>
        <w:t>Ерёмами</w:t>
      </w:r>
      <w:proofErr w:type="spellEnd"/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hyperlink r:id="rId20" w:tooltip="Тетея" w:history="1">
        <w:proofErr w:type="spellStart"/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Тетеей</w:t>
        </w:r>
        <w:proofErr w:type="spellEnd"/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hyperlink r:id="rId21" w:tooltip="Верхняя Кочёма (страница отсутствует)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Верхней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hyperlink r:id="rId22" w:tooltip="Средняя Кочёма (страница отсутствует)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Средней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hyperlink r:id="rId23" w:tooltip="Нижняя Кочёма (страница отсутствует)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 xml:space="preserve">Нижней </w:t>
        </w:r>
        <w:proofErr w:type="spellStart"/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Кочёмами</w:t>
        </w:r>
        <w:proofErr w:type="spellEnd"/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 и др.), в районе которой встречаются скалистые образования в форме </w:t>
      </w:r>
      <w:hyperlink r:id="rId24" w:tooltip="Сопка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сопок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 </w:t>
      </w:r>
      <w:hyperlink r:id="rId25" w:tooltip="Гряда рельефа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гряд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 </w:t>
      </w:r>
      <w:hyperlink r:id="rId26" w:tooltip="Горный хребет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хребтов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8E7357" w:rsidRPr="001E02CB" w:rsidRDefault="008E735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Район имеет статус территории </w:t>
      </w:r>
      <w:hyperlink r:id="rId27" w:tooltip="Крайний Север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Крайнего Севера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 Климат </w:t>
      </w:r>
      <w:hyperlink r:id="rId28" w:tooltip="Резко континентальный климат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резко континентальный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: температура зимой (с ноября по апрель) до −60°С, летом (июнь, июль) до +40°С (среднегодовая амплитуда температурных колебаний составляет 80°С). Снег выпадает в сентябре, сходит в мае. Небольшое годовое количество осадков распределяется по временам года неравномерно.</w:t>
      </w:r>
    </w:p>
    <w:p w:rsidR="00044EB7" w:rsidRPr="001E02CB" w:rsidRDefault="00044EB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Климатические условия поселения во многом определяют хозяйственную деятельность и быт населения. </w:t>
      </w:r>
      <w:r w:rsidR="008E7357" w:rsidRPr="001E02CB">
        <w:rPr>
          <w:rFonts w:ascii="Times New Roman" w:eastAsiaTheme="minorHAnsi" w:hAnsi="Times New Roman"/>
          <w:iCs/>
          <w:sz w:val="28"/>
          <w:szCs w:val="28"/>
        </w:rPr>
        <w:t>Катангский район имеет значительный ресурсный потенциал, однако степень его реализации минимальна.</w:t>
      </w:r>
    </w:p>
    <w:p w:rsidR="00044EB7" w:rsidRPr="001E02CB" w:rsidRDefault="00044EB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На территории поселения расположен административный центр муниципального образования «Катангский район» </w:t>
      </w:r>
      <w:r w:rsidR="00596680">
        <w:rPr>
          <w:rFonts w:ascii="Times New Roman" w:eastAsiaTheme="minorHAnsi" w:hAnsi="Times New Roman"/>
          <w:iCs/>
          <w:sz w:val="28"/>
          <w:szCs w:val="28"/>
        </w:rPr>
        <w:t>–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 село Ербогачен, удаленный от областного центра на расстояние1716 километров.</w:t>
      </w:r>
    </w:p>
    <w:p w:rsidR="008E7357" w:rsidRPr="001E02CB" w:rsidRDefault="008E735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Катангский район является самым малонаселённым районом области:</w:t>
      </w:r>
      <w:r w:rsidR="00EE5C51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hyperlink r:id="rId29" w:tooltip="Плотность населения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плотность населения</w:t>
        </w:r>
      </w:hyperlink>
      <w:r w:rsidR="00EE5C51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>здесь составляет 0,03 чел./км². </w:t>
      </w:r>
      <w:hyperlink r:id="rId30" w:tooltip="Демография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Демографическая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ситуация характеризуется постоянной естественной убылью населения, а с </w:t>
      </w:r>
      <w:hyperlink r:id="rId31" w:tooltip="2007 год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2007 года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наблюдается резкое уменьшение численности.</w:t>
      </w:r>
    </w:p>
    <w:p w:rsidR="008E7357" w:rsidRPr="001E02CB" w:rsidRDefault="008E735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По данным отдела сбора и обработки статистической информации в Катангском районе на </w:t>
      </w:r>
      <w:hyperlink r:id="rId32" w:tooltip="1 января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1 января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</w:t>
      </w:r>
      <w:hyperlink r:id="rId33" w:tooltip="2009 год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2020 года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</w:t>
      </w:r>
      <w:hyperlink r:id="rId34" w:tooltip="Численность населения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численность населения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составляла 4 230 чел.: </w:t>
      </w:r>
      <w:hyperlink r:id="rId35" w:tooltip="Русские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русские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 в том числе потомки </w:t>
      </w:r>
      <w:hyperlink r:id="rId36" w:tooltip="Русские старожилы Сибири и Аляски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старожилов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 </w:t>
      </w:r>
      <w:hyperlink r:id="rId37" w:tooltip="Эвенки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эвенки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 </w:t>
      </w:r>
      <w:hyperlink r:id="rId38" w:tooltip="Якуты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якуты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 На 2000 г. в районе проживало 557 эвенков</w:t>
      </w:r>
      <w:hyperlink r:id="rId39" w:anchor="cite_note-13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[13]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 Трудоспособное население составляет 67 % общей численности населения.</w:t>
      </w:r>
    </w:p>
    <w:p w:rsidR="008E7357" w:rsidRPr="001E02CB" w:rsidRDefault="008E735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В Катангском районе 15 населённых пунктов</w:t>
      </w:r>
      <w:r w:rsidR="0012725C" w:rsidRPr="001E02CB">
        <w:rPr>
          <w:rFonts w:ascii="Times New Roman" w:eastAsiaTheme="minorHAnsi" w:hAnsi="Times New Roman"/>
          <w:iCs/>
          <w:sz w:val="28"/>
          <w:szCs w:val="28"/>
        </w:rPr>
        <w:t xml:space="preserve"> (таблица 1)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A54008" w:rsidRDefault="00A54008" w:rsidP="00405547">
      <w:pPr>
        <w:pStyle w:val="1a"/>
        <w:tabs>
          <w:tab w:val="left" w:pos="330"/>
        </w:tabs>
        <w:spacing w:after="120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</w:p>
    <w:p w:rsidR="00F42AD7" w:rsidRDefault="00F42AD7" w:rsidP="00405547">
      <w:pPr>
        <w:pStyle w:val="1a"/>
        <w:tabs>
          <w:tab w:val="left" w:pos="330"/>
        </w:tabs>
        <w:spacing w:after="120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</w:p>
    <w:p w:rsidR="00F42AD7" w:rsidRDefault="00F42AD7" w:rsidP="00405547">
      <w:pPr>
        <w:pStyle w:val="1a"/>
        <w:tabs>
          <w:tab w:val="left" w:pos="330"/>
        </w:tabs>
        <w:spacing w:after="120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</w:p>
    <w:p w:rsidR="00F42AD7" w:rsidRDefault="00F42AD7" w:rsidP="00405547">
      <w:pPr>
        <w:pStyle w:val="1a"/>
        <w:tabs>
          <w:tab w:val="left" w:pos="330"/>
        </w:tabs>
        <w:spacing w:after="120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</w:p>
    <w:p w:rsidR="00A54008" w:rsidRDefault="00A54008" w:rsidP="00405547">
      <w:pPr>
        <w:pStyle w:val="1a"/>
        <w:tabs>
          <w:tab w:val="left" w:pos="330"/>
        </w:tabs>
        <w:spacing w:after="120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</w:p>
    <w:p w:rsidR="0012725C" w:rsidRDefault="0012725C" w:rsidP="00405547">
      <w:pPr>
        <w:pStyle w:val="1a"/>
        <w:tabs>
          <w:tab w:val="left" w:pos="330"/>
        </w:tabs>
        <w:spacing w:after="120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  <w:r w:rsidRPr="001E02CB">
        <w:rPr>
          <w:rFonts w:ascii="Times New Roman" w:eastAsiaTheme="minorHAnsi" w:hAnsi="Times New Roman"/>
          <w:iCs/>
          <w:sz w:val="28"/>
          <w:szCs w:val="26"/>
        </w:rPr>
        <w:lastRenderedPageBreak/>
        <w:t>Таблица 1</w:t>
      </w:r>
      <w:r w:rsidR="001E02CB" w:rsidRPr="001E02CB">
        <w:rPr>
          <w:rFonts w:ascii="Times New Roman" w:eastAsiaTheme="minorHAnsi" w:hAnsi="Times New Roman"/>
          <w:iCs/>
          <w:sz w:val="28"/>
          <w:szCs w:val="26"/>
        </w:rPr>
        <w:t>.</w:t>
      </w:r>
      <w:r w:rsidR="001E02CB">
        <w:rPr>
          <w:rFonts w:ascii="Times New Roman" w:eastAsiaTheme="minorHAnsi" w:hAnsi="Times New Roman"/>
          <w:iCs/>
          <w:sz w:val="28"/>
          <w:szCs w:val="26"/>
        </w:rPr>
        <w:t xml:space="preserve"> –</w:t>
      </w:r>
      <w:r w:rsidR="001E02CB" w:rsidRPr="001E02CB">
        <w:rPr>
          <w:rFonts w:ascii="Times New Roman" w:eastAsiaTheme="minorHAnsi" w:hAnsi="Times New Roman"/>
          <w:iCs/>
          <w:sz w:val="28"/>
          <w:szCs w:val="26"/>
        </w:rPr>
        <w:t xml:space="preserve"> Список населенных пунктов Катангского района</w:t>
      </w: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456"/>
        <w:gridCol w:w="1709"/>
        <w:gridCol w:w="1024"/>
        <w:gridCol w:w="1463"/>
        <w:gridCol w:w="4977"/>
      </w:tblGrid>
      <w:tr w:rsidR="008E7357" w:rsidRPr="008E7357" w:rsidTr="00A54008">
        <w:trPr>
          <w:trHeight w:val="411"/>
        </w:trPr>
        <w:tc>
          <w:tcPr>
            <w:tcW w:w="216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896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Населённый пункт</w:t>
            </w:r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Тип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Население</w:t>
            </w:r>
          </w:p>
        </w:tc>
        <w:tc>
          <w:tcPr>
            <w:tcW w:w="2618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Муниципальное образование</w:t>
            </w:r>
          </w:p>
        </w:tc>
      </w:tr>
      <w:tr w:rsidR="00A54008" w:rsidRPr="008E7357" w:rsidTr="00A54008">
        <w:trPr>
          <w:trHeight w:val="403"/>
        </w:trPr>
        <w:tc>
          <w:tcPr>
            <w:tcW w:w="216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6" w:type="pct"/>
            <w:hideMark/>
          </w:tcPr>
          <w:p w:rsidR="008E7357" w:rsidRPr="001E02CB" w:rsidRDefault="002C415E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0" w:tooltip="Бур (село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Бур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115</w:t>
            </w:r>
            <w:hyperlink r:id="rId41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2" w:tooltip="Неп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Непское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A54008">
        <w:trPr>
          <w:trHeight w:val="426"/>
        </w:trPr>
        <w:tc>
          <w:tcPr>
            <w:tcW w:w="216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6" w:type="pct"/>
            <w:hideMark/>
          </w:tcPr>
          <w:p w:rsidR="008E7357" w:rsidRPr="001E02CB" w:rsidRDefault="002C415E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3" w:tooltip="Верхне-Калинина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Калинина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деревня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34</w:t>
            </w:r>
            <w:hyperlink r:id="rId44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5" w:tooltip="Преображенское муниципальное образование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Преображенское муниципальное образование</w:t>
              </w:r>
            </w:hyperlink>
          </w:p>
        </w:tc>
      </w:tr>
      <w:tr w:rsidR="008E7357" w:rsidRPr="008E7357" w:rsidTr="00A54008">
        <w:trPr>
          <w:trHeight w:val="331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6" w:tooltip="Ербогачён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</w:t>
              </w:r>
              <w:proofErr w:type="spellEnd"/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1939</w:t>
            </w:r>
            <w:hyperlink r:id="rId47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8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8E7357" w:rsidRPr="008E7357" w:rsidTr="00A54008">
        <w:trPr>
          <w:trHeight w:val="331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9" w:tooltip="Ерема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Ерема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46</w:t>
            </w:r>
            <w:hyperlink r:id="rId50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1" w:tooltip="Преображенское муниципальное образование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Преображенское муниципальное образование</w:t>
              </w:r>
            </w:hyperlink>
          </w:p>
        </w:tc>
      </w:tr>
      <w:tr w:rsidR="008E7357" w:rsidRPr="008E7357" w:rsidTr="00A54008">
        <w:trPr>
          <w:trHeight w:val="347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2" w:tooltip="Ика (село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Ика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↗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53</w:t>
            </w:r>
            <w:hyperlink r:id="rId53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4" w:tooltip="Неп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Непское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8E7357" w:rsidRPr="008E7357" w:rsidTr="00A54008">
        <w:trPr>
          <w:trHeight w:val="331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5" w:tooltip="Инаригда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Инаригда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участок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11</w:t>
            </w:r>
            <w:hyperlink r:id="rId56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7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A54008">
        <w:trPr>
          <w:trHeight w:val="331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8" w:tooltip="Мога (деревня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Мога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деревня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3</w:t>
            </w:r>
            <w:hyperlink r:id="rId59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0" w:tooltip="Преображенское муниципальное образование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Преображенское муниципальное образование</w:t>
              </w:r>
            </w:hyperlink>
          </w:p>
        </w:tc>
      </w:tr>
      <w:tr w:rsidR="00A54008" w:rsidRPr="008E7357" w:rsidTr="00A54008">
        <w:trPr>
          <w:trHeight w:val="331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1" w:tooltip="Наканно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Наканно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72</w:t>
            </w:r>
            <w:hyperlink r:id="rId62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3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A54008">
        <w:trPr>
          <w:trHeight w:val="347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4" w:tooltip="Непа (село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Непа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↗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300</w:t>
            </w:r>
            <w:hyperlink r:id="rId65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6" w:tooltip="Неп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Непское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A54008">
        <w:trPr>
          <w:trHeight w:val="331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7" w:tooltip="Оськино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Оськино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42</w:t>
            </w:r>
            <w:hyperlink r:id="rId68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9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A54008">
        <w:trPr>
          <w:trHeight w:val="331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0" w:tooltip="Подволошино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Подволошино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365</w:t>
            </w:r>
            <w:hyperlink r:id="rId71" w:anchor="cite_note-2017AA-4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[4]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2" w:tooltip="Подволоши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Подволошинское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A54008">
        <w:trPr>
          <w:trHeight w:val="331"/>
        </w:trPr>
        <w:tc>
          <w:tcPr>
            <w:tcW w:w="216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96" w:type="pct"/>
            <w:hideMark/>
          </w:tcPr>
          <w:p w:rsidR="008E7357" w:rsidRPr="001E02CB" w:rsidRDefault="002C415E" w:rsidP="00405547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3" w:tooltip="Преображенка (Катангский район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Преображенка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430</w:t>
            </w:r>
            <w:hyperlink r:id="rId74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405547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5" w:tooltip="Преображенское муниципальное образование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Преображенское муниципальное образование</w:t>
              </w:r>
            </w:hyperlink>
          </w:p>
        </w:tc>
      </w:tr>
      <w:tr w:rsidR="00A54008" w:rsidRPr="008E7357" w:rsidTr="00A54008">
        <w:trPr>
          <w:trHeight w:val="331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6" w:tooltip="Тетея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Тетея</w:t>
              </w:r>
              <w:proofErr w:type="spellEnd"/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деревня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→37</w:t>
            </w:r>
            <w:hyperlink r:id="rId77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8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A54008">
        <w:trPr>
          <w:trHeight w:val="331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9" w:tooltip="Токма (село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Токма</w:t>
              </w:r>
            </w:hyperlink>
          </w:p>
        </w:tc>
        <w:tc>
          <w:tcPr>
            <w:tcW w:w="57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66</w:t>
            </w:r>
            <w:hyperlink r:id="rId80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81" w:tooltip="Неп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Непское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A54008">
        <w:trPr>
          <w:trHeight w:val="331"/>
        </w:trPr>
        <w:tc>
          <w:tcPr>
            <w:tcW w:w="216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96" w:type="pct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82" w:tooltip="Хамакар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Хамакар</w:t>
              </w:r>
            </w:hyperlink>
          </w:p>
        </w:tc>
        <w:tc>
          <w:tcPr>
            <w:tcW w:w="576" w:type="pct"/>
            <w:hideMark/>
          </w:tcPr>
          <w:p w:rsidR="008E7357" w:rsidRPr="001E02CB" w:rsidRDefault="008E7357" w:rsidP="00A54008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693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Cambria Math" w:eastAsiaTheme="minorHAnsi" w:hAnsi="Cambria Math" w:cs="Cambria Math"/>
                <w:iCs/>
                <w:sz w:val="24"/>
                <w:szCs w:val="24"/>
              </w:rPr>
              <w:t>↘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96</w:t>
            </w:r>
            <w:hyperlink r:id="rId83" w:anchor="cite_note-2012CK-8" w:history="1">
              <w:r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[8]</w:t>
              </w:r>
            </w:hyperlink>
          </w:p>
        </w:tc>
        <w:tc>
          <w:tcPr>
            <w:tcW w:w="2618" w:type="pct"/>
            <w:vAlign w:val="center"/>
            <w:hideMark/>
          </w:tcPr>
          <w:p w:rsidR="008E7357" w:rsidRPr="001E02CB" w:rsidRDefault="002C415E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84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</w:tbl>
    <w:p w:rsidR="008E7357" w:rsidRDefault="008E7357" w:rsidP="008E7357">
      <w:pPr>
        <w:pStyle w:val="1a"/>
        <w:tabs>
          <w:tab w:val="left" w:pos="330"/>
        </w:tabs>
        <w:spacing w:line="276" w:lineRule="auto"/>
        <w:ind w:firstLine="330"/>
        <w:jc w:val="center"/>
        <w:rPr>
          <w:rFonts w:ascii="Times New Roman" w:eastAsiaTheme="minorHAnsi" w:hAnsi="Times New Roman"/>
          <w:iCs/>
          <w:sz w:val="26"/>
          <w:szCs w:val="26"/>
        </w:rPr>
      </w:pPr>
    </w:p>
    <w:p w:rsidR="008E7357" w:rsidRPr="001E02CB" w:rsidRDefault="008E7357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поселения. Все более ощутимо проявляется тенденция миграционного оттока населения из-за недостаточности и износа жилого фонда, а также отсутствия коммунальной инфраструктуры. </w:t>
      </w:r>
    </w:p>
    <w:p w:rsidR="008E7357" w:rsidRPr="001E02CB" w:rsidRDefault="008E7357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 В ближайшие годы возможен рост рождаемости за счёт такого стимулирующего фактора, каким является материнский (семейный) капитал, что при сохранении стабильного показателя общей смертности будет сопровождаться снижением естественной убыли населения и ростом доли трудоспособного населения.</w:t>
      </w:r>
    </w:p>
    <w:p w:rsidR="008E7357" w:rsidRPr="001E02CB" w:rsidRDefault="008E7357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Прогнозируется рост численности постоянного населения в селе </w:t>
      </w:r>
      <w:proofErr w:type="spellStart"/>
      <w:r w:rsidRPr="001E02CB">
        <w:rPr>
          <w:rFonts w:eastAsiaTheme="minorHAnsi" w:cs="Times New Roman"/>
          <w:iCs/>
          <w:szCs w:val="28"/>
        </w:rPr>
        <w:t>Ербогачён</w:t>
      </w:r>
      <w:proofErr w:type="spellEnd"/>
      <w:r w:rsidRPr="001E02CB">
        <w:rPr>
          <w:rFonts w:eastAsiaTheme="minorHAnsi" w:cs="Times New Roman"/>
          <w:iCs/>
          <w:szCs w:val="28"/>
        </w:rPr>
        <w:t>, увеличение населения которого может произойти до 3000–4000 человек, однако в других населённых пунктах увеличение численности населения не предполагается.</w:t>
      </w:r>
    </w:p>
    <w:p w:rsidR="00A54008" w:rsidRDefault="00A54008" w:rsidP="003B7B91">
      <w:pPr>
        <w:rPr>
          <w:b/>
        </w:rPr>
      </w:pPr>
      <w:bookmarkStart w:id="20" w:name="_Toc377451881"/>
      <w:bookmarkStart w:id="21" w:name="_Toc390256804"/>
      <w:bookmarkStart w:id="22" w:name="_Toc390256805"/>
    </w:p>
    <w:p w:rsidR="00A54008" w:rsidRDefault="00A54008" w:rsidP="003B7B91">
      <w:pPr>
        <w:rPr>
          <w:b/>
        </w:rPr>
      </w:pPr>
    </w:p>
    <w:p w:rsidR="00044EB7" w:rsidRPr="003B7B91" w:rsidRDefault="00044EB7" w:rsidP="003B7B91">
      <w:pPr>
        <w:rPr>
          <w:b/>
        </w:rPr>
      </w:pPr>
      <w:r w:rsidRPr="003B7B91">
        <w:rPr>
          <w:b/>
        </w:rPr>
        <w:lastRenderedPageBreak/>
        <w:t xml:space="preserve">Характеристика системы теплоснабжения </w:t>
      </w:r>
      <w:bookmarkEnd w:id="20"/>
      <w:bookmarkEnd w:id="21"/>
      <w:bookmarkEnd w:id="22"/>
      <w:r w:rsidR="008E7357" w:rsidRPr="003B7B91">
        <w:rPr>
          <w:b/>
        </w:rPr>
        <w:t>Катангского района</w:t>
      </w:r>
    </w:p>
    <w:p w:rsidR="00144DF2" w:rsidRPr="001E02CB" w:rsidRDefault="00144DF2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>На территории поселения предоставлением услуг в сфере жилищно-коммунального хозяйства занято 2 организации коммунального комплекса, а именно, муниципал</w:t>
      </w:r>
      <w:r w:rsidR="00E97605" w:rsidRPr="001E02CB">
        <w:rPr>
          <w:rFonts w:eastAsiaTheme="minorHAnsi" w:cs="Times New Roman"/>
          <w:iCs/>
          <w:szCs w:val="28"/>
        </w:rPr>
        <w:t>ьное унитарное предприятие МУП</w:t>
      </w:r>
      <w:r w:rsidRPr="001E02CB">
        <w:rPr>
          <w:rFonts w:eastAsiaTheme="minorHAnsi" w:cs="Times New Roman"/>
          <w:iCs/>
          <w:szCs w:val="28"/>
        </w:rPr>
        <w:t xml:space="preserve"> </w:t>
      </w:r>
      <w:r w:rsidR="00596680">
        <w:rPr>
          <w:rFonts w:eastAsiaTheme="minorHAnsi" w:cs="Times New Roman"/>
          <w:iCs/>
          <w:szCs w:val="28"/>
        </w:rPr>
        <w:t>«</w:t>
      </w:r>
      <w:r w:rsidRPr="001E02CB">
        <w:rPr>
          <w:rFonts w:eastAsiaTheme="minorHAnsi" w:cs="Times New Roman"/>
          <w:iCs/>
          <w:szCs w:val="28"/>
        </w:rPr>
        <w:t>Катангская ТЭК</w:t>
      </w:r>
      <w:r w:rsidR="00596680">
        <w:rPr>
          <w:rFonts w:eastAsiaTheme="minorHAnsi" w:cs="Times New Roman"/>
          <w:iCs/>
          <w:szCs w:val="28"/>
        </w:rPr>
        <w:t>»</w:t>
      </w:r>
      <w:r w:rsidR="00E97605" w:rsidRPr="001E02CB">
        <w:rPr>
          <w:rFonts w:eastAsiaTheme="minorHAnsi" w:cs="Times New Roman"/>
          <w:iCs/>
          <w:szCs w:val="28"/>
        </w:rPr>
        <w:t>, муниципальное казённое дошкольное образовательное учреждение МКДОУ Д/С «Радуга».</w:t>
      </w:r>
    </w:p>
    <w:p w:rsidR="00144DF2" w:rsidRPr="001E02CB" w:rsidRDefault="00144DF2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В настоящее время деятельность организаций коммунального </w:t>
      </w:r>
      <w:r w:rsidR="00A73FF7" w:rsidRPr="001E02CB">
        <w:rPr>
          <w:rFonts w:eastAsiaTheme="minorHAnsi" w:cs="Times New Roman"/>
          <w:iCs/>
          <w:szCs w:val="28"/>
        </w:rPr>
        <w:t>комплекса поселения</w:t>
      </w:r>
      <w:r w:rsidRPr="001E02CB">
        <w:rPr>
          <w:rFonts w:eastAsiaTheme="minorHAnsi" w:cs="Times New Roman"/>
          <w:iCs/>
          <w:szCs w:val="28"/>
        </w:rPr>
        <w:t xml:space="preserve"> характеризуется неравномерным развитием систем коммунальной инфраструктуры, низким качеством предоставляемых коммунальных услуг, неэффективным использованием природных ресурсов.</w:t>
      </w:r>
    </w:p>
    <w:p w:rsidR="003B7B91" w:rsidRDefault="00144DF2" w:rsidP="003B7B91">
      <w:pPr>
        <w:spacing w:after="120" w:line="360" w:lineRule="auto"/>
        <w:rPr>
          <w:rFonts w:eastAsiaTheme="minorHAnsi" w:cs="Times New Roman"/>
          <w:iCs/>
          <w:szCs w:val="28"/>
        </w:rPr>
      </w:pPr>
      <w:r w:rsidRPr="00D116F8">
        <w:rPr>
          <w:rFonts w:eastAsiaTheme="minorHAnsi" w:cs="Times New Roman"/>
          <w:iCs/>
          <w:szCs w:val="28"/>
        </w:rPr>
        <w:t>Причинами указанных проблем является:</w:t>
      </w:r>
    </w:p>
    <w:p w:rsidR="003B7B91" w:rsidRDefault="00144DF2" w:rsidP="003B7B91">
      <w:pPr>
        <w:pStyle w:val="afc"/>
        <w:numPr>
          <w:ilvl w:val="0"/>
          <w:numId w:val="21"/>
        </w:numPr>
        <w:spacing w:after="120" w:line="360" w:lineRule="auto"/>
        <w:rPr>
          <w:rFonts w:eastAsiaTheme="minorHAnsi" w:cs="Times New Roman"/>
          <w:iCs/>
          <w:szCs w:val="28"/>
        </w:rPr>
      </w:pPr>
      <w:r w:rsidRPr="003B7B91">
        <w:rPr>
          <w:rFonts w:eastAsiaTheme="minorHAnsi" w:cs="Times New Roman"/>
          <w:iCs/>
          <w:szCs w:val="28"/>
        </w:rPr>
        <w:t>высокий процент изношенности сист</w:t>
      </w:r>
      <w:r w:rsidR="003B7B91">
        <w:rPr>
          <w:rFonts w:eastAsiaTheme="minorHAnsi" w:cs="Times New Roman"/>
          <w:iCs/>
          <w:szCs w:val="28"/>
        </w:rPr>
        <w:t>ем коммунальной инфраструктуры;</w:t>
      </w:r>
    </w:p>
    <w:p w:rsidR="003B7B91" w:rsidRDefault="00144DF2" w:rsidP="003B7B91">
      <w:pPr>
        <w:pStyle w:val="afc"/>
        <w:numPr>
          <w:ilvl w:val="0"/>
          <w:numId w:val="21"/>
        </w:numPr>
        <w:spacing w:line="360" w:lineRule="auto"/>
        <w:rPr>
          <w:rFonts w:eastAsiaTheme="minorHAnsi" w:cs="Times New Roman"/>
          <w:iCs/>
          <w:szCs w:val="28"/>
        </w:rPr>
      </w:pPr>
      <w:r w:rsidRPr="003B7B91">
        <w:rPr>
          <w:rFonts w:eastAsiaTheme="minorHAnsi" w:cs="Times New Roman"/>
          <w:iCs/>
          <w:szCs w:val="28"/>
        </w:rPr>
        <w:t>неудовлетворительное технич</w:t>
      </w:r>
      <w:r w:rsidR="003B7B91">
        <w:rPr>
          <w:rFonts w:eastAsiaTheme="minorHAnsi" w:cs="Times New Roman"/>
          <w:iCs/>
          <w:szCs w:val="28"/>
        </w:rPr>
        <w:t>еское состояние жилищного фонда;</w:t>
      </w:r>
    </w:p>
    <w:p w:rsidR="003B7B91" w:rsidRDefault="00144DF2" w:rsidP="003B7B91">
      <w:pPr>
        <w:pStyle w:val="afc"/>
        <w:numPr>
          <w:ilvl w:val="0"/>
          <w:numId w:val="21"/>
        </w:numPr>
        <w:spacing w:line="360" w:lineRule="auto"/>
        <w:rPr>
          <w:rFonts w:eastAsiaTheme="minorHAnsi" w:cs="Times New Roman"/>
          <w:iCs/>
          <w:szCs w:val="28"/>
        </w:rPr>
      </w:pPr>
      <w:r w:rsidRPr="003B7B91">
        <w:rPr>
          <w:rFonts w:eastAsiaTheme="minorHAnsi" w:cs="Times New Roman"/>
          <w:iCs/>
          <w:szCs w:val="28"/>
        </w:rPr>
        <w:t xml:space="preserve"> высокий тариф по оплате</w:t>
      </w:r>
      <w:r w:rsidR="003B7B91">
        <w:rPr>
          <w:rFonts w:eastAsiaTheme="minorHAnsi" w:cs="Times New Roman"/>
          <w:iCs/>
          <w:szCs w:val="28"/>
        </w:rPr>
        <w:t xml:space="preserve"> за жилищно-коммунальные услуги;</w:t>
      </w:r>
    </w:p>
    <w:p w:rsidR="00144DF2" w:rsidRPr="003B7B91" w:rsidRDefault="00144DF2" w:rsidP="00405547">
      <w:pPr>
        <w:pStyle w:val="afc"/>
        <w:numPr>
          <w:ilvl w:val="0"/>
          <w:numId w:val="21"/>
        </w:numPr>
        <w:spacing w:before="0" w:after="0" w:line="360" w:lineRule="auto"/>
        <w:rPr>
          <w:rFonts w:eastAsiaTheme="minorHAnsi" w:cs="Times New Roman"/>
          <w:iCs/>
          <w:szCs w:val="28"/>
        </w:rPr>
      </w:pPr>
      <w:r w:rsidRPr="003B7B91">
        <w:rPr>
          <w:rFonts w:eastAsiaTheme="minorHAnsi" w:cs="Times New Roman"/>
          <w:iCs/>
          <w:szCs w:val="28"/>
        </w:rPr>
        <w:t>отсутствие централизованных систем тепло- и водоснабжения.</w:t>
      </w:r>
    </w:p>
    <w:p w:rsidR="00144DF2" w:rsidRPr="001E02CB" w:rsidRDefault="00144DF2" w:rsidP="00405547">
      <w:pPr>
        <w:spacing w:before="0" w:after="0"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Следствием износа объектов жилищно-коммунального хозяйства является качество предоставляемых коммунальных услуг, не соответствующее запросам потребителей. А в связи с </w:t>
      </w:r>
      <w:r w:rsidR="00A73FF7" w:rsidRPr="001E02CB">
        <w:rPr>
          <w:rFonts w:eastAsiaTheme="minorHAnsi" w:cs="Times New Roman"/>
          <w:iCs/>
          <w:szCs w:val="28"/>
        </w:rPr>
        <w:t>наличием потерь</w:t>
      </w:r>
      <w:r w:rsidRPr="001E02CB">
        <w:rPr>
          <w:rFonts w:eastAsiaTheme="minorHAnsi" w:cs="Times New Roman"/>
          <w:iCs/>
          <w:szCs w:val="28"/>
        </w:rPr>
        <w:t xml:space="preserve"> в тепловых сетях, и других непроизводительных расходов сохраняется высокий уровень </w:t>
      </w:r>
      <w:r w:rsidR="00A73FF7" w:rsidRPr="001E02CB">
        <w:rPr>
          <w:rFonts w:eastAsiaTheme="minorHAnsi" w:cs="Times New Roman"/>
          <w:iCs/>
          <w:szCs w:val="28"/>
        </w:rPr>
        <w:t>затрат организаций</w:t>
      </w:r>
      <w:r w:rsidRPr="001E02CB">
        <w:rPr>
          <w:rFonts w:eastAsiaTheme="minorHAnsi" w:cs="Times New Roman"/>
          <w:iCs/>
          <w:szCs w:val="28"/>
        </w:rPr>
        <w:t xml:space="preserve"> коммунального комплекса, что в целом негативно сказывается на финансовых результатах их хозяйственной деятельности. </w:t>
      </w:r>
    </w:p>
    <w:p w:rsidR="002826C5" w:rsidRPr="001E02CB" w:rsidRDefault="002826C5" w:rsidP="00A54008">
      <w:pPr>
        <w:spacing w:afterLines="120" w:after="288"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На территории с. Ербогачен теплоснабжение осуществляют четыре муниципальные котельные, работающие на жидком топливе (нефть) с присоединенной тепловой нагрузкой </w:t>
      </w:r>
      <w:r w:rsidR="00A759BC" w:rsidRPr="001E02CB">
        <w:rPr>
          <w:rFonts w:eastAsiaTheme="minorHAnsi" w:cs="Times New Roman"/>
          <w:iCs/>
          <w:szCs w:val="28"/>
        </w:rPr>
        <w:t>4,93</w:t>
      </w:r>
      <w:r w:rsidRPr="001E02CB">
        <w:rPr>
          <w:rFonts w:eastAsiaTheme="minorHAnsi" w:cs="Times New Roman"/>
          <w:iCs/>
          <w:szCs w:val="28"/>
        </w:rPr>
        <w:t xml:space="preserve"> Гкал/час и общей протяженностью тепловых сетей </w:t>
      </w:r>
      <w:r w:rsidR="006D0B27" w:rsidRPr="001E02CB">
        <w:rPr>
          <w:rFonts w:eastAsiaTheme="minorHAnsi" w:cs="Times New Roman"/>
          <w:iCs/>
          <w:szCs w:val="28"/>
        </w:rPr>
        <w:t xml:space="preserve">3 </w:t>
      </w:r>
      <w:r w:rsidR="0012725C" w:rsidRPr="001E02CB">
        <w:rPr>
          <w:rFonts w:eastAsiaTheme="minorHAnsi" w:cs="Times New Roman"/>
          <w:iCs/>
          <w:szCs w:val="28"/>
        </w:rPr>
        <w:t>873</w:t>
      </w:r>
      <w:r w:rsidRPr="001E02CB">
        <w:rPr>
          <w:rFonts w:eastAsiaTheme="minorHAnsi" w:cs="Times New Roman"/>
          <w:iCs/>
          <w:szCs w:val="28"/>
        </w:rPr>
        <w:t xml:space="preserve"> метров (таблица №</w:t>
      </w:r>
      <w:r w:rsidR="0012725C" w:rsidRPr="001E02CB">
        <w:rPr>
          <w:rFonts w:eastAsiaTheme="minorHAnsi" w:cs="Times New Roman"/>
          <w:iCs/>
          <w:szCs w:val="28"/>
        </w:rPr>
        <w:t xml:space="preserve"> 2</w:t>
      </w:r>
      <w:r w:rsidR="006D0B27" w:rsidRPr="001E02CB">
        <w:rPr>
          <w:rFonts w:eastAsiaTheme="minorHAnsi" w:cs="Times New Roman"/>
          <w:iCs/>
          <w:szCs w:val="28"/>
        </w:rPr>
        <w:t>). К тепловым сетям подключен</w:t>
      </w:r>
      <w:r w:rsidR="0064632A" w:rsidRPr="001E02CB">
        <w:rPr>
          <w:rFonts w:eastAsiaTheme="minorHAnsi" w:cs="Times New Roman"/>
          <w:iCs/>
          <w:szCs w:val="28"/>
        </w:rPr>
        <w:t>о</w:t>
      </w:r>
      <w:r w:rsidR="008F5C68" w:rsidRPr="001E02CB">
        <w:rPr>
          <w:rFonts w:eastAsiaTheme="minorHAnsi" w:cs="Times New Roman"/>
          <w:iCs/>
          <w:szCs w:val="28"/>
        </w:rPr>
        <w:t xml:space="preserve"> </w:t>
      </w:r>
      <w:r w:rsidR="0064632A" w:rsidRPr="001E02CB">
        <w:rPr>
          <w:rFonts w:eastAsiaTheme="minorHAnsi" w:cs="Times New Roman"/>
          <w:iCs/>
          <w:szCs w:val="28"/>
        </w:rPr>
        <w:t>22</w:t>
      </w:r>
      <w:r w:rsidRPr="001E02CB">
        <w:rPr>
          <w:rFonts w:eastAsiaTheme="minorHAnsi" w:cs="Times New Roman"/>
          <w:iCs/>
          <w:szCs w:val="28"/>
        </w:rPr>
        <w:t xml:space="preserve"> абонент</w:t>
      </w:r>
      <w:r w:rsidR="0064632A" w:rsidRPr="001E02CB">
        <w:rPr>
          <w:rFonts w:eastAsiaTheme="minorHAnsi" w:cs="Times New Roman"/>
          <w:iCs/>
          <w:szCs w:val="28"/>
        </w:rPr>
        <w:t>а</w:t>
      </w:r>
      <w:r w:rsidRPr="001E02CB">
        <w:rPr>
          <w:rFonts w:eastAsiaTheme="minorHAnsi" w:cs="Times New Roman"/>
          <w:iCs/>
          <w:szCs w:val="28"/>
        </w:rPr>
        <w:t>.</w:t>
      </w:r>
    </w:p>
    <w:p w:rsidR="00A54008" w:rsidRDefault="00A54008" w:rsidP="00A54008">
      <w:pPr>
        <w:pStyle w:val="1a"/>
        <w:tabs>
          <w:tab w:val="left" w:pos="330"/>
        </w:tabs>
        <w:spacing w:afterLines="120" w:after="288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</w:p>
    <w:p w:rsidR="00A54008" w:rsidRDefault="00A54008" w:rsidP="00A54008">
      <w:pPr>
        <w:pStyle w:val="1a"/>
        <w:tabs>
          <w:tab w:val="left" w:pos="330"/>
        </w:tabs>
        <w:spacing w:afterLines="120" w:after="288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</w:p>
    <w:p w:rsidR="00A54008" w:rsidRDefault="00A54008" w:rsidP="00A54008">
      <w:pPr>
        <w:pStyle w:val="1a"/>
        <w:tabs>
          <w:tab w:val="left" w:pos="330"/>
        </w:tabs>
        <w:spacing w:afterLines="120" w:after="288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</w:p>
    <w:p w:rsidR="002826C5" w:rsidRPr="001E02CB" w:rsidRDefault="001E02CB" w:rsidP="00A54008">
      <w:pPr>
        <w:pStyle w:val="1a"/>
        <w:tabs>
          <w:tab w:val="left" w:pos="330"/>
        </w:tabs>
        <w:spacing w:afterLines="120" w:after="288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  <w:r w:rsidRPr="001E02CB">
        <w:rPr>
          <w:rFonts w:ascii="Times New Roman" w:eastAsiaTheme="minorHAnsi" w:hAnsi="Times New Roman"/>
          <w:iCs/>
          <w:sz w:val="28"/>
          <w:szCs w:val="26"/>
        </w:rPr>
        <w:lastRenderedPageBreak/>
        <w:t>Таблица</w:t>
      </w:r>
      <w:r w:rsidR="0012725C" w:rsidRPr="001E02CB">
        <w:rPr>
          <w:rFonts w:ascii="Times New Roman" w:eastAsiaTheme="minorHAnsi" w:hAnsi="Times New Roman"/>
          <w:iCs/>
          <w:sz w:val="28"/>
          <w:szCs w:val="26"/>
        </w:rPr>
        <w:t xml:space="preserve"> 2</w:t>
      </w:r>
      <w:r w:rsidRPr="001E02CB">
        <w:rPr>
          <w:rFonts w:ascii="Times New Roman" w:eastAsiaTheme="minorHAnsi" w:hAnsi="Times New Roman"/>
          <w:iCs/>
          <w:sz w:val="28"/>
          <w:szCs w:val="26"/>
        </w:rPr>
        <w:t>. – Протяженность тепловых сетей</w:t>
      </w:r>
    </w:p>
    <w:tbl>
      <w:tblPr>
        <w:tblStyle w:val="afff5"/>
        <w:tblW w:w="99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0"/>
        <w:gridCol w:w="1926"/>
        <w:gridCol w:w="3988"/>
      </w:tblGrid>
      <w:tr w:rsidR="006D0B27" w:rsidRPr="002826C5" w:rsidTr="00A54008">
        <w:trPr>
          <w:trHeight w:val="883"/>
        </w:trPr>
        <w:tc>
          <w:tcPr>
            <w:tcW w:w="3990" w:type="dxa"/>
            <w:vAlign w:val="center"/>
          </w:tcPr>
          <w:p w:rsidR="006D0B27" w:rsidRPr="001E02CB" w:rsidRDefault="006D0B27" w:rsidP="001E02CB">
            <w:pPr>
              <w:pStyle w:val="1a"/>
              <w:spacing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Теплоисточник</w:t>
            </w:r>
          </w:p>
        </w:tc>
        <w:tc>
          <w:tcPr>
            <w:tcW w:w="1926" w:type="dxa"/>
            <w:vAlign w:val="center"/>
          </w:tcPr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Установленная мощность</w:t>
            </w:r>
          </w:p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(Гкал/час)</w:t>
            </w:r>
          </w:p>
        </w:tc>
        <w:tc>
          <w:tcPr>
            <w:tcW w:w="3988" w:type="dxa"/>
            <w:vAlign w:val="center"/>
          </w:tcPr>
          <w:p w:rsidR="006D0B27" w:rsidRPr="00EE5C51" w:rsidRDefault="006D0B27" w:rsidP="001E02CB">
            <w:pPr>
              <w:pStyle w:val="1a"/>
              <w:tabs>
                <w:tab w:val="left" w:pos="330"/>
              </w:tabs>
              <w:spacing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Общая протяженность тепловых сетей в двухтрубном исчислении</w:t>
            </w:r>
          </w:p>
          <w:p w:rsidR="006D0B27" w:rsidRPr="00EE5C51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(м)</w:t>
            </w:r>
          </w:p>
        </w:tc>
      </w:tr>
      <w:tr w:rsidR="006D0B27" w:rsidRPr="002826C5" w:rsidTr="00A54008">
        <w:trPr>
          <w:trHeight w:val="294"/>
        </w:trPr>
        <w:tc>
          <w:tcPr>
            <w:tcW w:w="3990" w:type="dxa"/>
            <w:vAlign w:val="center"/>
          </w:tcPr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Центральная котельная</w:t>
            </w:r>
          </w:p>
        </w:tc>
        <w:tc>
          <w:tcPr>
            <w:tcW w:w="1926" w:type="dxa"/>
            <w:vAlign w:val="center"/>
          </w:tcPr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1,85</w:t>
            </w:r>
          </w:p>
        </w:tc>
        <w:tc>
          <w:tcPr>
            <w:tcW w:w="3988" w:type="dxa"/>
            <w:vAlign w:val="center"/>
          </w:tcPr>
          <w:p w:rsidR="006D0B27" w:rsidRPr="00EE5C51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264</w:t>
            </w:r>
          </w:p>
        </w:tc>
      </w:tr>
      <w:tr w:rsidR="006D0B27" w:rsidRPr="002826C5" w:rsidTr="00A54008">
        <w:trPr>
          <w:trHeight w:val="294"/>
        </w:trPr>
        <w:tc>
          <w:tcPr>
            <w:tcW w:w="3990" w:type="dxa"/>
            <w:vAlign w:val="center"/>
          </w:tcPr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Приют</w:t>
            </w:r>
          </w:p>
        </w:tc>
        <w:tc>
          <w:tcPr>
            <w:tcW w:w="1926" w:type="dxa"/>
            <w:vAlign w:val="center"/>
          </w:tcPr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1,25</w:t>
            </w:r>
          </w:p>
        </w:tc>
        <w:tc>
          <w:tcPr>
            <w:tcW w:w="3988" w:type="dxa"/>
            <w:vAlign w:val="center"/>
          </w:tcPr>
          <w:p w:rsidR="006D0B27" w:rsidRPr="00EE5C51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753</w:t>
            </w:r>
          </w:p>
        </w:tc>
      </w:tr>
      <w:tr w:rsidR="006D0B27" w:rsidRPr="002826C5" w:rsidTr="00A54008">
        <w:trPr>
          <w:trHeight w:val="294"/>
        </w:trPr>
        <w:tc>
          <w:tcPr>
            <w:tcW w:w="3990" w:type="dxa"/>
            <w:vAlign w:val="center"/>
          </w:tcPr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Больница</w:t>
            </w:r>
          </w:p>
        </w:tc>
        <w:tc>
          <w:tcPr>
            <w:tcW w:w="1926" w:type="dxa"/>
            <w:vAlign w:val="center"/>
          </w:tcPr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0,65</w:t>
            </w:r>
          </w:p>
        </w:tc>
        <w:tc>
          <w:tcPr>
            <w:tcW w:w="3988" w:type="dxa"/>
            <w:vAlign w:val="center"/>
          </w:tcPr>
          <w:p w:rsidR="006D0B27" w:rsidRPr="00EE5C51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2</w:t>
            </w:r>
            <w:r w:rsidR="00785598"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 xml:space="preserve"> </w:t>
            </w: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361</w:t>
            </w:r>
          </w:p>
        </w:tc>
      </w:tr>
      <w:tr w:rsidR="006D0B27" w:rsidRPr="002826C5" w:rsidTr="00A54008">
        <w:trPr>
          <w:trHeight w:val="280"/>
        </w:trPr>
        <w:tc>
          <w:tcPr>
            <w:tcW w:w="3990" w:type="dxa"/>
            <w:vAlign w:val="center"/>
          </w:tcPr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МКДОУ Д/С «Радуга»</w:t>
            </w:r>
          </w:p>
        </w:tc>
        <w:tc>
          <w:tcPr>
            <w:tcW w:w="1926" w:type="dxa"/>
            <w:vAlign w:val="center"/>
          </w:tcPr>
          <w:p w:rsidR="006D0B27" w:rsidRPr="001E02CB" w:rsidRDefault="00A759BC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1,18</w:t>
            </w:r>
          </w:p>
        </w:tc>
        <w:tc>
          <w:tcPr>
            <w:tcW w:w="3988" w:type="dxa"/>
            <w:vAlign w:val="center"/>
          </w:tcPr>
          <w:p w:rsidR="006D0B27" w:rsidRPr="00EE5C51" w:rsidRDefault="00A759BC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4</w:t>
            </w:r>
            <w:r w:rsidR="0012725C"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95</w:t>
            </w:r>
          </w:p>
        </w:tc>
      </w:tr>
      <w:tr w:rsidR="006D0B27" w:rsidRPr="002826C5" w:rsidTr="00A54008">
        <w:trPr>
          <w:trHeight w:val="294"/>
        </w:trPr>
        <w:tc>
          <w:tcPr>
            <w:tcW w:w="3990" w:type="dxa"/>
            <w:vAlign w:val="center"/>
          </w:tcPr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Итого:</w:t>
            </w:r>
          </w:p>
        </w:tc>
        <w:tc>
          <w:tcPr>
            <w:tcW w:w="1926" w:type="dxa"/>
            <w:vAlign w:val="center"/>
          </w:tcPr>
          <w:p w:rsidR="006D0B27" w:rsidRPr="001E02CB" w:rsidRDefault="00A759BC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4,93</w:t>
            </w:r>
          </w:p>
        </w:tc>
        <w:tc>
          <w:tcPr>
            <w:tcW w:w="3988" w:type="dxa"/>
            <w:vAlign w:val="center"/>
          </w:tcPr>
          <w:p w:rsidR="006D0B27" w:rsidRPr="00EE5C51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3</w:t>
            </w:r>
            <w:r w:rsidR="00785598"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 xml:space="preserve"> </w:t>
            </w:r>
            <w:r w:rsidR="0012725C"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873</w:t>
            </w:r>
          </w:p>
        </w:tc>
      </w:tr>
    </w:tbl>
    <w:p w:rsidR="00785598" w:rsidRPr="001E02CB" w:rsidRDefault="005F2010" w:rsidP="001E02CB">
      <w:pPr>
        <w:pStyle w:val="1a"/>
        <w:tabs>
          <w:tab w:val="left" w:pos="330"/>
        </w:tabs>
        <w:spacing w:line="36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П</w:t>
      </w:r>
      <w:r w:rsidR="00785598" w:rsidRPr="001E02CB">
        <w:rPr>
          <w:rFonts w:ascii="Times New Roman" w:eastAsiaTheme="minorHAnsi" w:hAnsi="Times New Roman"/>
          <w:iCs/>
          <w:sz w:val="28"/>
          <w:szCs w:val="28"/>
        </w:rPr>
        <w:t>лощадь отапливаемых зданий</w:t>
      </w:r>
      <w:r w:rsidR="00F8388E" w:rsidRPr="001E02CB">
        <w:rPr>
          <w:rFonts w:ascii="Times New Roman" w:eastAsiaTheme="minorHAnsi" w:hAnsi="Times New Roman"/>
          <w:iCs/>
          <w:sz w:val="28"/>
          <w:szCs w:val="28"/>
        </w:rPr>
        <w:t xml:space="preserve"> (Котельных: Центральная, Приют, Больница)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>:</w:t>
      </w:r>
      <w:r w:rsidR="00785598" w:rsidRPr="001E02CB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785598" w:rsidRPr="001E02CB" w:rsidRDefault="00E35A73" w:rsidP="001E02CB">
      <w:pPr>
        <w:pStyle w:val="1a"/>
        <w:tabs>
          <w:tab w:val="left" w:pos="330"/>
        </w:tabs>
        <w:spacing w:line="360" w:lineRule="auto"/>
        <w:ind w:firstLine="284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Жилых домов/квартир – 461,60</w:t>
      </w:r>
      <w:r w:rsidR="00785598" w:rsidRPr="001E02CB">
        <w:rPr>
          <w:rFonts w:ascii="Times New Roman" w:eastAsiaTheme="minorHAnsi" w:hAnsi="Times New Roman"/>
          <w:iCs/>
          <w:sz w:val="28"/>
          <w:szCs w:val="28"/>
        </w:rPr>
        <w:t xml:space="preserve"> м2</w:t>
      </w:r>
    </w:p>
    <w:p w:rsidR="005F2010" w:rsidRPr="001E02CB" w:rsidRDefault="00785598" w:rsidP="001E02CB">
      <w:pPr>
        <w:snapToGrid/>
        <w:spacing w:before="0" w:after="0" w:line="360" w:lineRule="auto"/>
        <w:ind w:firstLine="284"/>
        <w:contextualSpacing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1E02CB">
        <w:rPr>
          <w:rFonts w:eastAsiaTheme="minorHAnsi"/>
          <w:iCs/>
          <w:szCs w:val="28"/>
        </w:rPr>
        <w:t xml:space="preserve">Прочих объектов </w:t>
      </w:r>
      <w:r w:rsidR="005F2010" w:rsidRPr="001E02CB">
        <w:rPr>
          <w:rFonts w:eastAsiaTheme="minorHAnsi"/>
          <w:iCs/>
          <w:szCs w:val="28"/>
        </w:rPr>
        <w:t>–</w:t>
      </w:r>
      <w:r w:rsidRPr="001E02CB">
        <w:rPr>
          <w:rFonts w:eastAsiaTheme="minorHAnsi"/>
          <w:iCs/>
          <w:szCs w:val="28"/>
        </w:rPr>
        <w:t xml:space="preserve"> </w:t>
      </w:r>
      <w:r w:rsidR="005F2010" w:rsidRPr="001E02CB">
        <w:rPr>
          <w:rFonts w:eastAsia="Times New Roman" w:cs="Times New Roman"/>
          <w:bCs/>
          <w:color w:val="000000"/>
          <w:szCs w:val="28"/>
          <w:lang w:eastAsia="ru-RU"/>
        </w:rPr>
        <w:t>36 325,33 м3</w:t>
      </w:r>
    </w:p>
    <w:p w:rsidR="00A759BC" w:rsidRPr="001E02CB" w:rsidRDefault="00A759BC" w:rsidP="001E02CB">
      <w:pPr>
        <w:pStyle w:val="1a"/>
        <w:spacing w:line="360" w:lineRule="auto"/>
        <w:ind w:left="284" w:hanging="284"/>
        <w:rPr>
          <w:bCs/>
          <w:color w:val="000000"/>
          <w:sz w:val="28"/>
          <w:szCs w:val="28"/>
          <w:lang w:eastAsia="ru-RU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Площадь отапливаемых зданий</w:t>
      </w:r>
      <w:r w:rsidRPr="001E02CB">
        <w:rPr>
          <w:rFonts w:eastAsiaTheme="minorHAnsi"/>
          <w:iCs/>
          <w:sz w:val="28"/>
          <w:szCs w:val="28"/>
        </w:rPr>
        <w:t xml:space="preserve"> (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>Котельная МКДОУ Д/С «Радуга») 2</w:t>
      </w:r>
      <w:r w:rsidR="00E97605" w:rsidRPr="001E02CB">
        <w:rPr>
          <w:rFonts w:ascii="Times New Roman" w:eastAsiaTheme="minorHAnsi" w:hAnsi="Times New Roman"/>
          <w:iCs/>
          <w:sz w:val="28"/>
          <w:szCs w:val="28"/>
        </w:rPr>
        <w:t> 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>036</w:t>
      </w:r>
      <w:r w:rsidR="00E97605" w:rsidRPr="001E02C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>м2</w:t>
      </w:r>
      <w:r w:rsidR="00E97605" w:rsidRPr="001E02CB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F8388E" w:rsidRPr="001E02CB" w:rsidRDefault="00F8388E" w:rsidP="00F8388E">
      <w:pPr>
        <w:pStyle w:val="1a"/>
        <w:tabs>
          <w:tab w:val="left" w:pos="330"/>
        </w:tabs>
        <w:spacing w:line="276" w:lineRule="auto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  <w:r w:rsidRPr="001E02CB">
        <w:rPr>
          <w:rFonts w:ascii="Times New Roman" w:eastAsiaTheme="minorHAnsi" w:hAnsi="Times New Roman"/>
          <w:iCs/>
          <w:sz w:val="28"/>
          <w:szCs w:val="26"/>
        </w:rPr>
        <w:t>Таблица 3</w:t>
      </w:r>
      <w:r w:rsidR="001E02CB" w:rsidRPr="001E02CB">
        <w:rPr>
          <w:rFonts w:ascii="Times New Roman" w:eastAsiaTheme="minorHAnsi" w:hAnsi="Times New Roman"/>
          <w:iCs/>
          <w:sz w:val="28"/>
          <w:szCs w:val="26"/>
        </w:rPr>
        <w:t>. – Информация о котлах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09"/>
        <w:gridCol w:w="1703"/>
        <w:gridCol w:w="11"/>
        <w:gridCol w:w="1857"/>
        <w:gridCol w:w="16"/>
        <w:gridCol w:w="6"/>
        <w:gridCol w:w="1661"/>
        <w:gridCol w:w="1419"/>
      </w:tblGrid>
      <w:tr w:rsidR="00A54008" w:rsidRPr="001E02CB" w:rsidTr="00F11B75">
        <w:trPr>
          <w:trHeight w:val="721"/>
          <w:tblHeader/>
        </w:trPr>
        <w:tc>
          <w:tcPr>
            <w:tcW w:w="1638" w:type="dxa"/>
            <w:shd w:val="clear" w:color="auto" w:fill="auto"/>
            <w:vAlign w:val="center"/>
            <w:hideMark/>
          </w:tcPr>
          <w:p w:rsidR="00F8388E" w:rsidRPr="001E02CB" w:rsidRDefault="00F8388E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Котельная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8388E" w:rsidRPr="001E02CB" w:rsidRDefault="00F8388E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Котлы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8388E" w:rsidRPr="001E02CB" w:rsidRDefault="00CC7A58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</w:t>
            </w:r>
            <w:r w:rsidR="00F8388E"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  <w:hideMark/>
          </w:tcPr>
          <w:p w:rsidR="00F8388E" w:rsidRPr="001E02CB" w:rsidRDefault="00F8388E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Единичная мощность Гкал/ч</w:t>
            </w:r>
          </w:p>
        </w:tc>
        <w:tc>
          <w:tcPr>
            <w:tcW w:w="1683" w:type="dxa"/>
            <w:gridSpan w:val="3"/>
            <w:vAlign w:val="center"/>
          </w:tcPr>
          <w:p w:rsidR="00F8388E" w:rsidRPr="001E02CB" w:rsidRDefault="00F8388E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КПД, %</w:t>
            </w:r>
          </w:p>
        </w:tc>
        <w:tc>
          <w:tcPr>
            <w:tcW w:w="1419" w:type="dxa"/>
            <w:vAlign w:val="center"/>
          </w:tcPr>
          <w:p w:rsidR="00F8388E" w:rsidRPr="001E02CB" w:rsidRDefault="00F8388E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Тип топлива</w:t>
            </w:r>
          </w:p>
        </w:tc>
      </w:tr>
      <w:tr w:rsidR="00F11B75" w:rsidRPr="001E02CB" w:rsidTr="00F11B75">
        <w:trPr>
          <w:trHeight w:val="311"/>
        </w:trPr>
        <w:tc>
          <w:tcPr>
            <w:tcW w:w="1638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Центральная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 КВСа-1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1683" w:type="dxa"/>
            <w:gridSpan w:val="3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419" w:type="dxa"/>
            <w:vMerge w:val="restart"/>
            <w:vAlign w:val="center"/>
          </w:tcPr>
          <w:p w:rsidR="00F11B75" w:rsidRPr="001E02CB" w:rsidRDefault="00F11B75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Сырая нефть</w:t>
            </w:r>
          </w:p>
          <w:p w:rsidR="00F11B75" w:rsidRPr="001E02CB" w:rsidRDefault="00F11B75" w:rsidP="00F8388E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11B75" w:rsidRPr="001E02CB" w:rsidTr="00F11B75">
        <w:trPr>
          <w:trHeight w:val="311"/>
        </w:trPr>
        <w:tc>
          <w:tcPr>
            <w:tcW w:w="1638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Центральная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 НРС-18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1,3</w:t>
            </w:r>
          </w:p>
        </w:tc>
        <w:tc>
          <w:tcPr>
            <w:tcW w:w="1683" w:type="dxa"/>
            <w:gridSpan w:val="3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419" w:type="dxa"/>
            <w:vMerge/>
            <w:vAlign w:val="center"/>
          </w:tcPr>
          <w:p w:rsidR="00F11B75" w:rsidRPr="001E02CB" w:rsidRDefault="00F11B75" w:rsidP="00F8388E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1B75" w:rsidRPr="001E02CB" w:rsidTr="00F11B75">
        <w:trPr>
          <w:trHeight w:val="311"/>
        </w:trPr>
        <w:tc>
          <w:tcPr>
            <w:tcW w:w="1638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Больница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 НРС-18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1,3</w:t>
            </w:r>
          </w:p>
        </w:tc>
        <w:tc>
          <w:tcPr>
            <w:tcW w:w="1683" w:type="dxa"/>
            <w:gridSpan w:val="3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419" w:type="dxa"/>
            <w:vMerge/>
            <w:vAlign w:val="center"/>
          </w:tcPr>
          <w:p w:rsidR="00F11B75" w:rsidRPr="001E02CB" w:rsidRDefault="00F11B75" w:rsidP="00F8388E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1B75" w:rsidRPr="001E02CB" w:rsidTr="00F11B75">
        <w:trPr>
          <w:trHeight w:val="326"/>
        </w:trPr>
        <w:tc>
          <w:tcPr>
            <w:tcW w:w="1638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Приют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 НРС-18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0,6</w:t>
            </w:r>
          </w:p>
        </w:tc>
        <w:tc>
          <w:tcPr>
            <w:tcW w:w="1667" w:type="dxa"/>
            <w:gridSpan w:val="2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419" w:type="dxa"/>
            <w:vMerge/>
            <w:vAlign w:val="center"/>
          </w:tcPr>
          <w:p w:rsidR="00F11B75" w:rsidRPr="001E02CB" w:rsidRDefault="00F11B75" w:rsidP="00F8388E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1B75" w:rsidRPr="001E02CB" w:rsidTr="00F11B75">
        <w:trPr>
          <w:trHeight w:val="265"/>
        </w:trPr>
        <w:tc>
          <w:tcPr>
            <w:tcW w:w="1638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Приют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 КВСа-1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0,65</w:t>
            </w:r>
          </w:p>
        </w:tc>
        <w:tc>
          <w:tcPr>
            <w:tcW w:w="1661" w:type="dxa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419" w:type="dxa"/>
            <w:vMerge/>
            <w:vAlign w:val="center"/>
          </w:tcPr>
          <w:p w:rsidR="00F11B75" w:rsidRPr="001E02CB" w:rsidRDefault="00F11B75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1B75" w:rsidRPr="001E02CB" w:rsidTr="00F11B75">
        <w:trPr>
          <w:trHeight w:val="265"/>
        </w:trPr>
        <w:tc>
          <w:tcPr>
            <w:tcW w:w="1638" w:type="dxa"/>
            <w:shd w:val="clear" w:color="auto" w:fill="auto"/>
            <w:vAlign w:val="center"/>
          </w:tcPr>
          <w:p w:rsidR="00F11B75" w:rsidRPr="001E02CB" w:rsidRDefault="00F11B75" w:rsidP="001E02CB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E02CB">
              <w:rPr>
                <w:rFonts w:ascii="Times New Roman" w:hAnsi="Times New Roman"/>
                <w:sz w:val="24"/>
                <w:szCs w:val="20"/>
                <w:lang w:eastAsia="ru-RU"/>
              </w:rPr>
              <w:t>МКДОУ Д/С «Радуга»</w:t>
            </w:r>
          </w:p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val="en-US" w:eastAsia="ru-RU"/>
              </w:rPr>
              <w:t>Alpha E630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val="en-US" w:eastAsia="ru-RU"/>
              </w:rPr>
              <w:t>1</w:t>
            </w: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,</w:t>
            </w:r>
            <w:r w:rsidRPr="001E02CB">
              <w:rPr>
                <w:rFonts w:eastAsia="Times New Roman" w:cs="Times New Roman"/>
                <w:sz w:val="24"/>
                <w:szCs w:val="20"/>
                <w:lang w:val="en-US" w:eastAsia="ru-RU"/>
              </w:rPr>
              <w:t>18</w:t>
            </w:r>
          </w:p>
        </w:tc>
        <w:tc>
          <w:tcPr>
            <w:tcW w:w="1661" w:type="dxa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7</w:t>
            </w:r>
            <w:r w:rsidRPr="001E02CB">
              <w:rPr>
                <w:rFonts w:eastAsia="Times New Roman" w:cs="Times New Roman"/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1419" w:type="dxa"/>
            <w:vMerge/>
            <w:vAlign w:val="center"/>
          </w:tcPr>
          <w:p w:rsidR="00F11B75" w:rsidRPr="001E02CB" w:rsidRDefault="00F11B75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6C5" w:rsidRPr="001E02CB" w:rsidRDefault="002826C5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>Теплоснабжение индивидуальной жилой застройки и частично организаций, не попадающих в зону действия центрального теплоснабжения, осуществляется за счет собственных источников (</w:t>
      </w:r>
      <w:r w:rsidR="00F8388E" w:rsidRPr="001E02CB">
        <w:rPr>
          <w:rFonts w:eastAsiaTheme="minorHAnsi" w:cs="Times New Roman"/>
          <w:iCs/>
          <w:szCs w:val="28"/>
        </w:rPr>
        <w:t xml:space="preserve">конвекторы, </w:t>
      </w:r>
      <w:r w:rsidRPr="001E02CB">
        <w:rPr>
          <w:rFonts w:eastAsiaTheme="minorHAnsi" w:cs="Times New Roman"/>
          <w:iCs/>
          <w:szCs w:val="28"/>
        </w:rPr>
        <w:t>печное отопление).</w:t>
      </w:r>
    </w:p>
    <w:p w:rsidR="00CC7A58" w:rsidRPr="001E02CB" w:rsidRDefault="00CC7A58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>Тарифы в отношении МКДОУ Д/С «Радуга» органом исполнительной власти не утверждены.</w:t>
      </w:r>
    </w:p>
    <w:p w:rsidR="00A54008" w:rsidRDefault="00A54008" w:rsidP="001E02CB">
      <w:pPr>
        <w:spacing w:after="120" w:line="240" w:lineRule="auto"/>
        <w:ind w:firstLine="0"/>
        <w:jc w:val="right"/>
        <w:rPr>
          <w:szCs w:val="28"/>
        </w:rPr>
      </w:pPr>
    </w:p>
    <w:p w:rsidR="00A54008" w:rsidRDefault="00A54008" w:rsidP="001E02CB">
      <w:pPr>
        <w:spacing w:after="120" w:line="240" w:lineRule="auto"/>
        <w:ind w:firstLine="0"/>
        <w:jc w:val="right"/>
        <w:rPr>
          <w:szCs w:val="28"/>
        </w:rPr>
      </w:pPr>
    </w:p>
    <w:p w:rsidR="00A54008" w:rsidRDefault="00A54008" w:rsidP="001E02CB">
      <w:pPr>
        <w:spacing w:after="120" w:line="240" w:lineRule="auto"/>
        <w:ind w:firstLine="0"/>
        <w:jc w:val="right"/>
        <w:rPr>
          <w:szCs w:val="28"/>
        </w:rPr>
      </w:pPr>
    </w:p>
    <w:p w:rsidR="00A54008" w:rsidRDefault="00A54008" w:rsidP="001E02CB">
      <w:pPr>
        <w:spacing w:after="120" w:line="240" w:lineRule="auto"/>
        <w:ind w:firstLine="0"/>
        <w:jc w:val="right"/>
        <w:rPr>
          <w:szCs w:val="28"/>
        </w:rPr>
      </w:pPr>
    </w:p>
    <w:p w:rsidR="00A54008" w:rsidRDefault="00A54008" w:rsidP="001E02CB">
      <w:pPr>
        <w:spacing w:after="120" w:line="240" w:lineRule="auto"/>
        <w:ind w:firstLine="0"/>
        <w:jc w:val="right"/>
        <w:rPr>
          <w:szCs w:val="28"/>
        </w:rPr>
      </w:pPr>
    </w:p>
    <w:p w:rsidR="001E02CB" w:rsidRPr="001E02CB" w:rsidRDefault="00044EB7" w:rsidP="001E02CB">
      <w:pPr>
        <w:spacing w:after="120" w:line="240" w:lineRule="auto"/>
        <w:ind w:firstLine="0"/>
        <w:jc w:val="right"/>
        <w:rPr>
          <w:rFonts w:eastAsiaTheme="minorHAnsi" w:cs="Times New Roman"/>
          <w:iCs/>
          <w:szCs w:val="28"/>
        </w:rPr>
      </w:pPr>
      <w:r w:rsidRPr="001E02CB">
        <w:rPr>
          <w:szCs w:val="28"/>
        </w:rPr>
        <w:lastRenderedPageBreak/>
        <w:t xml:space="preserve">Таблица </w:t>
      </w:r>
      <w:r w:rsidR="0012725C" w:rsidRPr="001E02CB">
        <w:rPr>
          <w:szCs w:val="28"/>
        </w:rPr>
        <w:t>4</w:t>
      </w:r>
      <w:r w:rsidR="001E02CB" w:rsidRPr="001E02CB">
        <w:rPr>
          <w:szCs w:val="28"/>
        </w:rPr>
        <w:t>. –</w:t>
      </w:r>
      <w:r w:rsidRPr="001E02CB">
        <w:rPr>
          <w:szCs w:val="28"/>
        </w:rPr>
        <w:t xml:space="preserve"> </w:t>
      </w:r>
      <w:r w:rsidR="001E02CB" w:rsidRPr="001E02CB">
        <w:rPr>
          <w:rFonts w:eastAsiaTheme="minorHAnsi" w:cs="Times New Roman"/>
          <w:iCs/>
          <w:szCs w:val="28"/>
        </w:rPr>
        <w:t>Утвержденные тарифы на тепловую энергию, поставляемую потребителям МУП «Катангская ТЭК»</w:t>
      </w:r>
    </w:p>
    <w:tbl>
      <w:tblPr>
        <w:tblStyle w:val="afff5"/>
        <w:tblW w:w="10410" w:type="dxa"/>
        <w:tblInd w:w="-572" w:type="dxa"/>
        <w:tblLook w:val="04A0" w:firstRow="1" w:lastRow="0" w:firstColumn="1" w:lastColumn="0" w:noHBand="0" w:noVBand="1"/>
      </w:tblPr>
      <w:tblGrid>
        <w:gridCol w:w="2046"/>
        <w:gridCol w:w="2774"/>
        <w:gridCol w:w="2977"/>
        <w:gridCol w:w="2613"/>
      </w:tblGrid>
      <w:tr w:rsidR="000E4F00" w:rsidTr="00A54008">
        <w:trPr>
          <w:trHeight w:val="621"/>
        </w:trPr>
        <w:tc>
          <w:tcPr>
            <w:tcW w:w="2046" w:type="dxa"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74" w:type="dxa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Вид тарифа</w:t>
            </w:r>
          </w:p>
        </w:tc>
        <w:tc>
          <w:tcPr>
            <w:tcW w:w="2977" w:type="dxa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Период действия</w:t>
            </w:r>
          </w:p>
        </w:tc>
        <w:tc>
          <w:tcPr>
            <w:tcW w:w="2613" w:type="dxa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Вода</w:t>
            </w:r>
          </w:p>
        </w:tc>
      </w:tr>
      <w:tr w:rsidR="000E4F00" w:rsidTr="00A54008">
        <w:trPr>
          <w:trHeight w:val="621"/>
        </w:trPr>
        <w:tc>
          <w:tcPr>
            <w:tcW w:w="2046" w:type="dxa"/>
            <w:vMerge w:val="restart"/>
            <w:vAlign w:val="center"/>
          </w:tcPr>
          <w:p w:rsidR="000E4F00" w:rsidRPr="001E02CB" w:rsidRDefault="00C30AA2" w:rsidP="0064632A">
            <w:pPr>
              <w:pStyle w:val="1a"/>
              <w:tabs>
                <w:tab w:val="left" w:pos="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МУП «Катангская ТЭК»</w:t>
            </w:r>
          </w:p>
        </w:tc>
        <w:tc>
          <w:tcPr>
            <w:tcW w:w="8364" w:type="dxa"/>
            <w:gridSpan w:val="3"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:rsidR="000E4F00" w:rsidRPr="001E02CB" w:rsidRDefault="000E4F00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Одноставочный</w:t>
            </w:r>
            <w:proofErr w:type="spellEnd"/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тариф, руб./Гкал (без учета НДС)</w:t>
            </w: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01.01.2021-30.06.2021</w:t>
            </w:r>
          </w:p>
        </w:tc>
        <w:tc>
          <w:tcPr>
            <w:tcW w:w="2613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8 748,78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01.07.2021-31.12.2021</w:t>
            </w:r>
          </w:p>
        </w:tc>
        <w:tc>
          <w:tcPr>
            <w:tcW w:w="2613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9 283,13</w:t>
            </w:r>
          </w:p>
        </w:tc>
      </w:tr>
      <w:tr w:rsidR="000E4F00" w:rsidTr="00A54008">
        <w:trPr>
          <w:trHeight w:val="310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01.01.2022-30.06.2022</w:t>
            </w:r>
          </w:p>
        </w:tc>
        <w:tc>
          <w:tcPr>
            <w:tcW w:w="2613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9 283,13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01.07.2022-31.12.2022</w:t>
            </w:r>
          </w:p>
        </w:tc>
        <w:tc>
          <w:tcPr>
            <w:tcW w:w="2613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9 609,45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01.01.2023-30.06.2023</w:t>
            </w:r>
          </w:p>
        </w:tc>
        <w:tc>
          <w:tcPr>
            <w:tcW w:w="2613" w:type="dxa"/>
            <w:vAlign w:val="center"/>
          </w:tcPr>
          <w:p w:rsidR="000E4F00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9 609,45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01.07.2023-31.12.2023</w:t>
            </w:r>
          </w:p>
        </w:tc>
        <w:tc>
          <w:tcPr>
            <w:tcW w:w="2613" w:type="dxa"/>
            <w:vAlign w:val="center"/>
          </w:tcPr>
          <w:p w:rsidR="000E4F00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9 964,79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Население</w:t>
            </w:r>
          </w:p>
        </w:tc>
      </w:tr>
      <w:tr w:rsidR="00C30AA2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:rsidR="00C30AA2" w:rsidRPr="001E02CB" w:rsidRDefault="00C30AA2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Одноставочный</w:t>
            </w:r>
            <w:proofErr w:type="spellEnd"/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тариф, руб./Гкал (с учетом НДС)</w:t>
            </w:r>
          </w:p>
        </w:tc>
        <w:tc>
          <w:tcPr>
            <w:tcW w:w="2977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01.01.2021-30.06.2021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806,52</w:t>
            </w:r>
          </w:p>
        </w:tc>
      </w:tr>
      <w:tr w:rsidR="00C30AA2" w:rsidTr="00A54008">
        <w:trPr>
          <w:trHeight w:val="310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01.07.2021-31.12.2021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838,78</w:t>
            </w:r>
          </w:p>
        </w:tc>
      </w:tr>
      <w:tr w:rsidR="00C30AA2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01.01.2022-30.06.2022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838,78</w:t>
            </w:r>
          </w:p>
        </w:tc>
      </w:tr>
      <w:tr w:rsidR="00C30AA2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01.07.2022-31.12.2022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872,33</w:t>
            </w:r>
          </w:p>
        </w:tc>
      </w:tr>
      <w:tr w:rsidR="00C30AA2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01.01.2023-30.06.2023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872,33</w:t>
            </w:r>
          </w:p>
        </w:tc>
      </w:tr>
      <w:tr w:rsidR="00C30AA2" w:rsidTr="00A54008">
        <w:trPr>
          <w:trHeight w:val="310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01.07.2023-31.12.2023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907,22</w:t>
            </w:r>
          </w:p>
        </w:tc>
      </w:tr>
    </w:tbl>
    <w:p w:rsidR="000E4F00" w:rsidRDefault="000E4F00" w:rsidP="00044EB7">
      <w:pPr>
        <w:spacing w:after="0"/>
        <w:ind w:firstLine="0"/>
        <w:jc w:val="right"/>
      </w:pPr>
    </w:p>
    <w:p w:rsidR="00044EB7" w:rsidRDefault="00044EB7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>Отопление административно-общественных зданий, индивидуальных жилых домов, предприятий в остальных населенных пунктах осуществляется за счет автономных источников теплоснабжения.</w:t>
      </w: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Default="00A54008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FF42C7" w:rsidRDefault="004B5939" w:rsidP="00C12EF4">
      <w:pPr>
        <w:pStyle w:val="5"/>
      </w:pPr>
      <w:r w:rsidRPr="001E02CB">
        <w:lastRenderedPageBreak/>
        <w:t xml:space="preserve">РАЗДЕЛ 1. </w:t>
      </w:r>
      <w:r w:rsidR="008A30F4">
        <w:t>ПОКАЗАТЕЛИ ПЕРСПЕКТИВНОГО СПРОСА НА ТЕПЛОВУЮ ЭНЕРГИЮ (МОЩНОСТЬ) И ТЕПЛОНОСИТЕЛЬ В УСТАНОВЛЕННЫХ ГРАНИЦАХ ТЕРРИТОРИИ ПОСЕЛЕНИЯ, ГОРОДСТКОГО ОКРУГ</w:t>
      </w:r>
      <w:bookmarkEnd w:id="16"/>
      <w:bookmarkEnd w:id="15"/>
      <w:bookmarkEnd w:id="14"/>
      <w:bookmarkEnd w:id="13"/>
      <w:bookmarkEnd w:id="12"/>
      <w:bookmarkEnd w:id="11"/>
      <w:r w:rsidR="008A30F4">
        <w:t>А</w:t>
      </w:r>
    </w:p>
    <w:p w:rsidR="00A54008" w:rsidRPr="00A54008" w:rsidRDefault="00A54008" w:rsidP="00A54008">
      <w:pPr>
        <w:spacing w:before="0" w:after="0"/>
      </w:pPr>
    </w:p>
    <w:p w:rsidR="00DA25BF" w:rsidRPr="001E02CB" w:rsidRDefault="00DA25BF" w:rsidP="00A54008">
      <w:pPr>
        <w:pStyle w:val="afff6"/>
        <w:jc w:val="both"/>
        <w:rPr>
          <w:sz w:val="28"/>
          <w:szCs w:val="28"/>
        </w:rPr>
      </w:pPr>
      <w:r w:rsidRPr="001E02CB">
        <w:rPr>
          <w:sz w:val="28"/>
          <w:szCs w:val="28"/>
        </w:rPr>
        <w:t xml:space="preserve">В </w:t>
      </w:r>
      <w:r w:rsidR="00A759BC" w:rsidRPr="001E02CB">
        <w:rPr>
          <w:sz w:val="28"/>
          <w:szCs w:val="28"/>
        </w:rPr>
        <w:t>период 2021-202</w:t>
      </w:r>
      <w:r w:rsidR="00434C2A" w:rsidRPr="001E02CB">
        <w:rPr>
          <w:sz w:val="28"/>
          <w:szCs w:val="28"/>
        </w:rPr>
        <w:t>4</w:t>
      </w:r>
      <w:r w:rsidR="00A759BC" w:rsidRPr="001E02CB">
        <w:rPr>
          <w:sz w:val="28"/>
          <w:szCs w:val="28"/>
        </w:rPr>
        <w:t xml:space="preserve"> гг. </w:t>
      </w:r>
      <w:r w:rsidRPr="001E02CB">
        <w:rPr>
          <w:sz w:val="28"/>
          <w:szCs w:val="28"/>
        </w:rPr>
        <w:t>на территории Ербогачен</w:t>
      </w:r>
      <w:r w:rsidR="006F7267" w:rsidRPr="001E02CB">
        <w:rPr>
          <w:sz w:val="28"/>
          <w:szCs w:val="28"/>
        </w:rPr>
        <w:t>ского муниципального образования</w:t>
      </w:r>
      <w:r w:rsidR="00434C2A" w:rsidRPr="001E02CB">
        <w:rPr>
          <w:sz w:val="28"/>
          <w:szCs w:val="28"/>
        </w:rPr>
        <w:t xml:space="preserve"> планируется к вводу </w:t>
      </w:r>
      <w:r w:rsidR="00A35796" w:rsidRPr="001E02CB">
        <w:rPr>
          <w:sz w:val="28"/>
          <w:szCs w:val="28"/>
        </w:rPr>
        <w:t>8</w:t>
      </w:r>
      <w:r w:rsidRPr="001E02CB">
        <w:rPr>
          <w:sz w:val="28"/>
          <w:szCs w:val="28"/>
        </w:rPr>
        <w:t xml:space="preserve"> потребителей</w:t>
      </w:r>
      <w:r w:rsidR="00704172" w:rsidRPr="001E02CB">
        <w:rPr>
          <w:sz w:val="28"/>
          <w:szCs w:val="28"/>
        </w:rPr>
        <w:t xml:space="preserve"> (прочие, бюджетные потребители)</w:t>
      </w:r>
      <w:r w:rsidRPr="001E02CB">
        <w:rPr>
          <w:sz w:val="28"/>
          <w:szCs w:val="28"/>
        </w:rPr>
        <w:t xml:space="preserve">, </w:t>
      </w:r>
      <w:r w:rsidR="00C11E00" w:rsidRPr="001E02CB">
        <w:rPr>
          <w:sz w:val="28"/>
          <w:szCs w:val="28"/>
        </w:rPr>
        <w:t xml:space="preserve">жилой фонд – 12 потребителей, </w:t>
      </w:r>
      <w:r w:rsidRPr="001E02CB">
        <w:rPr>
          <w:sz w:val="28"/>
          <w:szCs w:val="28"/>
        </w:rPr>
        <w:t xml:space="preserve">их список и расчетная тепловая нагрузка приведена в таблице </w:t>
      </w:r>
      <w:r w:rsidR="0069237F" w:rsidRPr="001E02CB">
        <w:rPr>
          <w:sz w:val="28"/>
          <w:szCs w:val="28"/>
        </w:rPr>
        <w:t>1</w:t>
      </w:r>
      <w:r w:rsidRPr="001E02CB">
        <w:rPr>
          <w:sz w:val="28"/>
          <w:szCs w:val="28"/>
        </w:rPr>
        <w:t xml:space="preserve">.1, в виду отсутствия данных о конфигурации зданий потребителей и невозможности вычисления точной нагрузки, были приняты усредненные величины, характерные </w:t>
      </w:r>
      <w:r w:rsidR="005267DC" w:rsidRPr="001E02CB">
        <w:rPr>
          <w:sz w:val="28"/>
          <w:szCs w:val="28"/>
        </w:rPr>
        <w:t xml:space="preserve">для потребителей каждого типа. </w:t>
      </w:r>
      <w:r w:rsidRPr="001E02CB">
        <w:rPr>
          <w:sz w:val="28"/>
          <w:szCs w:val="28"/>
        </w:rPr>
        <w:t xml:space="preserve">Все перспективные потребители планируются к подключению к </w:t>
      </w:r>
      <w:r w:rsidR="005267DC" w:rsidRPr="001E02CB">
        <w:rPr>
          <w:sz w:val="28"/>
          <w:szCs w:val="28"/>
        </w:rPr>
        <w:t>Центральной котельной.</w:t>
      </w:r>
    </w:p>
    <w:p w:rsidR="00A759BC" w:rsidRPr="001E02CB" w:rsidRDefault="00A759BC" w:rsidP="001E02CB">
      <w:pPr>
        <w:pStyle w:val="afff6"/>
        <w:jc w:val="right"/>
      </w:pPr>
      <w:r w:rsidRPr="001E02CB">
        <w:rPr>
          <w:sz w:val="28"/>
        </w:rPr>
        <w:t>Таблица 1.1.</w:t>
      </w:r>
      <w:r w:rsidR="001E02CB">
        <w:rPr>
          <w:sz w:val="28"/>
        </w:rPr>
        <w:t xml:space="preserve"> –</w:t>
      </w:r>
      <w:r w:rsidRPr="001E02CB">
        <w:rPr>
          <w:sz w:val="28"/>
        </w:rPr>
        <w:t xml:space="preserve"> Перспективные потребители</w:t>
      </w:r>
    </w:p>
    <w:tbl>
      <w:tblPr>
        <w:tblW w:w="5159" w:type="pct"/>
        <w:jc w:val="center"/>
        <w:tblLayout w:type="fixed"/>
        <w:tblLook w:val="04A0" w:firstRow="1" w:lastRow="0" w:firstColumn="1" w:lastColumn="0" w:noHBand="0" w:noVBand="1"/>
      </w:tblPr>
      <w:tblGrid>
        <w:gridCol w:w="2067"/>
        <w:gridCol w:w="1825"/>
        <w:gridCol w:w="1299"/>
        <w:gridCol w:w="1150"/>
        <w:gridCol w:w="719"/>
        <w:gridCol w:w="693"/>
        <w:gridCol w:w="833"/>
        <w:gridCol w:w="693"/>
        <w:gridCol w:w="656"/>
      </w:tblGrid>
      <w:tr w:rsidR="00EE5C51" w:rsidRPr="00A35796" w:rsidTr="00EE5C51">
        <w:trPr>
          <w:trHeight w:val="176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 xml:space="preserve">Источник тепловой энергии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Объект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CB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Год ввода</w:t>
            </w:r>
          </w:p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 xml:space="preserve"> в </w:t>
            </w:r>
            <w:proofErr w:type="spellStart"/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эксплуата</w:t>
            </w:r>
            <w:r w:rsid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-</w:t>
            </w: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цию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Расчетная тепловая нагрузка, Гкал/ч 2021-2028 гг.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2021г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2022г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2023г.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202</w:t>
            </w:r>
            <w:r w:rsid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2025-2028 гг.</w:t>
            </w:r>
          </w:p>
        </w:tc>
      </w:tr>
      <w:tr w:rsidR="00EE5C51" w:rsidRPr="00A35796" w:rsidTr="00EE5C51">
        <w:trPr>
          <w:trHeight w:val="725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ОГБУЗ </w:t>
            </w:r>
            <w:r w:rsidR="00405547"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«</w:t>
            </w: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Катангская районная больница</w:t>
            </w:r>
            <w:r w:rsidR="00405547"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»</w:t>
            </w: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(проект строительства)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2022-2024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EE5C51" w:rsidRPr="00A35796" w:rsidTr="00EE5C51">
        <w:trPr>
          <w:trHeight w:val="725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Объект начального общего образования  (проект строительства)</w:t>
            </w: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0,025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EE5C51" w:rsidRPr="00A35796" w:rsidTr="00EE5C51">
        <w:trPr>
          <w:trHeight w:val="1087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М</w:t>
            </w:r>
            <w:r w:rsidR="00020087"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КДОУ Д/С общеразвивающего вида «</w:t>
            </w: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Радуга</w:t>
            </w:r>
            <w:r w:rsidR="00020087"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Культурно-развлекательный центр (проект строительства)</w:t>
            </w: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0,075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EE5C51" w:rsidRPr="00A35796" w:rsidTr="00EE5C51">
        <w:trPr>
          <w:trHeight w:val="725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Пожарная часть</w:t>
            </w: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0,052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</w:tbl>
    <w:p w:rsidR="00C44383" w:rsidRDefault="00C44383"/>
    <w:p w:rsidR="00C44383" w:rsidRDefault="00C44383"/>
    <w:p w:rsidR="00EE5C51" w:rsidRDefault="00EE5C51" w:rsidP="00C44383">
      <w:pPr>
        <w:jc w:val="right"/>
      </w:pPr>
    </w:p>
    <w:p w:rsidR="00EE5C51" w:rsidRDefault="00EE5C51" w:rsidP="00C44383">
      <w:pPr>
        <w:jc w:val="right"/>
      </w:pPr>
    </w:p>
    <w:p w:rsidR="00EE5C51" w:rsidRDefault="00EE5C51" w:rsidP="00C44383">
      <w:pPr>
        <w:jc w:val="right"/>
      </w:pPr>
    </w:p>
    <w:p w:rsidR="00C44383" w:rsidRDefault="00C44383" w:rsidP="00C44383">
      <w:pPr>
        <w:jc w:val="right"/>
      </w:pPr>
      <w:r>
        <w:t>Окончание табл. 1.1.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90"/>
        <w:gridCol w:w="1724"/>
        <w:gridCol w:w="1306"/>
        <w:gridCol w:w="1017"/>
        <w:gridCol w:w="545"/>
        <w:gridCol w:w="745"/>
        <w:gridCol w:w="745"/>
        <w:gridCol w:w="745"/>
        <w:gridCol w:w="612"/>
      </w:tblGrid>
      <w:tr w:rsidR="00C44383" w:rsidRPr="00A35796" w:rsidTr="00C44383">
        <w:trPr>
          <w:trHeight w:val="864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C44383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МКДОУ Д/С общеразвивающего вида </w:t>
            </w:r>
            <w:r w:rsidR="00020087"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«</w:t>
            </w: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Радуга</w:t>
            </w:r>
            <w:r w:rsidR="00020087"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Районный суд 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0,031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0,031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C44383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4383" w:rsidRPr="00A35796" w:rsidTr="00C44383">
        <w:trPr>
          <w:trHeight w:val="337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Здание филиала ПАО Сбербанк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0,014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C44383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4383" w:rsidRPr="00A35796" w:rsidTr="00C44383">
        <w:trPr>
          <w:trHeight w:val="576"/>
          <w:jc w:val="center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Катангская станция по борьбе с болезнями животных, ОГБУ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C44383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4383" w:rsidRPr="00A35796" w:rsidTr="00C44383">
        <w:trPr>
          <w:trHeight w:val="576"/>
          <w:jc w:val="center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Аэропорт, гараж  (проект строительства)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C44383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4383" w:rsidRPr="00A35796" w:rsidTr="00C44383">
        <w:trPr>
          <w:trHeight w:val="576"/>
          <w:jc w:val="center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Жилой фонд (ул. Первомайская, Шишкова)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C44383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4383" w:rsidRPr="00A35796" w:rsidTr="00C44383">
        <w:trPr>
          <w:trHeight w:val="337"/>
          <w:jc w:val="center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Итого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0,986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0,655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0,106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0,225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C44383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35796" w:rsidRDefault="00A35796" w:rsidP="00A759BC">
      <w:pPr>
        <w:pStyle w:val="afff6"/>
      </w:pPr>
    </w:p>
    <w:p w:rsidR="00424ADA" w:rsidRDefault="004B5939" w:rsidP="00C12EF4">
      <w:pPr>
        <w:pStyle w:val="5"/>
      </w:pPr>
      <w:bookmarkStart w:id="23" w:name="_Toc369173196"/>
      <w:bookmarkStart w:id="24" w:name="_Toc369279779"/>
      <w:bookmarkStart w:id="25" w:name="_Toc369279890"/>
      <w:bookmarkStart w:id="26" w:name="_Toc369280077"/>
      <w:bookmarkStart w:id="27" w:name="_Toc369280297"/>
      <w:bookmarkStart w:id="28" w:name="_Toc375235506"/>
      <w:r w:rsidRPr="001E02CB">
        <w:t xml:space="preserve">РАЗДЕЛ 2. </w:t>
      </w:r>
      <w:r w:rsidR="008A30F4">
        <w:t>ПЕРСПЕКТИВНЫЕ БАЛАНСЫ РАСПОЛАГАЕМОЙ ТЕПЛОВОЙ МОЩНОСТИ ИСТОЧНИКОВ ТЕПЛОВОЙ ЭНЕРГИИ И ТЕПЛОВОЙ НАГРУЗКИ ПОТРЕБИТЕЛЕЙ</w:t>
      </w:r>
      <w:bookmarkStart w:id="29" w:name="_Toc369173197"/>
      <w:bookmarkStart w:id="30" w:name="_Toc369279780"/>
      <w:bookmarkStart w:id="31" w:name="_Toc369279891"/>
      <w:bookmarkStart w:id="32" w:name="_Toc369280078"/>
      <w:bookmarkStart w:id="33" w:name="_Toc369280298"/>
      <w:bookmarkStart w:id="34" w:name="_Toc375235507"/>
      <w:bookmarkStart w:id="35" w:name="_Toc361148595"/>
      <w:bookmarkEnd w:id="23"/>
      <w:bookmarkEnd w:id="24"/>
      <w:bookmarkEnd w:id="25"/>
      <w:bookmarkEnd w:id="26"/>
      <w:bookmarkEnd w:id="27"/>
      <w:bookmarkEnd w:id="28"/>
    </w:p>
    <w:p w:rsidR="00596680" w:rsidRPr="00596680" w:rsidRDefault="00596680" w:rsidP="00596680">
      <w:pPr>
        <w:spacing w:before="0" w:after="0"/>
      </w:pPr>
    </w:p>
    <w:p w:rsidR="00826C8A" w:rsidRDefault="004B5939" w:rsidP="00596680">
      <w:pPr>
        <w:pStyle w:val="5"/>
        <w:jc w:val="both"/>
      </w:pPr>
      <w:r w:rsidRPr="00424ADA">
        <w:t xml:space="preserve">2.1. </w:t>
      </w:r>
      <w:r w:rsidR="00826C8A" w:rsidRPr="00424ADA">
        <w:t xml:space="preserve">Радиус эффективного теплоснабжения, позволяющий определить условия, при которых подключение новых или увеличивающих тепловую нагрузку </w:t>
      </w:r>
      <w:proofErr w:type="spellStart"/>
      <w:r w:rsidR="00826C8A" w:rsidRPr="00424ADA">
        <w:t>теплопотребляющих</w:t>
      </w:r>
      <w:proofErr w:type="spellEnd"/>
      <w:r w:rsidR="00826C8A" w:rsidRPr="00424ADA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</w:t>
      </w:r>
      <w:bookmarkEnd w:id="29"/>
      <w:bookmarkEnd w:id="30"/>
      <w:bookmarkEnd w:id="31"/>
      <w:bookmarkEnd w:id="32"/>
      <w:bookmarkEnd w:id="33"/>
      <w:bookmarkEnd w:id="34"/>
    </w:p>
    <w:p w:rsidR="00405547" w:rsidRPr="00405547" w:rsidRDefault="00405547" w:rsidP="00405547"/>
    <w:p w:rsidR="00826C8A" w:rsidRPr="00424ADA" w:rsidRDefault="00C11F10" w:rsidP="00424ADA">
      <w:pPr>
        <w:spacing w:line="360" w:lineRule="auto"/>
        <w:rPr>
          <w:rFonts w:eastAsiaTheme="minorHAnsi" w:cs="Times New Roman"/>
          <w:iCs/>
          <w:szCs w:val="26"/>
        </w:rPr>
      </w:pPr>
      <w:r w:rsidRPr="00424ADA">
        <w:rPr>
          <w:rFonts w:eastAsiaTheme="minorHAnsi" w:cs="Times New Roman"/>
          <w:iCs/>
          <w:szCs w:val="26"/>
        </w:rPr>
        <w:t>Э</w:t>
      </w:r>
      <w:r w:rsidR="00826C8A" w:rsidRPr="00424ADA">
        <w:rPr>
          <w:rFonts w:eastAsiaTheme="minorHAnsi" w:cs="Times New Roman"/>
          <w:iCs/>
          <w:szCs w:val="26"/>
        </w:rPr>
        <w:t>ффективн</w:t>
      </w:r>
      <w:r w:rsidRPr="00424ADA">
        <w:rPr>
          <w:rFonts w:eastAsiaTheme="minorHAnsi" w:cs="Times New Roman"/>
          <w:iCs/>
          <w:szCs w:val="26"/>
        </w:rPr>
        <w:t>ый</w:t>
      </w:r>
      <w:r w:rsidR="00826C8A" w:rsidRPr="00424ADA">
        <w:rPr>
          <w:rFonts w:eastAsiaTheme="minorHAnsi" w:cs="Times New Roman"/>
          <w:iCs/>
          <w:szCs w:val="26"/>
        </w:rPr>
        <w:t xml:space="preserve"> радиус теплоснабжения</w:t>
      </w:r>
      <w:r w:rsidRPr="00424ADA">
        <w:rPr>
          <w:rFonts w:eastAsiaTheme="minorHAnsi" w:cs="Times New Roman"/>
          <w:iCs/>
          <w:szCs w:val="26"/>
        </w:rPr>
        <w:t xml:space="preserve"> определен </w:t>
      </w:r>
      <w:r w:rsidR="00826C8A" w:rsidRPr="00424ADA">
        <w:rPr>
          <w:rFonts w:eastAsiaTheme="minorHAnsi" w:cs="Times New Roman"/>
          <w:iCs/>
          <w:szCs w:val="26"/>
        </w:rPr>
        <w:t xml:space="preserve">в соответствии </w:t>
      </w:r>
      <w:r w:rsidR="00981412" w:rsidRPr="00424ADA">
        <w:rPr>
          <w:rFonts w:eastAsiaTheme="minorHAnsi" w:cs="Times New Roman"/>
          <w:iCs/>
          <w:szCs w:val="26"/>
        </w:rPr>
        <w:t>с методическими указаниями по разработке схем теплоснабжения, утвержденными от 5 марта 2019 года № 212</w:t>
      </w:r>
      <w:r w:rsidR="00A10506" w:rsidRPr="00424ADA">
        <w:rPr>
          <w:rFonts w:eastAsiaTheme="minorHAnsi" w:cs="Times New Roman"/>
          <w:iCs/>
          <w:szCs w:val="26"/>
        </w:rPr>
        <w:t>.</w:t>
      </w:r>
      <w:r w:rsidR="00826C8A" w:rsidRPr="00424ADA">
        <w:rPr>
          <w:rFonts w:eastAsiaTheme="minorHAnsi" w:cs="Times New Roman"/>
          <w:iCs/>
          <w:szCs w:val="26"/>
        </w:rPr>
        <w:t xml:space="preserve"> </w:t>
      </w:r>
    </w:p>
    <w:p w:rsidR="00C44383" w:rsidRDefault="00C44383" w:rsidP="00424ADA">
      <w:pPr>
        <w:spacing w:line="360" w:lineRule="auto"/>
        <w:jc w:val="right"/>
        <w:rPr>
          <w:rFonts w:cs="Times New Roman"/>
          <w:szCs w:val="26"/>
        </w:rPr>
      </w:pPr>
    </w:p>
    <w:p w:rsidR="00C44383" w:rsidRDefault="00C44383" w:rsidP="00424ADA">
      <w:pPr>
        <w:spacing w:line="360" w:lineRule="auto"/>
        <w:jc w:val="right"/>
        <w:rPr>
          <w:rFonts w:cs="Times New Roman"/>
          <w:szCs w:val="26"/>
        </w:rPr>
      </w:pPr>
    </w:p>
    <w:p w:rsidR="00596680" w:rsidRDefault="00596680" w:rsidP="00424ADA">
      <w:pPr>
        <w:spacing w:line="360" w:lineRule="auto"/>
        <w:jc w:val="right"/>
        <w:rPr>
          <w:rFonts w:cs="Times New Roman"/>
          <w:szCs w:val="26"/>
        </w:rPr>
      </w:pPr>
    </w:p>
    <w:p w:rsidR="00C44383" w:rsidRDefault="00C44383" w:rsidP="00424ADA">
      <w:pPr>
        <w:spacing w:line="360" w:lineRule="auto"/>
        <w:jc w:val="right"/>
        <w:rPr>
          <w:rFonts w:cs="Times New Roman"/>
          <w:szCs w:val="26"/>
        </w:rPr>
      </w:pPr>
    </w:p>
    <w:p w:rsidR="00097322" w:rsidRPr="00424ADA" w:rsidRDefault="00097322" w:rsidP="00424ADA">
      <w:pPr>
        <w:spacing w:line="360" w:lineRule="auto"/>
        <w:jc w:val="right"/>
        <w:rPr>
          <w:rFonts w:cs="Times New Roman"/>
          <w:szCs w:val="26"/>
        </w:rPr>
      </w:pPr>
      <w:r w:rsidRPr="00424ADA">
        <w:rPr>
          <w:rFonts w:cs="Times New Roman"/>
          <w:szCs w:val="26"/>
        </w:rPr>
        <w:lastRenderedPageBreak/>
        <w:t>Таблица 2.1.</w:t>
      </w:r>
      <w:r w:rsidR="00424ADA" w:rsidRPr="00424ADA">
        <w:rPr>
          <w:rFonts w:cs="Times New Roman"/>
          <w:szCs w:val="26"/>
        </w:rPr>
        <w:t xml:space="preserve"> –</w:t>
      </w:r>
      <w:r w:rsidRPr="00424ADA">
        <w:rPr>
          <w:rFonts w:cs="Times New Roman"/>
          <w:szCs w:val="26"/>
        </w:rPr>
        <w:t xml:space="preserve"> Радиусы эффективного теплоснабжения</w:t>
      </w:r>
      <w:r w:rsidR="00CD20E1" w:rsidRPr="00424ADA">
        <w:rPr>
          <w:rFonts w:cs="Times New Roman"/>
          <w:szCs w:val="26"/>
        </w:rPr>
        <w:t xml:space="preserve"> источника тепловой энергии центральной котельной.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26"/>
        <w:gridCol w:w="2873"/>
        <w:gridCol w:w="1672"/>
        <w:gridCol w:w="1263"/>
        <w:gridCol w:w="1516"/>
        <w:gridCol w:w="1479"/>
      </w:tblGrid>
      <w:tr w:rsidR="00C44383" w:rsidRPr="00326802" w:rsidTr="00EE5C51">
        <w:trPr>
          <w:trHeight w:val="287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Обозначе</w:t>
            </w:r>
            <w:r w:rsidR="00EE5C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EE5C5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EE5C5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44383" w:rsidRPr="00326802" w:rsidTr="00C44383">
        <w:trPr>
          <w:trHeight w:val="49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Необходимая валовая выручка по отпуску тепловой энергии в виде горячей воды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HBB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пер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60 464,04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2022-2024 гг. Значение определено с учетом ИПЦ на 2022-2024 гг.</w:t>
            </w:r>
          </w:p>
        </w:tc>
      </w:tr>
      <w:tr w:rsidR="00C44383" w:rsidRPr="00326802" w:rsidTr="00C44383">
        <w:trPr>
          <w:trHeight w:val="303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отпуска тепловой энергии в виде горячей воды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5 813,10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  <w:tr w:rsidR="00C44383" w:rsidRPr="00326802" w:rsidTr="00C44383">
        <w:trPr>
          <w:trHeight w:val="49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Удельная стоимость оказываемых услуг по выработке тепловой энергии в горячей воде в системе теплоснабжения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Руб./Гкал.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отэ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10 401,34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  <w:tr w:rsidR="00C44383" w:rsidRPr="00326802" w:rsidTr="00C44383">
        <w:trPr>
          <w:trHeight w:val="1719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необходимая валовая выручка источника тепловой энергии в виде горячей воды с коллекторов источника тепловой энергии, которая должна определяться дополнительными расходами  на отпуск тепловой энергии с коллекторов источника тепловой энергии для обеспечения теплоснабжения потребителю левого берега, присоединяемого к тепловой сети системы теплоснабжения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24ADA">
              <w:rPr>
                <w:rFonts w:cs="Times New Roman"/>
                <w:i/>
                <w:sz w:val="24"/>
                <w:szCs w:val="24"/>
              </w:rPr>
              <w:t>Δ</w:t>
            </w:r>
            <w:r w:rsidRPr="00424ADA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HBB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отэ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57 860,47  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</w:tbl>
    <w:p w:rsidR="00C44383" w:rsidRDefault="00C44383"/>
    <w:p w:rsidR="00C44383" w:rsidRDefault="00C44383"/>
    <w:p w:rsidR="00C44383" w:rsidRDefault="00C44383"/>
    <w:p w:rsidR="00EE5C51" w:rsidRDefault="00EE5C51" w:rsidP="00C44383">
      <w:pPr>
        <w:jc w:val="right"/>
      </w:pPr>
    </w:p>
    <w:p w:rsidR="00EE5C51" w:rsidRDefault="00EE5C51" w:rsidP="00C44383">
      <w:pPr>
        <w:jc w:val="right"/>
      </w:pPr>
    </w:p>
    <w:p w:rsidR="00C44383" w:rsidRDefault="00C44383" w:rsidP="00C44383">
      <w:pPr>
        <w:jc w:val="right"/>
      </w:pPr>
      <w:r>
        <w:t>Окончание табл.2.1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3"/>
        <w:gridCol w:w="2493"/>
        <w:gridCol w:w="1455"/>
        <w:gridCol w:w="1344"/>
        <w:gridCol w:w="1716"/>
        <w:gridCol w:w="1898"/>
      </w:tblGrid>
      <w:tr w:rsidR="00C44383" w:rsidRPr="00326802" w:rsidTr="00C44383">
        <w:trPr>
          <w:trHeight w:val="73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Объем отпуска тепловой энергии в виде горячей воды  для теплоснабжения потребителей , присоединяемого к тепловой сети системы теплоснабжения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cs="Times New Roman"/>
                <w:i/>
                <w:sz w:val="24"/>
                <w:szCs w:val="24"/>
              </w:rPr>
              <w:t xml:space="preserve">      Δ </w:t>
            </w:r>
            <w:proofErr w:type="spell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нп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5 765,760  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  <w:tr w:rsidR="00C44383" w:rsidRPr="00326802" w:rsidTr="00C44383">
        <w:trPr>
          <w:trHeight w:val="49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Стоимость тепловой энергии в виде горячей воды, поставляемой потребителям в системе теплоснабжения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Руб./Гкал.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кп,нп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10 219,01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  <w:tr w:rsidR="00C44383" w:rsidRPr="00326802" w:rsidTr="00C44383">
        <w:trPr>
          <w:trHeight w:val="303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Выводы: </w:t>
            </w: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4ADA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кn,нn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целесообразно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</w:tbl>
    <w:p w:rsidR="00C44383" w:rsidRDefault="00C44383" w:rsidP="00424ADA">
      <w:pPr>
        <w:spacing w:line="360" w:lineRule="auto"/>
        <w:rPr>
          <w:rFonts w:eastAsiaTheme="minorHAnsi" w:cs="Times New Roman"/>
          <w:iCs/>
          <w:szCs w:val="26"/>
        </w:rPr>
      </w:pPr>
    </w:p>
    <w:p w:rsidR="00326802" w:rsidRPr="00424ADA" w:rsidRDefault="00097322" w:rsidP="00424ADA">
      <w:pPr>
        <w:spacing w:line="360" w:lineRule="auto"/>
        <w:rPr>
          <w:rFonts w:eastAsiaTheme="minorHAnsi" w:cs="Times New Roman"/>
          <w:iCs/>
          <w:szCs w:val="26"/>
        </w:rPr>
      </w:pPr>
      <w:r w:rsidRPr="00424ADA">
        <w:rPr>
          <w:rFonts w:eastAsiaTheme="minorHAnsi" w:cs="Times New Roman"/>
          <w:iCs/>
          <w:szCs w:val="26"/>
        </w:rPr>
        <w:t>Дисконтированный срок окупаемости капитальных затрат в строите</w:t>
      </w:r>
      <w:r w:rsidR="00CC7A58" w:rsidRPr="00424ADA">
        <w:rPr>
          <w:rFonts w:eastAsiaTheme="minorHAnsi" w:cs="Times New Roman"/>
          <w:iCs/>
          <w:szCs w:val="26"/>
        </w:rPr>
        <w:t>льство тепловой сети, необходимых</w:t>
      </w:r>
      <w:r w:rsidRPr="00424ADA">
        <w:rPr>
          <w:rFonts w:eastAsiaTheme="minorHAnsi" w:cs="Times New Roman"/>
          <w:iCs/>
          <w:szCs w:val="26"/>
        </w:rPr>
        <w:t xml:space="preserve"> для подключения объект</w:t>
      </w:r>
      <w:r w:rsidR="00445DDC" w:rsidRPr="00424ADA">
        <w:rPr>
          <w:rFonts w:eastAsiaTheme="minorHAnsi" w:cs="Times New Roman"/>
          <w:iCs/>
          <w:szCs w:val="26"/>
        </w:rPr>
        <w:t>ов</w:t>
      </w:r>
      <w:r w:rsidRPr="00424ADA">
        <w:rPr>
          <w:rFonts w:eastAsiaTheme="minorHAnsi" w:cs="Times New Roman"/>
          <w:iCs/>
          <w:szCs w:val="26"/>
        </w:rPr>
        <w:t xml:space="preserve"> капитального строительства к существующим тепловым сетям системы теплоснабжения не превышает полезный срок службы тепловой сети, определенный в соответствии с Общероссийским классификатором основных фондов </w:t>
      </w:r>
      <w:r w:rsidR="00445DDC" w:rsidRPr="00424ADA">
        <w:rPr>
          <w:rFonts w:eastAsiaTheme="minorHAnsi" w:cs="Times New Roman"/>
          <w:iCs/>
          <w:szCs w:val="26"/>
        </w:rPr>
        <w:t>(ОК 013-94), подключение объектов является целесообразным, находя</w:t>
      </w:r>
      <w:r w:rsidRPr="00424ADA">
        <w:rPr>
          <w:rFonts w:eastAsiaTheme="minorHAnsi" w:cs="Times New Roman"/>
          <w:iCs/>
          <w:szCs w:val="26"/>
        </w:rPr>
        <w:t xml:space="preserve">тся в </w:t>
      </w:r>
      <w:r w:rsidR="00445DDC" w:rsidRPr="00424ADA">
        <w:rPr>
          <w:rFonts w:eastAsiaTheme="minorHAnsi" w:cs="Times New Roman"/>
          <w:iCs/>
          <w:szCs w:val="26"/>
        </w:rPr>
        <w:t>пределах</w:t>
      </w:r>
      <w:r w:rsidRPr="00424ADA">
        <w:rPr>
          <w:rFonts w:eastAsiaTheme="minorHAnsi" w:cs="Times New Roman"/>
          <w:iCs/>
          <w:szCs w:val="26"/>
        </w:rPr>
        <w:t xml:space="preserve"> радиуса эффективного теплоснабжения.</w:t>
      </w:r>
    </w:p>
    <w:p w:rsidR="00C469A3" w:rsidRPr="00424ADA" w:rsidRDefault="00C469A3" w:rsidP="00424ADA">
      <w:pPr>
        <w:spacing w:line="360" w:lineRule="auto"/>
        <w:rPr>
          <w:rFonts w:eastAsiaTheme="minorHAnsi" w:cs="Times New Roman"/>
          <w:iCs/>
          <w:szCs w:val="26"/>
        </w:rPr>
      </w:pPr>
      <w:r w:rsidRPr="00424ADA">
        <w:rPr>
          <w:rFonts w:eastAsiaTheme="minorHAnsi" w:cs="Times New Roman"/>
          <w:iCs/>
          <w:szCs w:val="26"/>
        </w:rPr>
        <w:t xml:space="preserve">Стоимость строительства принимается </w:t>
      </w:r>
      <w:r w:rsidR="002A15BD" w:rsidRPr="00424ADA">
        <w:rPr>
          <w:rFonts w:eastAsiaTheme="minorHAnsi" w:cs="Times New Roman"/>
          <w:iCs/>
          <w:szCs w:val="26"/>
        </w:rPr>
        <w:t xml:space="preserve">в расчет </w:t>
      </w:r>
      <w:r w:rsidRPr="00424ADA">
        <w:rPr>
          <w:rFonts w:eastAsiaTheme="minorHAnsi" w:cs="Times New Roman"/>
          <w:iCs/>
          <w:szCs w:val="26"/>
        </w:rPr>
        <w:t>по проектам-аналогам.</w:t>
      </w:r>
    </w:p>
    <w:p w:rsidR="00A54008" w:rsidRDefault="00A54008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44383" w:rsidRDefault="00C44383" w:rsidP="00424ADA">
      <w:pPr>
        <w:jc w:val="right"/>
        <w:rPr>
          <w:rFonts w:cs="Times New Roman"/>
          <w:szCs w:val="26"/>
        </w:rPr>
      </w:pPr>
    </w:p>
    <w:p w:rsidR="00CC7A58" w:rsidRPr="00424ADA" w:rsidRDefault="00CC7A58" w:rsidP="00424ADA">
      <w:pPr>
        <w:jc w:val="right"/>
        <w:rPr>
          <w:rFonts w:cs="Times New Roman"/>
          <w:szCs w:val="26"/>
        </w:rPr>
      </w:pPr>
      <w:r w:rsidRPr="00424ADA">
        <w:rPr>
          <w:rFonts w:cs="Times New Roman"/>
          <w:szCs w:val="26"/>
        </w:rPr>
        <w:t>Таблица 2.2. Радиусы эффективного теплоснабжения источника тепловой энергии (котельная - МКДОУ Д/С общеразвивающего вида «Радуга»).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134"/>
        <w:gridCol w:w="1276"/>
        <w:gridCol w:w="1276"/>
        <w:gridCol w:w="2409"/>
      </w:tblGrid>
      <w:tr w:rsidR="00CC7A58" w:rsidRPr="00326802" w:rsidTr="00F11B75">
        <w:trPr>
          <w:trHeight w:val="299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424ADA">
            <w:pPr>
              <w:snapToGrid/>
              <w:spacing w:before="0" w:after="0" w:line="240" w:lineRule="auto"/>
              <w:ind w:left="-120"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424ADA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424ADA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Ед. изм</w:t>
            </w:r>
            <w:r w:rsid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424ADA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Обозна</w:t>
            </w:r>
            <w:r w:rsidR="00EE5C51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424AD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424AD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CC7A58" w:rsidRPr="00326802" w:rsidTr="00F11B75">
        <w:trPr>
          <w:trHeight w:val="50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Необходимая валовая выручка по отпуску тепловой энергии в виде горячей воды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HBB</w:t>
            </w:r>
            <w:r w:rsidRPr="00EE5C51">
              <w:rPr>
                <w:rFonts w:eastAsia="Times New Roman" w:cs="Times New Roman"/>
                <w:color w:val="000000"/>
                <w:sz w:val="24"/>
                <w:szCs w:val="20"/>
                <w:vertAlign w:val="subscript"/>
                <w:lang w:eastAsia="ru-RU"/>
              </w:rPr>
              <w:t>i</w:t>
            </w:r>
            <w:r w:rsidRPr="00EE5C51">
              <w:rPr>
                <w:rFonts w:eastAsia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14 561,88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EE5C51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НВВ по отпуску тепловой энергии не утверждена, данные отсутствует. Значение определено исходя из объема отпуска энергии и удельной стоимости оказываемых услуг аналогичного теплоисточника вырабатывающего тепловую энергии на территории Катангского района.</w:t>
            </w:r>
          </w:p>
        </w:tc>
      </w:tr>
      <w:tr w:rsidR="00CC7A58" w:rsidRPr="00326802" w:rsidTr="00F11B75">
        <w:trPr>
          <w:trHeight w:val="31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Объем отпуска тепловой энергии в виде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Тыс. Гкал.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Q</w:t>
            </w:r>
            <w:r w:rsidRPr="00EE5C51">
              <w:rPr>
                <w:rFonts w:eastAsia="Times New Roman" w:cs="Times New Roman"/>
                <w:color w:val="000000"/>
                <w:sz w:val="24"/>
                <w:szCs w:val="20"/>
                <w:vertAlign w:val="subscript"/>
                <w:lang w:eastAsia="ru-RU"/>
              </w:rPr>
              <w:t>i</w:t>
            </w:r>
            <w:r w:rsidRPr="00EE5C51">
              <w:rPr>
                <w:rFonts w:eastAsia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1 400,00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C7A58" w:rsidRPr="00326802" w:rsidTr="00F11B75">
        <w:trPr>
          <w:trHeight w:val="50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Удельная стоимость оказываемых услуг по выработке тепловой энергии в горячей воде в системе теплоснабжения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Руб./Гкал.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T</w:t>
            </w:r>
            <w:r w:rsidRPr="00EE5C51">
              <w:rPr>
                <w:rFonts w:eastAsia="Times New Roman" w:cs="Times New Roman"/>
                <w:color w:val="000000"/>
                <w:sz w:val="24"/>
                <w:szCs w:val="20"/>
                <w:vertAlign w:val="subscript"/>
                <w:lang w:eastAsia="ru-RU"/>
              </w:rPr>
              <w:t>отэ</w:t>
            </w:r>
            <w:r w:rsidRPr="00EE5C51">
              <w:rPr>
                <w:rFonts w:eastAsia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10 401,34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C7A58" w:rsidRPr="00326802" w:rsidTr="00F11B75">
        <w:trPr>
          <w:trHeight w:val="178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Дополнительная необходимая валовая выручка источника тепловой энергии в виде горячей воды с коллекторов источника тепловой энергии, которая должна определяться дополнительными расходами  на отпуск тепловой энергии с коллекторов источника тепловой энергии для обеспечения теплоснабжения потребителю левого берега, присоединяемого к тепловой сети системы теплоснабжения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Δ  </w:t>
            </w: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HBB</w:t>
            </w:r>
            <w:r w:rsidRPr="00EE5C51">
              <w:rPr>
                <w:rFonts w:eastAsia="Times New Roman" w:cs="Times New Roman"/>
                <w:color w:val="000000"/>
                <w:sz w:val="24"/>
                <w:szCs w:val="20"/>
                <w:vertAlign w:val="subscript"/>
                <w:lang w:eastAsia="ru-RU"/>
              </w:rPr>
              <w:t>i</w:t>
            </w:r>
            <w:r w:rsidRPr="00EE5C51">
              <w:rPr>
                <w:rFonts w:eastAsia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отэ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7 039,93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C7A58" w:rsidRPr="00326802" w:rsidTr="00F11B75">
        <w:trPr>
          <w:trHeight w:val="7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Объем отпуска тепловой энергии в виде горячей воды  для теплоснабжения потребителей , присоединяемого к тепловой сети системы теплоснабжения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EE5C51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   Δ </w:t>
            </w: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Q</w:t>
            </w:r>
            <w:r w:rsidRPr="00EE5C51">
              <w:rPr>
                <w:rFonts w:eastAsia="Times New Roman" w:cs="Times New Roman"/>
                <w:color w:val="000000"/>
                <w:sz w:val="24"/>
                <w:szCs w:val="20"/>
                <w:vertAlign w:val="subscript"/>
                <w:lang w:eastAsia="ru-RU"/>
              </w:rPr>
              <w:t>i</w:t>
            </w:r>
            <w:r w:rsidRPr="00EE5C51">
              <w:rPr>
                <w:rFonts w:eastAsia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нп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694,512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C7A58" w:rsidRPr="00326802" w:rsidTr="00F11B75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Стоимость тепловой энергии в виде горячей воды, поставляемой потребителям в системе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Руб./Гкал.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Т</w:t>
            </w:r>
            <w:r w:rsidRPr="00EE5C51">
              <w:rPr>
                <w:rFonts w:eastAsia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кп,нп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10 313,53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C7A58" w:rsidRPr="00326802" w:rsidTr="00F11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Выводы: </w:t>
            </w: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Тi</w:t>
            </w:r>
            <w:proofErr w:type="spellEnd"/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кn,нn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ind w:firstLine="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целесообразно</w:t>
            </w:r>
          </w:p>
        </w:tc>
        <w:tc>
          <w:tcPr>
            <w:tcW w:w="2409" w:type="dxa"/>
          </w:tcPr>
          <w:p w:rsidR="00CC7A58" w:rsidRPr="00424ADA" w:rsidRDefault="00CC7A58" w:rsidP="00CC7A58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424ADA" w:rsidRDefault="00424ADA" w:rsidP="00424ADA">
      <w:pPr>
        <w:spacing w:line="360" w:lineRule="auto"/>
        <w:rPr>
          <w:rFonts w:eastAsiaTheme="minorHAnsi" w:cs="Times New Roman"/>
          <w:iCs/>
          <w:szCs w:val="26"/>
        </w:rPr>
      </w:pPr>
    </w:p>
    <w:p w:rsidR="00F30414" w:rsidRPr="00424ADA" w:rsidRDefault="00F30414" w:rsidP="00A54008">
      <w:pPr>
        <w:spacing w:line="360" w:lineRule="auto"/>
        <w:ind w:left="-567"/>
        <w:rPr>
          <w:rFonts w:eastAsiaTheme="minorHAnsi" w:cs="Times New Roman"/>
          <w:iCs/>
          <w:szCs w:val="26"/>
        </w:rPr>
      </w:pPr>
      <w:r w:rsidRPr="00424ADA">
        <w:rPr>
          <w:rFonts w:eastAsiaTheme="minorHAnsi" w:cs="Times New Roman"/>
          <w:iCs/>
          <w:szCs w:val="26"/>
        </w:rPr>
        <w:t>Дисконтированный срок окупаемости капитальных затрат в строительство тепловой сети, необходимых для подключения объектов капитального строительства к существующим тепловым сетям системы теплоснабжения не превышает полезный срок службы тепловой сети, определенный в соответствии с Общероссийским классификатором основных фондов (ОК 013-94), подключение объектов является целесообразным, находятся в пределах радиуса эффективного теплоснабжения.</w:t>
      </w:r>
    </w:p>
    <w:p w:rsidR="00A54008" w:rsidRDefault="00F30414" w:rsidP="00A54008">
      <w:pPr>
        <w:spacing w:line="360" w:lineRule="auto"/>
        <w:rPr>
          <w:rFonts w:eastAsiaTheme="minorHAnsi" w:cs="Times New Roman"/>
          <w:iCs/>
          <w:szCs w:val="26"/>
        </w:rPr>
      </w:pPr>
      <w:r w:rsidRPr="00424ADA">
        <w:rPr>
          <w:rFonts w:eastAsiaTheme="minorHAnsi" w:cs="Times New Roman"/>
          <w:iCs/>
          <w:szCs w:val="26"/>
        </w:rPr>
        <w:t>Стоимость строительства принимаетс</w:t>
      </w:r>
      <w:r w:rsidR="008A30F4">
        <w:rPr>
          <w:rFonts w:eastAsiaTheme="minorHAnsi" w:cs="Times New Roman"/>
          <w:iCs/>
          <w:szCs w:val="26"/>
        </w:rPr>
        <w:t>я в расчет по проектам-аналога</w:t>
      </w:r>
      <w:bookmarkStart w:id="36" w:name="_Toc369173198"/>
      <w:bookmarkStart w:id="37" w:name="_Toc369279781"/>
      <w:bookmarkStart w:id="38" w:name="_Toc369279892"/>
      <w:bookmarkStart w:id="39" w:name="_Toc369280079"/>
      <w:bookmarkStart w:id="40" w:name="_Toc369280299"/>
      <w:bookmarkStart w:id="41" w:name="_Toc375235508"/>
    </w:p>
    <w:p w:rsidR="00C44383" w:rsidRDefault="00C44383" w:rsidP="00A54008">
      <w:pPr>
        <w:spacing w:line="360" w:lineRule="auto"/>
        <w:rPr>
          <w:rFonts w:eastAsiaTheme="minorHAnsi" w:cs="Times New Roman"/>
          <w:iCs/>
          <w:szCs w:val="26"/>
        </w:rPr>
      </w:pPr>
    </w:p>
    <w:p w:rsidR="00826C8A" w:rsidRPr="00A54008" w:rsidRDefault="004B5939" w:rsidP="00A54008">
      <w:pPr>
        <w:spacing w:line="360" w:lineRule="auto"/>
        <w:ind w:left="-567" w:firstLine="0"/>
        <w:rPr>
          <w:rFonts w:eastAsiaTheme="minorHAnsi" w:cs="Times New Roman"/>
          <w:iCs/>
          <w:szCs w:val="26"/>
        </w:rPr>
      </w:pPr>
      <w:r w:rsidRPr="008A30F4">
        <w:rPr>
          <w:b/>
          <w:sz w:val="32"/>
        </w:rPr>
        <w:t xml:space="preserve">2.2. </w:t>
      </w:r>
      <w:r w:rsidR="00826C8A" w:rsidRPr="008A30F4">
        <w:rPr>
          <w:b/>
          <w:sz w:val="32"/>
        </w:rPr>
        <w:t>Описание существующих и перспективных зон действия систем теплоснабжения и источников тепловой энергии</w:t>
      </w:r>
      <w:bookmarkEnd w:id="36"/>
      <w:bookmarkEnd w:id="37"/>
      <w:bookmarkEnd w:id="38"/>
      <w:bookmarkEnd w:id="39"/>
      <w:bookmarkEnd w:id="40"/>
      <w:bookmarkEnd w:id="41"/>
    </w:p>
    <w:p w:rsidR="00C469A3" w:rsidRPr="003A3208" w:rsidRDefault="00826C8A" w:rsidP="003A3208">
      <w:pPr>
        <w:spacing w:line="360" w:lineRule="auto"/>
        <w:ind w:left="-567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>На территории Ербогаченск</w:t>
      </w:r>
      <w:r w:rsidR="00C4076E" w:rsidRPr="003A3208">
        <w:rPr>
          <w:rFonts w:eastAsiaTheme="minorHAnsi" w:cs="Times New Roman"/>
          <w:iCs/>
          <w:szCs w:val="26"/>
        </w:rPr>
        <w:t>ого МО</w:t>
      </w:r>
      <w:r w:rsidRPr="003A3208">
        <w:rPr>
          <w:rFonts w:eastAsiaTheme="minorHAnsi" w:cs="Times New Roman"/>
          <w:iCs/>
          <w:szCs w:val="26"/>
        </w:rPr>
        <w:t xml:space="preserve"> действуют четыре источника централизованного теплоснабжения: </w:t>
      </w:r>
      <w:r w:rsidR="00C469A3" w:rsidRPr="003A3208">
        <w:rPr>
          <w:rFonts w:eastAsiaTheme="minorHAnsi" w:cs="Times New Roman"/>
          <w:iCs/>
          <w:szCs w:val="26"/>
        </w:rPr>
        <w:t>котельная № 1 (</w:t>
      </w:r>
      <w:r w:rsidRPr="003A3208">
        <w:rPr>
          <w:rFonts w:eastAsiaTheme="minorHAnsi" w:cs="Times New Roman"/>
          <w:iCs/>
          <w:szCs w:val="26"/>
        </w:rPr>
        <w:t>Центральная котельная</w:t>
      </w:r>
      <w:r w:rsidR="00C469A3" w:rsidRPr="003A3208">
        <w:rPr>
          <w:rFonts w:eastAsiaTheme="minorHAnsi" w:cs="Times New Roman"/>
          <w:iCs/>
          <w:szCs w:val="26"/>
        </w:rPr>
        <w:t>)</w:t>
      </w:r>
      <w:r w:rsidRPr="003A3208">
        <w:rPr>
          <w:rFonts w:eastAsiaTheme="minorHAnsi" w:cs="Times New Roman"/>
          <w:iCs/>
          <w:szCs w:val="26"/>
        </w:rPr>
        <w:t>, котельная №</w:t>
      </w:r>
      <w:r w:rsidR="00C469A3" w:rsidRPr="003A3208">
        <w:rPr>
          <w:rFonts w:eastAsiaTheme="minorHAnsi" w:cs="Times New Roman"/>
          <w:iCs/>
          <w:szCs w:val="26"/>
        </w:rPr>
        <w:t xml:space="preserve"> </w:t>
      </w:r>
      <w:r w:rsidRPr="003A3208">
        <w:rPr>
          <w:rFonts w:eastAsiaTheme="minorHAnsi" w:cs="Times New Roman"/>
          <w:iCs/>
          <w:szCs w:val="26"/>
        </w:rPr>
        <w:t>2 (</w:t>
      </w:r>
      <w:r w:rsidR="00C469A3" w:rsidRPr="003A3208">
        <w:rPr>
          <w:rFonts w:eastAsiaTheme="minorHAnsi" w:cs="Times New Roman"/>
          <w:iCs/>
          <w:szCs w:val="26"/>
        </w:rPr>
        <w:t>П</w:t>
      </w:r>
      <w:r w:rsidRPr="003A3208">
        <w:rPr>
          <w:rFonts w:eastAsiaTheme="minorHAnsi" w:cs="Times New Roman"/>
          <w:iCs/>
          <w:szCs w:val="26"/>
        </w:rPr>
        <w:t>риют), котельная №</w:t>
      </w:r>
      <w:r w:rsidR="00C469A3" w:rsidRPr="003A3208">
        <w:rPr>
          <w:rFonts w:eastAsiaTheme="minorHAnsi" w:cs="Times New Roman"/>
          <w:iCs/>
          <w:szCs w:val="26"/>
        </w:rPr>
        <w:t xml:space="preserve"> 3 (Б</w:t>
      </w:r>
      <w:r w:rsidRPr="003A3208">
        <w:rPr>
          <w:rFonts w:eastAsiaTheme="minorHAnsi" w:cs="Times New Roman"/>
          <w:iCs/>
          <w:szCs w:val="26"/>
        </w:rPr>
        <w:t xml:space="preserve">ольница) и </w:t>
      </w:r>
      <w:r w:rsidR="00C469A3" w:rsidRPr="003A3208">
        <w:rPr>
          <w:rFonts w:eastAsiaTheme="minorHAnsi" w:cs="Times New Roman"/>
          <w:iCs/>
          <w:szCs w:val="26"/>
        </w:rPr>
        <w:t xml:space="preserve">котельная </w:t>
      </w:r>
      <w:r w:rsidRPr="003A3208">
        <w:rPr>
          <w:rFonts w:eastAsiaTheme="minorHAnsi" w:cs="Times New Roman"/>
          <w:iCs/>
          <w:szCs w:val="26"/>
        </w:rPr>
        <w:t>М</w:t>
      </w:r>
      <w:r w:rsidR="006F7267" w:rsidRPr="003A3208">
        <w:rPr>
          <w:rFonts w:eastAsiaTheme="minorHAnsi" w:cs="Times New Roman"/>
          <w:iCs/>
          <w:szCs w:val="26"/>
        </w:rPr>
        <w:t>К</w:t>
      </w:r>
      <w:r w:rsidRPr="003A3208">
        <w:rPr>
          <w:rFonts w:eastAsiaTheme="minorHAnsi" w:cs="Times New Roman"/>
          <w:iCs/>
          <w:szCs w:val="26"/>
        </w:rPr>
        <w:t>ДОУ Д/С</w:t>
      </w:r>
      <w:r w:rsidR="006F7267" w:rsidRPr="003A3208">
        <w:rPr>
          <w:rFonts w:eastAsiaTheme="minorHAnsi" w:cs="Times New Roman"/>
          <w:iCs/>
          <w:szCs w:val="26"/>
        </w:rPr>
        <w:t xml:space="preserve"> общеразвивающего вида</w:t>
      </w:r>
      <w:r w:rsidRPr="003A3208">
        <w:rPr>
          <w:rFonts w:eastAsiaTheme="minorHAnsi" w:cs="Times New Roman"/>
          <w:iCs/>
          <w:szCs w:val="26"/>
        </w:rPr>
        <w:t xml:space="preserve"> «Радуга» с. Ербогачен. </w:t>
      </w:r>
    </w:p>
    <w:p w:rsidR="00826C8A" w:rsidRPr="003A3208" w:rsidRDefault="00C469A3" w:rsidP="003A3208">
      <w:pPr>
        <w:spacing w:line="360" w:lineRule="auto"/>
        <w:ind w:left="-567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 xml:space="preserve">Три из них </w:t>
      </w:r>
      <w:r w:rsidR="00826C8A" w:rsidRPr="003A3208">
        <w:rPr>
          <w:rFonts w:eastAsiaTheme="minorHAnsi" w:cs="Times New Roman"/>
          <w:iCs/>
          <w:szCs w:val="26"/>
        </w:rPr>
        <w:t>котельная №</w:t>
      </w:r>
      <w:r w:rsidRPr="003A3208">
        <w:rPr>
          <w:rFonts w:eastAsiaTheme="minorHAnsi" w:cs="Times New Roman"/>
          <w:iCs/>
          <w:szCs w:val="26"/>
        </w:rPr>
        <w:t xml:space="preserve">№ 1, </w:t>
      </w:r>
      <w:r w:rsidR="00826C8A" w:rsidRPr="003A3208">
        <w:rPr>
          <w:rFonts w:eastAsiaTheme="minorHAnsi" w:cs="Times New Roman"/>
          <w:iCs/>
          <w:szCs w:val="26"/>
        </w:rPr>
        <w:t>2</w:t>
      </w:r>
      <w:r w:rsidRPr="003A3208">
        <w:rPr>
          <w:rFonts w:eastAsiaTheme="minorHAnsi" w:cs="Times New Roman"/>
          <w:iCs/>
          <w:szCs w:val="26"/>
        </w:rPr>
        <w:t>, 3</w:t>
      </w:r>
      <w:r w:rsidR="00826C8A" w:rsidRPr="003A3208">
        <w:rPr>
          <w:rFonts w:eastAsiaTheme="minorHAnsi" w:cs="Times New Roman"/>
          <w:iCs/>
          <w:szCs w:val="26"/>
        </w:rPr>
        <w:t xml:space="preserve"> находятся на балансе теплоснабжающей организации МУП «</w:t>
      </w:r>
      <w:r w:rsidRPr="003A3208">
        <w:rPr>
          <w:rFonts w:eastAsiaTheme="minorHAnsi" w:cs="Times New Roman"/>
          <w:iCs/>
          <w:szCs w:val="26"/>
        </w:rPr>
        <w:t>Катангская ТЭК</w:t>
      </w:r>
      <w:r w:rsidR="00826C8A" w:rsidRPr="003A3208">
        <w:rPr>
          <w:rFonts w:eastAsiaTheme="minorHAnsi" w:cs="Times New Roman"/>
          <w:iCs/>
          <w:szCs w:val="26"/>
        </w:rPr>
        <w:t xml:space="preserve">», </w:t>
      </w:r>
      <w:r w:rsidRPr="003A3208">
        <w:rPr>
          <w:rFonts w:eastAsiaTheme="minorHAnsi" w:cs="Times New Roman"/>
          <w:iCs/>
          <w:szCs w:val="26"/>
        </w:rPr>
        <w:t>к</w:t>
      </w:r>
      <w:r w:rsidR="00826C8A" w:rsidRPr="003A3208">
        <w:rPr>
          <w:rFonts w:eastAsiaTheme="minorHAnsi" w:cs="Times New Roman"/>
          <w:iCs/>
          <w:szCs w:val="26"/>
        </w:rPr>
        <w:t>отельная М</w:t>
      </w:r>
      <w:r w:rsidR="006F7267" w:rsidRPr="003A3208">
        <w:rPr>
          <w:rFonts w:eastAsiaTheme="minorHAnsi" w:cs="Times New Roman"/>
          <w:iCs/>
          <w:szCs w:val="26"/>
        </w:rPr>
        <w:t>К</w:t>
      </w:r>
      <w:r w:rsidR="00826C8A" w:rsidRPr="003A3208">
        <w:rPr>
          <w:rFonts w:eastAsiaTheme="minorHAnsi" w:cs="Times New Roman"/>
          <w:iCs/>
          <w:szCs w:val="26"/>
        </w:rPr>
        <w:t>ДОУ Д/С «Радуга» на балансе М</w:t>
      </w:r>
      <w:r w:rsidR="006F7267" w:rsidRPr="003A3208">
        <w:rPr>
          <w:rFonts w:eastAsiaTheme="minorHAnsi" w:cs="Times New Roman"/>
          <w:iCs/>
          <w:szCs w:val="26"/>
        </w:rPr>
        <w:t>К</w:t>
      </w:r>
      <w:r w:rsidR="00826C8A" w:rsidRPr="003A3208">
        <w:rPr>
          <w:rFonts w:eastAsiaTheme="minorHAnsi" w:cs="Times New Roman"/>
          <w:iCs/>
          <w:szCs w:val="26"/>
        </w:rPr>
        <w:t xml:space="preserve">ДОУ Д/С </w:t>
      </w:r>
      <w:r w:rsidR="006F7267" w:rsidRPr="003A3208">
        <w:rPr>
          <w:rFonts w:eastAsiaTheme="minorHAnsi" w:cs="Times New Roman"/>
          <w:iCs/>
          <w:szCs w:val="26"/>
        </w:rPr>
        <w:t xml:space="preserve">общеразвивающего вида </w:t>
      </w:r>
      <w:r w:rsidR="00826C8A" w:rsidRPr="003A3208">
        <w:rPr>
          <w:rFonts w:eastAsiaTheme="minorHAnsi" w:cs="Times New Roman"/>
          <w:iCs/>
          <w:szCs w:val="26"/>
        </w:rPr>
        <w:t>«Радуга»</w:t>
      </w:r>
    </w:p>
    <w:p w:rsidR="00826C8A" w:rsidRPr="003A3208" w:rsidRDefault="00826C8A" w:rsidP="003A3208">
      <w:pPr>
        <w:spacing w:line="360" w:lineRule="auto"/>
        <w:ind w:left="-567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 xml:space="preserve">Зоны действия источников центрального теплоснабжения, а </w:t>
      </w:r>
      <w:r w:rsidR="00C469A3" w:rsidRPr="003A3208">
        <w:rPr>
          <w:rFonts w:eastAsiaTheme="minorHAnsi" w:cs="Times New Roman"/>
          <w:iCs/>
          <w:szCs w:val="26"/>
        </w:rPr>
        <w:t>также</w:t>
      </w:r>
      <w:r w:rsidRPr="003A3208">
        <w:rPr>
          <w:rFonts w:eastAsiaTheme="minorHAnsi" w:cs="Times New Roman"/>
          <w:iCs/>
          <w:szCs w:val="26"/>
        </w:rPr>
        <w:t xml:space="preserve"> зоны, где используются локальные источники</w:t>
      </w:r>
      <w:r w:rsidR="00794F44" w:rsidRPr="003A3208">
        <w:rPr>
          <w:rFonts w:eastAsiaTheme="minorHAnsi" w:cs="Times New Roman"/>
          <w:iCs/>
          <w:szCs w:val="26"/>
        </w:rPr>
        <w:t xml:space="preserve"> приведены на рисунке 2.</w:t>
      </w:r>
      <w:r w:rsidRPr="003A3208">
        <w:rPr>
          <w:rFonts w:eastAsiaTheme="minorHAnsi" w:cs="Times New Roman"/>
          <w:iCs/>
          <w:szCs w:val="26"/>
        </w:rPr>
        <w:t xml:space="preserve">2. </w:t>
      </w:r>
      <w:r w:rsidR="00C469A3" w:rsidRPr="003A3208">
        <w:rPr>
          <w:rFonts w:eastAsiaTheme="minorHAnsi" w:cs="Times New Roman"/>
          <w:iCs/>
          <w:szCs w:val="26"/>
        </w:rPr>
        <w:t>Потребители,</w:t>
      </w:r>
      <w:r w:rsidRPr="003A3208">
        <w:rPr>
          <w:rFonts w:eastAsiaTheme="minorHAnsi" w:cs="Times New Roman"/>
          <w:iCs/>
          <w:szCs w:val="26"/>
        </w:rPr>
        <w:t xml:space="preserve"> находящиеся в зонах </w:t>
      </w:r>
      <w:r w:rsidR="00C469A3" w:rsidRPr="003A3208">
        <w:rPr>
          <w:rFonts w:eastAsiaTheme="minorHAnsi" w:cs="Times New Roman"/>
          <w:iCs/>
          <w:szCs w:val="26"/>
        </w:rPr>
        <w:t>без цветовой идентификации,</w:t>
      </w:r>
      <w:r w:rsidRPr="003A3208">
        <w:rPr>
          <w:rFonts w:eastAsiaTheme="minorHAnsi" w:cs="Times New Roman"/>
          <w:iCs/>
          <w:szCs w:val="26"/>
        </w:rPr>
        <w:t xml:space="preserve"> используют индивидуальные источники тепловой энергии</w:t>
      </w:r>
      <w:r w:rsidR="00C469A3" w:rsidRPr="003A3208">
        <w:rPr>
          <w:rFonts w:eastAsiaTheme="minorHAnsi" w:cs="Times New Roman"/>
          <w:iCs/>
          <w:szCs w:val="26"/>
        </w:rPr>
        <w:t>.</w:t>
      </w:r>
    </w:p>
    <w:p w:rsidR="00F11B75" w:rsidRDefault="00826C8A" w:rsidP="003A3208">
      <w:pPr>
        <w:spacing w:line="360" w:lineRule="auto"/>
        <w:ind w:left="-567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 xml:space="preserve">Теплоснабжение части индивидуальной жилой застройки </w:t>
      </w:r>
      <w:r w:rsidR="00163CC6" w:rsidRPr="003A3208">
        <w:rPr>
          <w:rFonts w:eastAsiaTheme="minorHAnsi" w:cs="Times New Roman"/>
          <w:iCs/>
          <w:szCs w:val="26"/>
        </w:rPr>
        <w:t xml:space="preserve">Ербогаченского МО </w:t>
      </w:r>
      <w:r w:rsidRPr="003A3208">
        <w:rPr>
          <w:rFonts w:eastAsiaTheme="minorHAnsi" w:cs="Times New Roman"/>
          <w:iCs/>
          <w:szCs w:val="26"/>
        </w:rPr>
        <w:t xml:space="preserve">осуществляется за счет собственных источников. </w:t>
      </w:r>
      <w:bookmarkStart w:id="42" w:name="_Toc354233881"/>
    </w:p>
    <w:p w:rsidR="00F11B75" w:rsidRDefault="00F11B75">
      <w:pPr>
        <w:snapToGrid/>
        <w:spacing w:before="0" w:after="160" w:line="259" w:lineRule="auto"/>
        <w:ind w:firstLine="0"/>
        <w:contextualSpacing w:val="0"/>
        <w:jc w:val="left"/>
        <w:rPr>
          <w:rFonts w:eastAsiaTheme="minorHAnsi" w:cs="Times New Roman"/>
          <w:iCs/>
          <w:szCs w:val="26"/>
        </w:rPr>
      </w:pPr>
      <w:r>
        <w:rPr>
          <w:rFonts w:eastAsiaTheme="minorHAnsi" w:cs="Times New Roman"/>
          <w:iCs/>
          <w:szCs w:val="26"/>
        </w:rPr>
        <w:br w:type="page"/>
      </w:r>
    </w:p>
    <w:p w:rsidR="00F11B75" w:rsidRDefault="00F11B75" w:rsidP="003A3208">
      <w:pPr>
        <w:spacing w:line="360" w:lineRule="auto"/>
        <w:ind w:left="-567"/>
        <w:rPr>
          <w:rFonts w:eastAsiaTheme="minorHAnsi" w:cs="Times New Roman"/>
          <w:iCs/>
          <w:szCs w:val="26"/>
        </w:rPr>
        <w:sectPr w:rsidR="00F11B75" w:rsidSect="00596680">
          <w:footerReference w:type="default" r:id="rId85"/>
          <w:footerReference w:type="first" r:id="rId86"/>
          <w:pgSz w:w="11906" w:h="16838"/>
          <w:pgMar w:top="1134" w:right="707" w:bottom="851" w:left="1560" w:header="708" w:footer="403" w:gutter="0"/>
          <w:cols w:space="708"/>
          <w:titlePg/>
          <w:docGrid w:linePitch="381"/>
        </w:sectPr>
      </w:pPr>
    </w:p>
    <w:p w:rsidR="00596680" w:rsidRDefault="00596680" w:rsidP="00F11B75">
      <w:pPr>
        <w:tabs>
          <w:tab w:val="left" w:pos="426"/>
        </w:tabs>
        <w:spacing w:line="360" w:lineRule="auto"/>
        <w:ind w:left="284" w:firstLine="850"/>
        <w:jc w:val="left"/>
        <w:rPr>
          <w:b/>
          <w:iCs/>
          <w:sz w:val="36"/>
        </w:rPr>
      </w:pPr>
    </w:p>
    <w:p w:rsidR="00596680" w:rsidRDefault="00596680" w:rsidP="00F11B75">
      <w:pPr>
        <w:tabs>
          <w:tab w:val="left" w:pos="426"/>
        </w:tabs>
        <w:spacing w:line="360" w:lineRule="auto"/>
        <w:ind w:left="284" w:firstLine="850"/>
        <w:jc w:val="left"/>
        <w:rPr>
          <w:b/>
          <w:iCs/>
          <w:sz w:val="36"/>
        </w:rPr>
      </w:pPr>
    </w:p>
    <w:p w:rsidR="00596680" w:rsidRDefault="00596680" w:rsidP="00596680">
      <w:pPr>
        <w:tabs>
          <w:tab w:val="left" w:pos="426"/>
        </w:tabs>
        <w:spacing w:line="360" w:lineRule="auto"/>
        <w:ind w:left="284" w:firstLine="850"/>
        <w:jc w:val="center"/>
        <w:rPr>
          <w:b/>
          <w:iCs/>
          <w:sz w:val="36"/>
        </w:rPr>
      </w:pPr>
    </w:p>
    <w:p w:rsidR="00826C8A" w:rsidRPr="00F11B75" w:rsidRDefault="00596680" w:rsidP="00596680">
      <w:pPr>
        <w:tabs>
          <w:tab w:val="left" w:pos="426"/>
        </w:tabs>
        <w:spacing w:line="360" w:lineRule="auto"/>
        <w:ind w:left="284" w:firstLine="850"/>
        <w:jc w:val="center"/>
        <w:rPr>
          <w:b/>
          <w:iCs/>
          <w:sz w:val="36"/>
        </w:rPr>
      </w:pPr>
      <w:r w:rsidRPr="00F11B75">
        <w:rPr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2C421D19" wp14:editId="7F631B06">
            <wp:simplePos x="0" y="0"/>
            <wp:positionH relativeFrom="column">
              <wp:posOffset>866140</wp:posOffset>
            </wp:positionH>
            <wp:positionV relativeFrom="paragraph">
              <wp:posOffset>221615</wp:posOffset>
            </wp:positionV>
            <wp:extent cx="7820025" cy="5960701"/>
            <wp:effectExtent l="0" t="0" r="0" b="2540"/>
            <wp:wrapNone/>
            <wp:docPr id="28" name="Рисунок 28" descr="D:\ЕРБОГАЧЕН\Иллюстрации\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РБОГАЧЕН\Иллюстрации\Зон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7"/>
                    <a:stretch/>
                  </pic:blipFill>
                  <pic:spPr bwMode="auto">
                    <a:xfrm>
                      <a:off x="0" y="0"/>
                      <a:ext cx="7820025" cy="596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B75" w:rsidRPr="00F11B75">
        <w:rPr>
          <w:b/>
          <w:iCs/>
          <w:sz w:val="36"/>
        </w:rPr>
        <w:t>Зоны действия источников теплоснабжения с. Ербогачен</w:t>
      </w:r>
    </w:p>
    <w:p w:rsidR="00F11B75" w:rsidRDefault="00F11B75" w:rsidP="00F11B75">
      <w:pPr>
        <w:pStyle w:val="afff6"/>
        <w:ind w:firstLine="0"/>
        <w:rPr>
          <w:sz w:val="28"/>
        </w:rPr>
        <w:sectPr w:rsidR="00F11B75" w:rsidSect="00F11B75">
          <w:pgSz w:w="16838" w:h="11906" w:orient="landscape"/>
          <w:pgMar w:top="284" w:right="1134" w:bottom="566" w:left="1276" w:header="708" w:footer="403" w:gutter="0"/>
          <w:cols w:space="708"/>
          <w:titlePg/>
          <w:docGrid w:linePitch="381"/>
        </w:sectPr>
      </w:pPr>
    </w:p>
    <w:p w:rsidR="00826C8A" w:rsidRPr="00C4076E" w:rsidRDefault="004B5939" w:rsidP="00EE5C51">
      <w:pPr>
        <w:pStyle w:val="5"/>
        <w:jc w:val="both"/>
      </w:pPr>
      <w:bookmarkStart w:id="43" w:name="_Toc369173199"/>
      <w:bookmarkStart w:id="44" w:name="_Toc369279782"/>
      <w:bookmarkStart w:id="45" w:name="_Toc369279893"/>
      <w:bookmarkStart w:id="46" w:name="_Toc369280080"/>
      <w:bookmarkStart w:id="47" w:name="_Toc369280300"/>
      <w:bookmarkStart w:id="48" w:name="_Toc375235509"/>
      <w:bookmarkEnd w:id="42"/>
      <w:r>
        <w:lastRenderedPageBreak/>
        <w:t xml:space="preserve">2.3. </w:t>
      </w:r>
      <w:r w:rsidR="00826C8A" w:rsidRPr="00C4076E">
        <w:t>Описание существующих и перспективных зон действия индивидуальных источников тепловой энергии</w:t>
      </w:r>
      <w:bookmarkEnd w:id="43"/>
      <w:bookmarkEnd w:id="44"/>
      <w:bookmarkEnd w:id="45"/>
      <w:bookmarkEnd w:id="46"/>
      <w:bookmarkEnd w:id="47"/>
      <w:bookmarkEnd w:id="48"/>
    </w:p>
    <w:p w:rsidR="006A07D5" w:rsidRPr="003A3208" w:rsidRDefault="006A07D5" w:rsidP="00020087">
      <w:pPr>
        <w:spacing w:line="360" w:lineRule="auto"/>
        <w:rPr>
          <w:rFonts w:eastAsiaTheme="minorHAnsi" w:cs="Times New Roman"/>
          <w:iCs/>
          <w:szCs w:val="26"/>
        </w:rPr>
      </w:pPr>
      <w:bookmarkStart w:id="49" w:name="_Toc369173200"/>
      <w:bookmarkStart w:id="50" w:name="_Toc369279783"/>
      <w:bookmarkStart w:id="51" w:name="_Toc369279894"/>
      <w:bookmarkStart w:id="52" w:name="_Toc369280081"/>
      <w:bookmarkStart w:id="53" w:name="_Toc369280301"/>
      <w:bookmarkStart w:id="54" w:name="_Toc375235510"/>
      <w:r w:rsidRPr="003A3208">
        <w:rPr>
          <w:rFonts w:eastAsiaTheme="minorHAnsi" w:cs="Times New Roman"/>
          <w:iCs/>
          <w:szCs w:val="26"/>
        </w:rPr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автономных источников теплоснабжения целесообразно в случаях:</w:t>
      </w:r>
    </w:p>
    <w:p w:rsidR="003A3208" w:rsidRDefault="006A07D5" w:rsidP="003A3208">
      <w:pPr>
        <w:pStyle w:val="afc"/>
        <w:numPr>
          <w:ilvl w:val="0"/>
          <w:numId w:val="18"/>
        </w:numPr>
        <w:spacing w:line="360" w:lineRule="auto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>значительной удаленности от существующих и перспективных тепловых сетей;</w:t>
      </w:r>
    </w:p>
    <w:p w:rsidR="003A3208" w:rsidRDefault="006A07D5" w:rsidP="003A3208">
      <w:pPr>
        <w:pStyle w:val="afc"/>
        <w:numPr>
          <w:ilvl w:val="0"/>
          <w:numId w:val="18"/>
        </w:numPr>
        <w:spacing w:line="360" w:lineRule="auto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>малой подключаемой нагрузки (менее 0,01 Гкал/ч);</w:t>
      </w:r>
    </w:p>
    <w:p w:rsidR="003A3208" w:rsidRDefault="006A07D5" w:rsidP="003A3208">
      <w:pPr>
        <w:pStyle w:val="afc"/>
        <w:numPr>
          <w:ilvl w:val="0"/>
          <w:numId w:val="18"/>
        </w:numPr>
        <w:spacing w:line="360" w:lineRule="auto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>отсутствия резервов тепловой мощности в границах застройки на данный момент и в рассматриваемой перспективе;</w:t>
      </w:r>
    </w:p>
    <w:p w:rsidR="006A07D5" w:rsidRPr="003A3208" w:rsidRDefault="006A07D5" w:rsidP="003A3208">
      <w:pPr>
        <w:pStyle w:val="afc"/>
        <w:numPr>
          <w:ilvl w:val="0"/>
          <w:numId w:val="18"/>
        </w:numPr>
        <w:spacing w:line="360" w:lineRule="auto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>использования тепловой энергии в технологических целях.</w:t>
      </w:r>
    </w:p>
    <w:p w:rsidR="006A07D5" w:rsidRPr="003A3208" w:rsidRDefault="006A07D5" w:rsidP="008A30F4">
      <w:pPr>
        <w:spacing w:line="360" w:lineRule="auto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>Потребители, отопление которых осуществляется от индивидуальных источников,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826C8A" w:rsidRPr="00C4076E" w:rsidRDefault="004B5939" w:rsidP="00EE5C51">
      <w:pPr>
        <w:pStyle w:val="5"/>
        <w:jc w:val="both"/>
      </w:pPr>
      <w:r>
        <w:t xml:space="preserve">2.4. </w:t>
      </w:r>
      <w:r w:rsidR="00826C8A" w:rsidRPr="00C4076E"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49"/>
      <w:bookmarkEnd w:id="50"/>
      <w:bookmarkEnd w:id="51"/>
      <w:bookmarkEnd w:id="52"/>
      <w:bookmarkEnd w:id="53"/>
      <w:bookmarkEnd w:id="54"/>
    </w:p>
    <w:p w:rsidR="00DC71AD" w:rsidRPr="003A3208" w:rsidRDefault="00DC71AD" w:rsidP="003A3208">
      <w:pPr>
        <w:pStyle w:val="afff6"/>
        <w:jc w:val="both"/>
        <w:rPr>
          <w:rStyle w:val="afff7"/>
          <w:sz w:val="28"/>
        </w:rPr>
      </w:pPr>
      <w:r w:rsidRPr="003A3208">
        <w:rPr>
          <w:sz w:val="28"/>
        </w:rPr>
        <w:t>На территории Ербогаченско</w:t>
      </w:r>
      <w:r w:rsidR="00CD745C" w:rsidRPr="003A3208">
        <w:rPr>
          <w:sz w:val="28"/>
        </w:rPr>
        <w:t>го</w:t>
      </w:r>
      <w:r w:rsidRPr="003A3208">
        <w:rPr>
          <w:sz w:val="28"/>
        </w:rPr>
        <w:t xml:space="preserve"> </w:t>
      </w:r>
      <w:r w:rsidR="00CD745C" w:rsidRPr="003A3208">
        <w:rPr>
          <w:sz w:val="28"/>
        </w:rPr>
        <w:t xml:space="preserve">МО </w:t>
      </w:r>
      <w:r w:rsidRPr="003A3208">
        <w:rPr>
          <w:sz w:val="28"/>
        </w:rPr>
        <w:t xml:space="preserve">расположено четыре источника теплоснабжения. Балансы </w:t>
      </w:r>
      <w:r w:rsidRPr="003A3208">
        <w:rPr>
          <w:rStyle w:val="afff7"/>
          <w:sz w:val="28"/>
        </w:rPr>
        <w:t>тепловой мощности и тепловой нагрузки составлены по каждому из них.</w:t>
      </w:r>
    </w:p>
    <w:p w:rsidR="00DC71AD" w:rsidRPr="003A3208" w:rsidRDefault="00DC71AD" w:rsidP="003A3208">
      <w:pPr>
        <w:pStyle w:val="afff6"/>
        <w:jc w:val="both"/>
        <w:rPr>
          <w:rFonts w:eastAsia="Calibri"/>
          <w:bCs/>
          <w:sz w:val="28"/>
        </w:rPr>
      </w:pPr>
      <w:r w:rsidRPr="003A3208">
        <w:rPr>
          <w:sz w:val="28"/>
        </w:rPr>
        <w:t>К</w:t>
      </w:r>
      <w:r w:rsidR="007652CC" w:rsidRPr="003A3208">
        <w:rPr>
          <w:sz w:val="28"/>
        </w:rPr>
        <w:t>отельная № 1 (Центральная) на 2021</w:t>
      </w:r>
      <w:r w:rsidRPr="003A3208">
        <w:rPr>
          <w:sz w:val="28"/>
        </w:rPr>
        <w:t xml:space="preserve"> год имеет избыточную располагаемую тепловую мощность в размере </w:t>
      </w:r>
      <w:r w:rsidR="007652CC" w:rsidRPr="003A3208">
        <w:rPr>
          <w:rFonts w:eastAsia="Calibri"/>
          <w:bCs/>
          <w:sz w:val="28"/>
        </w:rPr>
        <w:t>1,23</w:t>
      </w:r>
      <w:r w:rsidRPr="003A3208">
        <w:rPr>
          <w:rFonts w:eastAsia="Calibri"/>
          <w:bCs/>
          <w:sz w:val="28"/>
        </w:rPr>
        <w:t xml:space="preserve"> Гкал/час, что составляет </w:t>
      </w:r>
      <w:r w:rsidR="007652CC" w:rsidRPr="003A3208">
        <w:rPr>
          <w:rFonts w:eastAsia="Calibri"/>
          <w:bCs/>
          <w:sz w:val="28"/>
        </w:rPr>
        <w:t>66,57</w:t>
      </w:r>
      <w:r w:rsidRPr="003A3208">
        <w:rPr>
          <w:rFonts w:eastAsia="Calibri"/>
          <w:bCs/>
          <w:sz w:val="28"/>
        </w:rPr>
        <w:t>%.</w:t>
      </w:r>
    </w:p>
    <w:p w:rsidR="007652CC" w:rsidRPr="003A3208" w:rsidRDefault="00DC71AD" w:rsidP="003A3208">
      <w:pPr>
        <w:pStyle w:val="afff6"/>
        <w:jc w:val="both"/>
        <w:rPr>
          <w:rFonts w:eastAsia="Calibri"/>
          <w:bCs/>
          <w:sz w:val="28"/>
        </w:rPr>
      </w:pPr>
      <w:r w:rsidRPr="003A3208">
        <w:rPr>
          <w:rFonts w:eastAsia="Calibri"/>
          <w:bCs/>
          <w:sz w:val="28"/>
        </w:rPr>
        <w:t>В виду того, что существующая котельная располагается в деревянном здании, которое в настоящее время находится в аварийном техническом состоянии, а существующее котельное об</w:t>
      </w:r>
      <w:r w:rsidR="007652CC" w:rsidRPr="003A3208">
        <w:rPr>
          <w:rFonts w:eastAsia="Calibri"/>
          <w:bCs/>
          <w:sz w:val="28"/>
        </w:rPr>
        <w:t>орудование требует замены, в 2021-2022 гг.</w:t>
      </w:r>
      <w:r w:rsidRPr="003A3208">
        <w:rPr>
          <w:rFonts w:eastAsia="Calibri"/>
          <w:bCs/>
          <w:sz w:val="28"/>
        </w:rPr>
        <w:t xml:space="preserve"> запланирован ввод новой котельной</w:t>
      </w:r>
      <w:r w:rsidR="001705A1" w:rsidRPr="003A3208">
        <w:rPr>
          <w:rFonts w:eastAsia="Calibri"/>
          <w:bCs/>
          <w:sz w:val="28"/>
        </w:rPr>
        <w:t xml:space="preserve"> (далее </w:t>
      </w:r>
      <w:r w:rsidR="001705A1" w:rsidRPr="003A3208">
        <w:rPr>
          <w:sz w:val="28"/>
          <w:lang w:eastAsia="ru-RU"/>
        </w:rPr>
        <w:t>КАТ – 1,85Ж</w:t>
      </w:r>
      <w:r w:rsidR="001705A1" w:rsidRPr="003A3208">
        <w:rPr>
          <w:rFonts w:eastAsia="Calibri"/>
          <w:bCs/>
          <w:sz w:val="28"/>
        </w:rPr>
        <w:t>)</w:t>
      </w:r>
      <w:r w:rsidRPr="003A3208">
        <w:rPr>
          <w:rFonts w:eastAsia="Calibri"/>
          <w:bCs/>
          <w:sz w:val="28"/>
        </w:rPr>
        <w:t xml:space="preserve"> по адресу ул.Чкалова,15. Производительность </w:t>
      </w:r>
      <w:r w:rsidR="001705A1" w:rsidRPr="003A3208">
        <w:rPr>
          <w:sz w:val="28"/>
          <w:lang w:eastAsia="ru-RU"/>
        </w:rPr>
        <w:t>КАТ – 1,85Ж</w:t>
      </w:r>
      <w:r w:rsidR="007652CC" w:rsidRPr="003A3208">
        <w:rPr>
          <w:rFonts w:eastAsia="Calibri"/>
          <w:bCs/>
          <w:sz w:val="28"/>
        </w:rPr>
        <w:t xml:space="preserve"> составит 1,85 МВт (5,25</w:t>
      </w:r>
      <w:r w:rsidR="006C26C2" w:rsidRPr="003A3208">
        <w:rPr>
          <w:rFonts w:eastAsia="Calibri"/>
          <w:bCs/>
          <w:sz w:val="28"/>
        </w:rPr>
        <w:t xml:space="preserve"> </w:t>
      </w:r>
      <w:r w:rsidR="007652CC" w:rsidRPr="003A3208">
        <w:rPr>
          <w:rFonts w:eastAsia="Calibri"/>
          <w:bCs/>
          <w:sz w:val="28"/>
        </w:rPr>
        <w:t>Гкал/час).</w:t>
      </w:r>
    </w:p>
    <w:p w:rsidR="007652CC" w:rsidRPr="003A3208" w:rsidRDefault="007652CC" w:rsidP="00C4076E">
      <w:pPr>
        <w:pStyle w:val="afff6"/>
        <w:jc w:val="both"/>
        <w:rPr>
          <w:sz w:val="28"/>
          <w:szCs w:val="28"/>
        </w:rPr>
      </w:pPr>
      <w:r w:rsidRPr="003A3208">
        <w:rPr>
          <w:sz w:val="28"/>
          <w:szCs w:val="28"/>
        </w:rPr>
        <w:t>К 2022, 2024 годам</w:t>
      </w:r>
      <w:r w:rsidR="00DC71AD" w:rsidRPr="003A3208">
        <w:rPr>
          <w:sz w:val="28"/>
          <w:szCs w:val="28"/>
        </w:rPr>
        <w:t xml:space="preserve"> планируется увеличение присое</w:t>
      </w:r>
      <w:r w:rsidRPr="003A3208">
        <w:rPr>
          <w:sz w:val="28"/>
          <w:szCs w:val="28"/>
        </w:rPr>
        <w:t>диненной тепловой нагрузки с 0,44 Гкал/час до 1,12</w:t>
      </w:r>
      <w:r w:rsidR="00DC71AD" w:rsidRPr="003A3208">
        <w:rPr>
          <w:sz w:val="28"/>
          <w:szCs w:val="28"/>
        </w:rPr>
        <w:t xml:space="preserve"> Гкал/час. </w:t>
      </w:r>
      <w:r w:rsidR="00421F2A" w:rsidRPr="003A3208">
        <w:rPr>
          <w:sz w:val="28"/>
          <w:szCs w:val="28"/>
        </w:rPr>
        <w:t>Резерв</w:t>
      </w:r>
      <w:r w:rsidR="00DC71AD" w:rsidRPr="003A3208">
        <w:rPr>
          <w:sz w:val="28"/>
          <w:szCs w:val="28"/>
        </w:rPr>
        <w:t xml:space="preserve"> тепловой мощности на</w:t>
      </w:r>
      <w:r w:rsidR="001705A1" w:rsidRPr="003A3208">
        <w:rPr>
          <w:sz w:val="28"/>
          <w:szCs w:val="28"/>
        </w:rPr>
        <w:t xml:space="preserve"> котельной</w:t>
      </w:r>
      <w:r w:rsidR="00DC71AD" w:rsidRPr="003A3208">
        <w:rPr>
          <w:sz w:val="28"/>
          <w:szCs w:val="28"/>
        </w:rPr>
        <w:t xml:space="preserve"> </w:t>
      </w:r>
      <w:r w:rsidR="001705A1" w:rsidRPr="003A3208">
        <w:rPr>
          <w:sz w:val="28"/>
          <w:szCs w:val="28"/>
          <w:lang w:eastAsia="ru-RU"/>
        </w:rPr>
        <w:lastRenderedPageBreak/>
        <w:t>КАТ – 1,85Ж</w:t>
      </w:r>
      <w:r w:rsidR="001705A1" w:rsidRPr="003A3208">
        <w:rPr>
          <w:sz w:val="28"/>
          <w:szCs w:val="28"/>
        </w:rPr>
        <w:t xml:space="preserve"> </w:t>
      </w:r>
      <w:r w:rsidR="00DC71AD" w:rsidRPr="003A3208">
        <w:rPr>
          <w:sz w:val="28"/>
          <w:szCs w:val="28"/>
        </w:rPr>
        <w:t>с учетом увеличения персп</w:t>
      </w:r>
      <w:r w:rsidRPr="003A3208">
        <w:rPr>
          <w:sz w:val="28"/>
          <w:szCs w:val="28"/>
        </w:rPr>
        <w:t>ективных тепловых нагрузок в 2022, 2024 годам</w:t>
      </w:r>
      <w:r w:rsidR="00DC71AD" w:rsidRPr="003A3208">
        <w:rPr>
          <w:sz w:val="28"/>
          <w:szCs w:val="28"/>
        </w:rPr>
        <w:t xml:space="preserve"> составит </w:t>
      </w:r>
      <w:r w:rsidRPr="003A3208">
        <w:rPr>
          <w:sz w:val="28"/>
          <w:szCs w:val="28"/>
        </w:rPr>
        <w:t>3,68</w:t>
      </w:r>
      <w:r w:rsidR="00DC71AD" w:rsidRPr="003A3208">
        <w:rPr>
          <w:sz w:val="28"/>
          <w:szCs w:val="28"/>
        </w:rPr>
        <w:t xml:space="preserve"> Гкал/час. </w:t>
      </w:r>
    </w:p>
    <w:tbl>
      <w:tblPr>
        <w:tblW w:w="10067" w:type="dxa"/>
        <w:tblLook w:val="04A0" w:firstRow="1" w:lastRow="0" w:firstColumn="1" w:lastColumn="0" w:noHBand="0" w:noVBand="1"/>
      </w:tblPr>
      <w:tblGrid>
        <w:gridCol w:w="2835"/>
        <w:gridCol w:w="1618"/>
        <w:gridCol w:w="1075"/>
        <w:gridCol w:w="1134"/>
        <w:gridCol w:w="1134"/>
        <w:gridCol w:w="1134"/>
        <w:gridCol w:w="1137"/>
      </w:tblGrid>
      <w:tr w:rsidR="007652CC" w:rsidRPr="007652CC" w:rsidTr="007652CC">
        <w:trPr>
          <w:trHeight w:val="84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2CC" w:rsidRPr="00596680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596680">
              <w:rPr>
                <w:rFonts w:cs="Times New Roman"/>
                <w:szCs w:val="26"/>
              </w:rPr>
              <w:t>Таблица 4.1</w:t>
            </w:r>
            <w:r w:rsidR="003A3208" w:rsidRPr="00596680">
              <w:rPr>
                <w:rFonts w:cs="Times New Roman"/>
                <w:szCs w:val="26"/>
              </w:rPr>
              <w:t>.–</w:t>
            </w:r>
            <w:r w:rsidRPr="00596680">
              <w:rPr>
                <w:rFonts w:cs="Times New Roman"/>
                <w:szCs w:val="26"/>
              </w:rPr>
              <w:t xml:space="preserve"> Перспективные балансы тепловой мощности котельной № 1 (Центральная, после 2021 Котельная КАТ – 1,85Ж)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D61E59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Расчетный период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2025-2028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Тепловая мощность нетто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Присоединенная нагрузка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1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="00EE5C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("+")/ </w:t>
            </w:r>
          </w:p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Дефицит("-")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C26C2" w:rsidRPr="007652CC" w:rsidTr="00354B83">
        <w:trPr>
          <w:trHeight w:val="30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C2" w:rsidRPr="003A3208" w:rsidRDefault="006C26C2" w:rsidP="006C26C2">
            <w:pPr>
              <w:pStyle w:val="afff6"/>
              <w:jc w:val="both"/>
              <w:rPr>
                <w:sz w:val="28"/>
              </w:rPr>
            </w:pPr>
            <w:r w:rsidRPr="003A3208">
              <w:rPr>
                <w:sz w:val="28"/>
              </w:rPr>
              <w:t>Котельная № 2 (Приют) на 2021 год имеет избыточную тепловую мощность в размере 1,05 Гкал/час, что составляет 83,93%. К 2028 году изменение величины, присоединенной тепловой не планируется.</w:t>
            </w:r>
          </w:p>
          <w:p w:rsidR="006C26C2" w:rsidRPr="007652CC" w:rsidRDefault="006C26C2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652CC" w:rsidRPr="007652CC" w:rsidTr="007652CC">
        <w:trPr>
          <w:trHeight w:val="30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C51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  <w:r w:rsidRPr="00A54008">
              <w:rPr>
                <w:rFonts w:cs="Times New Roman"/>
                <w:szCs w:val="26"/>
              </w:rPr>
              <w:t>Таблица 4.2</w:t>
            </w:r>
            <w:r w:rsidR="003A3208" w:rsidRPr="00A54008">
              <w:rPr>
                <w:rFonts w:cs="Times New Roman"/>
                <w:szCs w:val="26"/>
              </w:rPr>
              <w:t>. –</w:t>
            </w:r>
            <w:r w:rsidRPr="00A54008">
              <w:rPr>
                <w:rFonts w:cs="Times New Roman"/>
                <w:szCs w:val="26"/>
              </w:rPr>
              <w:t xml:space="preserve"> Перспективные балансы тепловой </w:t>
            </w:r>
          </w:p>
          <w:p w:rsidR="007652CC" w:rsidRPr="00A54008" w:rsidRDefault="00EE5C51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6"/>
              </w:rPr>
              <w:t>мощности котельной № 2 (</w:t>
            </w:r>
            <w:r w:rsidR="007652CC" w:rsidRPr="00A54008">
              <w:rPr>
                <w:rFonts w:cs="Times New Roman"/>
                <w:szCs w:val="26"/>
              </w:rPr>
              <w:t>Приют)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D61E59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Расчетный период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2025-2028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Тепловая мощность нетто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Присоединенная нагрузка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1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="00EE5C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("+")/</w:t>
            </w:r>
          </w:p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Дефицит("-")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</w:tr>
      <w:tr w:rsidR="006C26C2" w:rsidRPr="007652CC" w:rsidTr="00354B83">
        <w:trPr>
          <w:trHeight w:val="30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008" w:rsidRDefault="00A54008" w:rsidP="00020087">
            <w:pPr>
              <w:pStyle w:val="afff6"/>
              <w:jc w:val="both"/>
              <w:rPr>
                <w:sz w:val="28"/>
              </w:rPr>
            </w:pPr>
          </w:p>
          <w:p w:rsidR="006C26C2" w:rsidRPr="007652CC" w:rsidRDefault="006C26C2" w:rsidP="00020087">
            <w:pPr>
              <w:pStyle w:val="afff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A3208">
              <w:rPr>
                <w:sz w:val="28"/>
              </w:rPr>
              <w:t>Котельная № 3 (ЦРБ) на 2021 год имеет избыточную тепловую мощность в размере 0,39 Гкал/час, что составляет 60,65%. К 2028 году изменение величины, присоединенной тепловой не планируется.</w:t>
            </w:r>
          </w:p>
        </w:tc>
      </w:tr>
      <w:tr w:rsidR="007652CC" w:rsidRPr="00596680" w:rsidTr="007652CC">
        <w:trPr>
          <w:trHeight w:val="55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596680" w:rsidRDefault="007652CC" w:rsidP="00EE5C51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  <w:r w:rsidRPr="00596680">
              <w:rPr>
                <w:rFonts w:cs="Times New Roman"/>
                <w:szCs w:val="26"/>
              </w:rPr>
              <w:t>Таблица 4.3</w:t>
            </w:r>
            <w:r w:rsidR="003A3208" w:rsidRPr="00596680">
              <w:rPr>
                <w:rFonts w:cs="Times New Roman"/>
                <w:szCs w:val="26"/>
              </w:rPr>
              <w:t>. –</w:t>
            </w:r>
            <w:r w:rsidRPr="00596680">
              <w:rPr>
                <w:rFonts w:cs="Times New Roman"/>
                <w:szCs w:val="26"/>
              </w:rPr>
              <w:t xml:space="preserve"> Перспективные балансы тепловой </w:t>
            </w:r>
          </w:p>
          <w:p w:rsidR="007652CC" w:rsidRPr="00596680" w:rsidRDefault="007652CC" w:rsidP="00EE5C51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  <w:r w:rsidRPr="00596680">
              <w:rPr>
                <w:rFonts w:cs="Times New Roman"/>
                <w:szCs w:val="26"/>
              </w:rPr>
              <w:t>мощности котельной № 3 (Больница)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D61E59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Расчетный период</w:t>
            </w:r>
          </w:p>
        </w:tc>
      </w:tr>
      <w:tr w:rsidR="007652CC" w:rsidRPr="007652CC" w:rsidTr="003A3208">
        <w:trPr>
          <w:trHeight w:val="9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2025-2028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Тепловая мощность нетто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Присоединенная нагрузка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1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="00EE5C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("+")/ </w:t>
            </w:r>
          </w:p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Дефицит("-")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60,65</w:t>
            </w:r>
          </w:p>
        </w:tc>
      </w:tr>
      <w:tr w:rsidR="006C26C2" w:rsidRPr="007652CC" w:rsidTr="00354B83">
        <w:trPr>
          <w:trHeight w:val="30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26C2" w:rsidRPr="00545AF8" w:rsidRDefault="006C26C2" w:rsidP="006C26C2">
            <w:pPr>
              <w:pStyle w:val="afff6"/>
              <w:jc w:val="both"/>
              <w:rPr>
                <w:color w:val="FF0000"/>
              </w:rPr>
            </w:pPr>
          </w:p>
          <w:p w:rsidR="00421F2A" w:rsidRPr="003A3208" w:rsidRDefault="006C26C2" w:rsidP="00421F2A">
            <w:pPr>
              <w:pStyle w:val="afff6"/>
              <w:jc w:val="both"/>
              <w:rPr>
                <w:sz w:val="28"/>
              </w:rPr>
            </w:pPr>
            <w:r w:rsidRPr="003A3208">
              <w:rPr>
                <w:sz w:val="28"/>
              </w:rPr>
              <w:t>Котельная №</w:t>
            </w:r>
            <w:r w:rsidR="00421F2A" w:rsidRPr="003A3208">
              <w:rPr>
                <w:sz w:val="28"/>
              </w:rPr>
              <w:t xml:space="preserve"> </w:t>
            </w:r>
            <w:r w:rsidRPr="003A3208">
              <w:rPr>
                <w:sz w:val="28"/>
              </w:rPr>
              <w:t>4 (МКДОУ Д/С «Радуга»</w:t>
            </w:r>
            <w:r w:rsidR="00421F2A" w:rsidRPr="003A3208">
              <w:rPr>
                <w:sz w:val="28"/>
              </w:rPr>
              <w:t>) на 2021</w:t>
            </w:r>
            <w:r w:rsidRPr="003A3208">
              <w:rPr>
                <w:sz w:val="28"/>
              </w:rPr>
              <w:t xml:space="preserve"> год имеет избыточную</w:t>
            </w:r>
            <w:r w:rsidR="00421F2A" w:rsidRPr="003A3208">
              <w:rPr>
                <w:sz w:val="28"/>
              </w:rPr>
              <w:t xml:space="preserve"> тепловую мощность в размере 0,88</w:t>
            </w:r>
            <w:r w:rsidRPr="003A3208">
              <w:rPr>
                <w:sz w:val="28"/>
              </w:rPr>
              <w:t xml:space="preserve"> </w:t>
            </w:r>
            <w:r w:rsidR="00421F2A" w:rsidRPr="003A3208">
              <w:rPr>
                <w:sz w:val="28"/>
              </w:rPr>
              <w:t>Гкал/час, что составляет 74,65</w:t>
            </w:r>
            <w:r w:rsidRPr="003A3208">
              <w:rPr>
                <w:sz w:val="28"/>
              </w:rPr>
              <w:t xml:space="preserve">%. К 2028 году изменение </w:t>
            </w:r>
            <w:r w:rsidR="00421F2A" w:rsidRPr="003A3208">
              <w:rPr>
                <w:sz w:val="28"/>
              </w:rPr>
              <w:t>величины,</w:t>
            </w:r>
            <w:r w:rsidRPr="003A3208">
              <w:rPr>
                <w:sz w:val="28"/>
              </w:rPr>
              <w:t xml:space="preserve"> присоединенной тепловой не планируется.</w:t>
            </w:r>
            <w:r w:rsidR="00421F2A" w:rsidRPr="003A3208">
              <w:rPr>
                <w:sz w:val="28"/>
              </w:rPr>
              <w:t xml:space="preserve"> </w:t>
            </w:r>
          </w:p>
          <w:p w:rsidR="00421F2A" w:rsidRPr="003A3208" w:rsidRDefault="00421F2A" w:rsidP="00421F2A">
            <w:pPr>
              <w:pStyle w:val="afff6"/>
              <w:jc w:val="both"/>
              <w:rPr>
                <w:sz w:val="28"/>
              </w:rPr>
            </w:pPr>
            <w:r w:rsidRPr="003A3208">
              <w:rPr>
                <w:sz w:val="28"/>
              </w:rPr>
              <w:t xml:space="preserve">К 2023 году планируется увеличение присоединенной тепловой нагрузки с 0,21 Гкал/час до 0,32 Гкал/час. Резерв тепловой мощности с учетом увеличения перспективных тепловых нагрузок в 2023 году составит 0,73 Гкал/час. </w:t>
            </w:r>
          </w:p>
          <w:p w:rsidR="006C26C2" w:rsidRPr="007652CC" w:rsidRDefault="006C26C2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652CC" w:rsidRPr="007652CC" w:rsidTr="007652CC">
        <w:trPr>
          <w:trHeight w:val="30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C51" w:rsidRPr="00596680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  <w:r w:rsidRPr="00596680">
              <w:rPr>
                <w:rFonts w:cs="Times New Roman"/>
                <w:szCs w:val="26"/>
              </w:rPr>
              <w:t>Таблица 4.4</w:t>
            </w:r>
            <w:r w:rsidR="003A3208" w:rsidRPr="00596680">
              <w:rPr>
                <w:rFonts w:cs="Times New Roman"/>
                <w:szCs w:val="26"/>
              </w:rPr>
              <w:t xml:space="preserve">. – </w:t>
            </w:r>
            <w:r w:rsidRPr="00596680">
              <w:rPr>
                <w:rFonts w:cs="Times New Roman"/>
                <w:szCs w:val="26"/>
              </w:rPr>
              <w:t xml:space="preserve"> Перспективные балансы тепловой </w:t>
            </w:r>
          </w:p>
          <w:p w:rsidR="007652CC" w:rsidRPr="007652CC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680">
              <w:rPr>
                <w:rFonts w:cs="Times New Roman"/>
                <w:szCs w:val="26"/>
              </w:rPr>
              <w:t>мощности котельной МКДОУ Д/С «Радуга»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D61E59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Расчетный период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2025-2028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Тепловая мощность нетто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Присоединенная нагрузка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1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="00EE5C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("+")/ </w:t>
            </w:r>
          </w:p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Дефицит("-")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62,07</w:t>
            </w:r>
          </w:p>
        </w:tc>
      </w:tr>
    </w:tbl>
    <w:p w:rsidR="007652CC" w:rsidRDefault="007652CC" w:rsidP="00C4076E">
      <w:pPr>
        <w:pStyle w:val="afff6"/>
        <w:jc w:val="both"/>
        <w:rPr>
          <w:color w:val="FF0000"/>
        </w:rPr>
      </w:pPr>
    </w:p>
    <w:bookmarkEnd w:id="35"/>
    <w:p w:rsidR="00354B83" w:rsidRPr="004B5939" w:rsidRDefault="004B5939" w:rsidP="003B7B91">
      <w:pPr>
        <w:pStyle w:val="4"/>
      </w:pPr>
      <w:r>
        <w:lastRenderedPageBreak/>
        <w:t xml:space="preserve">рАЗДЕЛ 3. </w:t>
      </w:r>
      <w:r w:rsidR="00354B83" w:rsidRPr="004B5939"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</w:p>
    <w:p w:rsidR="00354B83" w:rsidRPr="003A3208" w:rsidRDefault="00FE3BE2" w:rsidP="003A3208">
      <w:pPr>
        <w:spacing w:line="360" w:lineRule="auto"/>
        <w:rPr>
          <w:szCs w:val="28"/>
          <w:lang w:eastAsia="ru-RU"/>
        </w:rPr>
      </w:pPr>
      <w:r w:rsidRPr="003A3208">
        <w:rPr>
          <w:szCs w:val="28"/>
          <w:lang w:eastAsia="ru-RU"/>
        </w:rPr>
        <w:t>В перспективе потери теплоносителя могут увеличиться при возникновении аварийных ситуаций на тепловых сетях или на котельных. Также увеличение потерь сетевой воды могут быть связаны с незаконным сливом теплоносителя из батарей потребителей.</w:t>
      </w:r>
    </w:p>
    <w:p w:rsidR="00FE3BE2" w:rsidRPr="003A3208" w:rsidRDefault="00FE3BE2" w:rsidP="003A3208">
      <w:pPr>
        <w:spacing w:line="360" w:lineRule="auto"/>
        <w:rPr>
          <w:szCs w:val="28"/>
          <w:lang w:eastAsia="ru-RU"/>
        </w:rPr>
      </w:pPr>
      <w:r w:rsidRPr="003A3208">
        <w:rPr>
          <w:szCs w:val="28"/>
          <w:lang w:eastAsia="ru-RU"/>
        </w:rPr>
        <w:t>При возникновении аварийной ситуации на любо</w:t>
      </w:r>
      <w:r w:rsidR="008D1563" w:rsidRPr="003A3208">
        <w:rPr>
          <w:szCs w:val="28"/>
          <w:lang w:eastAsia="ru-RU"/>
        </w:rPr>
        <w:t>м</w:t>
      </w:r>
      <w:r w:rsidRPr="003A3208">
        <w:rPr>
          <w:szCs w:val="28"/>
          <w:lang w:eastAsia="ru-RU"/>
        </w:rPr>
        <w:t xml:space="preserve"> участке трубопровода возможно организовать обеспечение подпитки тепловой сети путем использования связи между трубопроводом или за счет использования существующих баков.</w:t>
      </w:r>
    </w:p>
    <w:p w:rsidR="00FE3BE2" w:rsidRPr="003A3208" w:rsidRDefault="00FE3BE2" w:rsidP="003A3208">
      <w:pPr>
        <w:spacing w:line="360" w:lineRule="auto"/>
        <w:rPr>
          <w:szCs w:val="28"/>
          <w:lang w:eastAsia="ru-RU"/>
        </w:rPr>
      </w:pPr>
      <w:r w:rsidRPr="003A3208">
        <w:rPr>
          <w:szCs w:val="28"/>
          <w:lang w:eastAsia="ru-RU"/>
        </w:rPr>
        <w:t xml:space="preserve">В соответствии с п. 6.17, СНиП 41-02-2003 «Тепловые сети», для открытых и закрытых систем теплоснабжения должна предусматриваться дополнительная аварийная подпитка химически не обработанной и </w:t>
      </w:r>
      <w:proofErr w:type="spellStart"/>
      <w:r w:rsidRPr="003A3208">
        <w:rPr>
          <w:szCs w:val="28"/>
          <w:lang w:eastAsia="ru-RU"/>
        </w:rPr>
        <w:t>недеаэрированной</w:t>
      </w:r>
      <w:proofErr w:type="spellEnd"/>
      <w:r w:rsidRPr="003A3208">
        <w:rPr>
          <w:szCs w:val="28"/>
          <w:lang w:eastAsia="ru-RU"/>
        </w:rPr>
        <w:t xml:space="preserve"> водой. Расход которой принимается в количестве 2% объема воды в трубопроводах тепловых сетей и </w:t>
      </w:r>
      <w:r w:rsidR="008D1563" w:rsidRPr="003A3208">
        <w:rPr>
          <w:szCs w:val="28"/>
          <w:lang w:eastAsia="ru-RU"/>
        </w:rPr>
        <w:t>присоединённых</w:t>
      </w:r>
      <w:r w:rsidRPr="003A3208">
        <w:rPr>
          <w:szCs w:val="28"/>
          <w:lang w:eastAsia="ru-RU"/>
        </w:rPr>
        <w:t xml:space="preserve"> к ним системам </w:t>
      </w:r>
      <w:r w:rsidR="008D1563" w:rsidRPr="003A3208">
        <w:rPr>
          <w:szCs w:val="28"/>
          <w:lang w:eastAsia="ru-RU"/>
        </w:rPr>
        <w:t>отопления</w:t>
      </w:r>
      <w:r w:rsidRPr="003A3208">
        <w:rPr>
          <w:szCs w:val="28"/>
          <w:lang w:eastAsia="ru-RU"/>
        </w:rPr>
        <w:t>, вентиляции и в системах горячего водоснабжения дл</w:t>
      </w:r>
      <w:r w:rsidR="008D1563" w:rsidRPr="003A3208">
        <w:rPr>
          <w:szCs w:val="28"/>
          <w:lang w:eastAsia="ru-RU"/>
        </w:rPr>
        <w:t>я систем теплоснабжения.</w:t>
      </w:r>
    </w:p>
    <w:p w:rsidR="008D1563" w:rsidRPr="003A3208" w:rsidRDefault="008D1563" w:rsidP="003A3208">
      <w:pPr>
        <w:spacing w:line="360" w:lineRule="auto"/>
        <w:rPr>
          <w:szCs w:val="28"/>
          <w:lang w:eastAsia="ru-RU"/>
        </w:rPr>
      </w:pPr>
      <w:r w:rsidRPr="003A3208">
        <w:rPr>
          <w:szCs w:val="28"/>
          <w:lang w:eastAsia="ru-RU"/>
        </w:rPr>
        <w:t xml:space="preserve">Сравнение объёмов аварийной подпитки с объемом тепловых сетей поселения позволяет сделать вывод о достаточности существующих баков, которые обеспечивают аварийную подпитку. </w:t>
      </w:r>
      <w:r w:rsidR="00ED772F" w:rsidRPr="003A3208">
        <w:rPr>
          <w:szCs w:val="28"/>
        </w:rPr>
        <w:t>В котельных, расположенных на территории Ербогаченского МО, водоподготовительные установки отсутствуют</w:t>
      </w:r>
    </w:p>
    <w:p w:rsidR="008D1563" w:rsidRPr="003A3208" w:rsidRDefault="008D1563" w:rsidP="003A3208">
      <w:pPr>
        <w:spacing w:line="360" w:lineRule="auto"/>
        <w:rPr>
          <w:szCs w:val="28"/>
          <w:lang w:eastAsia="ru-RU"/>
        </w:rPr>
      </w:pPr>
      <w:r w:rsidRPr="003A3208">
        <w:rPr>
          <w:szCs w:val="28"/>
          <w:lang w:eastAsia="ru-RU"/>
        </w:rPr>
        <w:t>Дополнительные мероприятия по повышению объемов аварийной подпитки не требуются.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B2671" w:rsidRPr="006B2671" w:rsidTr="00EE5C5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A54008" w:rsidRDefault="00A540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A54008" w:rsidRDefault="00A540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A54008" w:rsidRDefault="00A540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B7B91" w:rsidRDefault="003B7B91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B2671" w:rsidRPr="003A3208" w:rsidRDefault="006B2671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  <w:r w:rsidRPr="003A3208">
              <w:rPr>
                <w:rFonts w:cs="Times New Roman"/>
                <w:szCs w:val="26"/>
              </w:rPr>
              <w:lastRenderedPageBreak/>
              <w:t xml:space="preserve">Таблица </w:t>
            </w:r>
            <w:r w:rsidR="00AA7F0A" w:rsidRPr="003A3208">
              <w:rPr>
                <w:rFonts w:cs="Times New Roman"/>
                <w:szCs w:val="26"/>
              </w:rPr>
              <w:t>3</w:t>
            </w:r>
            <w:r w:rsidRPr="003A3208">
              <w:rPr>
                <w:rFonts w:cs="Times New Roman"/>
                <w:szCs w:val="26"/>
              </w:rPr>
              <w:t>.1</w:t>
            </w:r>
            <w:r w:rsidR="003A3208">
              <w:rPr>
                <w:rFonts w:cs="Times New Roman"/>
                <w:szCs w:val="26"/>
              </w:rPr>
              <w:t>. –</w:t>
            </w:r>
            <w:r w:rsidRPr="003A3208">
              <w:rPr>
                <w:rFonts w:cs="Times New Roman"/>
                <w:szCs w:val="26"/>
              </w:rPr>
              <w:t xml:space="preserve"> Значения аварийной подпитки тепловых сетей на перспективу</w:t>
            </w:r>
          </w:p>
          <w:p w:rsidR="009E7E45" w:rsidRDefault="009E7E45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1418"/>
              <w:gridCol w:w="960"/>
              <w:gridCol w:w="940"/>
              <w:gridCol w:w="1360"/>
              <w:gridCol w:w="1020"/>
              <w:gridCol w:w="964"/>
              <w:gridCol w:w="1560"/>
            </w:tblGrid>
            <w:tr w:rsidR="009E7E45" w:rsidRPr="009E7E45" w:rsidTr="009E7E45">
              <w:trPr>
                <w:trHeight w:val="255"/>
                <w:tblHeader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источника теплоснабжения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 системы теплоснабжения (закрытая/открытая)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Продолжительность работы тепловых сетей, ч./год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Общая протяженность тепловых сетей, м</w:t>
                  </w:r>
                </w:p>
              </w:tc>
              <w:tc>
                <w:tcPr>
                  <w:tcW w:w="33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Подпитка тепловой сети, м3/год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Аварийная подпитка тепловой сети, м3</w:t>
                  </w:r>
                </w:p>
              </w:tc>
            </w:tr>
            <w:tr w:rsidR="009E7E45" w:rsidRPr="009E7E45" w:rsidTr="009E7E45">
              <w:trPr>
                <w:trHeight w:val="1275"/>
                <w:tblHeader/>
              </w:trPr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Нормативные утечки теплоносителя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Сверхнормативные утечки теплоносителя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99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 г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 котельная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закрытая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2,72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Приют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7,76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Больница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МКДОУ Д/С «Радуга»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99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 котельная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закрытая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2,75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Приют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7,76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Больница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МКДОУ Д/С «Радуга»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99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 г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 котельная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закрытая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2,75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Приют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7,76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Больница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МКДОУ Д/С «Радуга»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496,12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5,11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99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 г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 котельная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закрытая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2,77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Приют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7,76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Больница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МКДОУ Д/С «Радуга»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496,12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5,11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99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2025-2028 гг.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 котельная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закрытая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2,77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Приют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7,76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Больница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МКДОУ Д/С «Радуга»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496,12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5,11</w:t>
                  </w:r>
                </w:p>
              </w:tc>
            </w:tr>
          </w:tbl>
          <w:p w:rsidR="009E7E45" w:rsidRPr="006B2671" w:rsidRDefault="009E7E45" w:rsidP="003B7B91">
            <w:pPr>
              <w:snapToGrid/>
              <w:spacing w:before="0" w:after="0"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216F1E" w:rsidRPr="003B7B91" w:rsidRDefault="004B5939" w:rsidP="003B7B91">
      <w:pPr>
        <w:pStyle w:val="4"/>
      </w:pPr>
      <w:bookmarkStart w:id="55" w:name="_Toc369173202"/>
      <w:bookmarkStart w:id="56" w:name="_Toc369279785"/>
      <w:bookmarkStart w:id="57" w:name="_Toc369279896"/>
      <w:bookmarkStart w:id="58" w:name="_Toc369280083"/>
      <w:bookmarkStart w:id="59" w:name="_Toc369280303"/>
      <w:bookmarkStart w:id="60" w:name="_Toc375235512"/>
      <w:r w:rsidRPr="003B7B91">
        <w:lastRenderedPageBreak/>
        <w:t xml:space="preserve">РАЗДЕЛ 4. </w:t>
      </w:r>
      <w:r w:rsidR="00826C8A" w:rsidRPr="003B7B91">
        <w:t>Предложения по строительству, реконструкции и техническому перевооружению источников тепловой энергии</w:t>
      </w:r>
      <w:bookmarkEnd w:id="55"/>
      <w:bookmarkEnd w:id="56"/>
      <w:bookmarkEnd w:id="57"/>
      <w:bookmarkEnd w:id="58"/>
      <w:bookmarkEnd w:id="59"/>
      <w:bookmarkEnd w:id="60"/>
    </w:p>
    <w:p w:rsidR="000D63C2" w:rsidRPr="00A30070" w:rsidRDefault="00020087" w:rsidP="00EE5C51">
      <w:pPr>
        <w:pStyle w:val="5"/>
        <w:jc w:val="both"/>
      </w:pPr>
      <w:bookmarkStart w:id="61" w:name="_Toc361148610"/>
      <w:bookmarkStart w:id="62" w:name="_Toc369173203"/>
      <w:bookmarkStart w:id="63" w:name="_Toc369279786"/>
      <w:bookmarkStart w:id="64" w:name="_Toc369279897"/>
      <w:bookmarkStart w:id="65" w:name="_Toc369280084"/>
      <w:bookmarkStart w:id="66" w:name="_Toc369280304"/>
      <w:bookmarkStart w:id="67" w:name="_Toc375235513"/>
      <w:r>
        <w:t>4.1 Предложения</w:t>
      </w:r>
      <w:r w:rsidR="000D63C2" w:rsidRPr="00C4076E">
        <w:t xml:space="preserve">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  <w:bookmarkEnd w:id="61"/>
      <w:bookmarkEnd w:id="62"/>
      <w:bookmarkEnd w:id="63"/>
      <w:bookmarkEnd w:id="64"/>
      <w:bookmarkEnd w:id="65"/>
      <w:bookmarkEnd w:id="66"/>
      <w:bookmarkEnd w:id="67"/>
      <w:r w:rsidR="00A30070">
        <w:t xml:space="preserve">. </w:t>
      </w:r>
    </w:p>
    <w:p w:rsidR="000D63C2" w:rsidRPr="003A3208" w:rsidRDefault="003446BC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Строительство новых источников тепловой </w:t>
      </w:r>
      <w:r w:rsidR="00A30070" w:rsidRPr="003A3208">
        <w:rPr>
          <w:szCs w:val="26"/>
          <w:lang w:eastAsia="ru-RU"/>
        </w:rPr>
        <w:t>энергии на</w:t>
      </w:r>
      <w:r w:rsidRPr="003A3208">
        <w:rPr>
          <w:szCs w:val="26"/>
          <w:lang w:eastAsia="ru-RU"/>
        </w:rPr>
        <w:t xml:space="preserve"> территории Ербо</w:t>
      </w:r>
      <w:r w:rsidR="00BA3353" w:rsidRPr="003A3208">
        <w:rPr>
          <w:szCs w:val="26"/>
          <w:lang w:eastAsia="ru-RU"/>
        </w:rPr>
        <w:t>гаченско</w:t>
      </w:r>
      <w:r w:rsidR="00C4076E" w:rsidRPr="003A3208">
        <w:rPr>
          <w:szCs w:val="26"/>
          <w:lang w:eastAsia="ru-RU"/>
        </w:rPr>
        <w:t>го МО</w:t>
      </w:r>
      <w:r w:rsidR="00BA3353" w:rsidRPr="003A3208">
        <w:rPr>
          <w:szCs w:val="26"/>
          <w:lang w:eastAsia="ru-RU"/>
        </w:rPr>
        <w:t xml:space="preserve"> не планируется. В 20</w:t>
      </w:r>
      <w:r w:rsidR="00A30070" w:rsidRPr="003A3208">
        <w:rPr>
          <w:szCs w:val="26"/>
          <w:lang w:eastAsia="ru-RU"/>
        </w:rPr>
        <w:t>21-2022 гг.</w:t>
      </w:r>
      <w:r w:rsidRPr="003A3208">
        <w:rPr>
          <w:szCs w:val="26"/>
          <w:lang w:eastAsia="ru-RU"/>
        </w:rPr>
        <w:t xml:space="preserve"> к вводу в эксплуатацию планируется уже построенная котельная</w:t>
      </w:r>
      <w:r w:rsidR="001A678F" w:rsidRPr="003A3208">
        <w:rPr>
          <w:szCs w:val="26"/>
          <w:lang w:eastAsia="ru-RU"/>
        </w:rPr>
        <w:t xml:space="preserve"> КАТ- 1,85Ж</w:t>
      </w:r>
      <w:r w:rsidRPr="003A3208">
        <w:rPr>
          <w:szCs w:val="26"/>
          <w:lang w:eastAsia="ru-RU"/>
        </w:rPr>
        <w:t>, которая заменит собой Центральную котельную и будет подключена к её тепловым выводам. После ввода в эксплуатацию</w:t>
      </w:r>
      <w:r w:rsidR="003530B0" w:rsidRPr="003A3208">
        <w:rPr>
          <w:szCs w:val="26"/>
          <w:lang w:eastAsia="ru-RU"/>
        </w:rPr>
        <w:t xml:space="preserve"> </w:t>
      </w:r>
      <w:r w:rsidRPr="003A3208">
        <w:rPr>
          <w:szCs w:val="26"/>
          <w:lang w:eastAsia="ru-RU"/>
        </w:rPr>
        <w:t>новой котельной старое здание Центральной котельной будет демонтировано.</w:t>
      </w:r>
    </w:p>
    <w:p w:rsidR="000D63C2" w:rsidRDefault="00A54008" w:rsidP="00EE5C51">
      <w:pPr>
        <w:pStyle w:val="5"/>
        <w:jc w:val="both"/>
      </w:pPr>
      <w:bookmarkStart w:id="68" w:name="_Toc361148611"/>
      <w:bookmarkStart w:id="69" w:name="_Toc369173204"/>
      <w:bookmarkStart w:id="70" w:name="_Toc369279787"/>
      <w:bookmarkStart w:id="71" w:name="_Toc369279898"/>
      <w:bookmarkStart w:id="72" w:name="_Toc369280085"/>
      <w:bookmarkStart w:id="73" w:name="_Toc369280305"/>
      <w:bookmarkStart w:id="74" w:name="_Toc375235514"/>
      <w:r>
        <w:t>4.2.</w:t>
      </w:r>
      <w:r w:rsidRPr="00C4076E">
        <w:t xml:space="preserve"> Предложения</w:t>
      </w:r>
      <w:r w:rsidR="000D63C2" w:rsidRPr="00C4076E">
        <w:t xml:space="preserve">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020087" w:rsidRPr="003A3208" w:rsidRDefault="00EE5C51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р</w:t>
      </w:r>
      <w:r w:rsidR="00020087" w:rsidRPr="003A3208">
        <w:rPr>
          <w:szCs w:val="26"/>
          <w:lang w:eastAsia="ru-RU"/>
        </w:rPr>
        <w:t>еконструкция ТК № 1 котельной № 1(центральная) с заменой ЗРА, коллекторной группы, присоединением с. Ербогачен, Катангский район, ул. Чкалова – 15;</w:t>
      </w:r>
    </w:p>
    <w:p w:rsidR="00020087" w:rsidRPr="003A3208" w:rsidRDefault="00EE5C51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р</w:t>
      </w:r>
      <w:r w:rsidR="00020087" w:rsidRPr="003A3208">
        <w:rPr>
          <w:szCs w:val="26"/>
          <w:lang w:eastAsia="ru-RU"/>
        </w:rPr>
        <w:t>еконструкция котельной № 3 (больница) под ЦТП (центральный тепловой пункт) с. Ербогачен, ул. Строителей - 22 Катангского района.</w:t>
      </w:r>
    </w:p>
    <w:p w:rsidR="000D63C2" w:rsidRPr="00C4076E" w:rsidRDefault="00A54008" w:rsidP="00EE5C51">
      <w:pPr>
        <w:pStyle w:val="5"/>
        <w:jc w:val="both"/>
      </w:pPr>
      <w:bookmarkStart w:id="75" w:name="_Toc361148612"/>
      <w:bookmarkStart w:id="76" w:name="_Toc369173205"/>
      <w:bookmarkStart w:id="77" w:name="_Toc369279788"/>
      <w:bookmarkStart w:id="78" w:name="_Toc369279899"/>
      <w:bookmarkStart w:id="79" w:name="_Toc369280086"/>
      <w:bookmarkStart w:id="80" w:name="_Toc369280306"/>
      <w:bookmarkStart w:id="81" w:name="_Toc375235515"/>
      <w:r>
        <w:t>4.3.</w:t>
      </w:r>
      <w:r w:rsidRPr="00C4076E">
        <w:t xml:space="preserve"> Предложения</w:t>
      </w:r>
      <w:r w:rsidR="000D63C2" w:rsidRPr="00C4076E"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bookmarkEnd w:id="75"/>
      <w:bookmarkEnd w:id="76"/>
      <w:bookmarkEnd w:id="77"/>
      <w:bookmarkEnd w:id="78"/>
      <w:bookmarkEnd w:id="79"/>
      <w:bookmarkEnd w:id="80"/>
      <w:bookmarkEnd w:id="81"/>
    </w:p>
    <w:p w:rsidR="005B0266" w:rsidRPr="003A3208" w:rsidRDefault="00680702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Техническое перевооружение источников тепловой энергии</w:t>
      </w:r>
      <w:r w:rsidR="005B0266" w:rsidRPr="003A3208">
        <w:rPr>
          <w:szCs w:val="26"/>
          <w:lang w:eastAsia="ru-RU"/>
        </w:rPr>
        <w:t xml:space="preserve"> проводится в связи с истечением срока эксплуатации основного оборудования</w:t>
      </w:r>
      <w:r w:rsidRPr="003A3208">
        <w:rPr>
          <w:szCs w:val="26"/>
          <w:lang w:eastAsia="ru-RU"/>
        </w:rPr>
        <w:t>.</w:t>
      </w:r>
      <w:r w:rsidR="005B0266" w:rsidRPr="003A3208">
        <w:rPr>
          <w:szCs w:val="26"/>
          <w:lang w:eastAsia="ru-RU"/>
        </w:rPr>
        <w:t xml:space="preserve"> </w:t>
      </w:r>
    </w:p>
    <w:p w:rsidR="0056639E" w:rsidRPr="003A3208" w:rsidRDefault="000F271F" w:rsidP="003A3208">
      <w:pPr>
        <w:spacing w:after="0"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Срок эксплуатации </w:t>
      </w:r>
      <w:r w:rsidR="0056639E" w:rsidRPr="003A3208">
        <w:rPr>
          <w:szCs w:val="26"/>
          <w:lang w:eastAsia="ru-RU"/>
        </w:rPr>
        <w:t xml:space="preserve">оборудования на котельных </w:t>
      </w:r>
      <w:r w:rsidRPr="003A3208">
        <w:rPr>
          <w:szCs w:val="26"/>
          <w:lang w:eastAsia="ru-RU"/>
        </w:rPr>
        <w:t>уже на 20</w:t>
      </w:r>
      <w:r w:rsidR="00D22B7B" w:rsidRPr="003A3208">
        <w:rPr>
          <w:szCs w:val="26"/>
          <w:lang w:eastAsia="ru-RU"/>
        </w:rPr>
        <w:t>21</w:t>
      </w:r>
      <w:r w:rsidRPr="003A3208">
        <w:rPr>
          <w:szCs w:val="26"/>
          <w:lang w:eastAsia="ru-RU"/>
        </w:rPr>
        <w:t xml:space="preserve"> год составляет более 2</w:t>
      </w:r>
      <w:r w:rsidR="00D22B7B" w:rsidRPr="003A3208">
        <w:rPr>
          <w:szCs w:val="26"/>
          <w:lang w:eastAsia="ru-RU"/>
        </w:rPr>
        <w:t>5</w:t>
      </w:r>
      <w:r w:rsidRPr="003A3208">
        <w:rPr>
          <w:szCs w:val="26"/>
          <w:lang w:eastAsia="ru-RU"/>
        </w:rPr>
        <w:t xml:space="preserve"> лет</w:t>
      </w:r>
      <w:r w:rsidR="0056639E" w:rsidRPr="003A3208">
        <w:rPr>
          <w:szCs w:val="26"/>
          <w:lang w:eastAsia="ru-RU"/>
        </w:rPr>
        <w:t>.</w:t>
      </w:r>
    </w:p>
    <w:p w:rsidR="0056639E" w:rsidRPr="003A3208" w:rsidRDefault="00E603DE" w:rsidP="003A3208">
      <w:pPr>
        <w:snapToGrid/>
        <w:spacing w:before="0" w:after="0" w:line="360" w:lineRule="auto"/>
        <w:ind w:firstLine="708"/>
        <w:contextualSpacing w:val="0"/>
        <w:rPr>
          <w:rFonts w:cs="Times New Roman"/>
          <w:szCs w:val="26"/>
        </w:rPr>
      </w:pPr>
      <w:r w:rsidRPr="003A3208">
        <w:rPr>
          <w:rFonts w:cs="Times New Roman"/>
          <w:szCs w:val="26"/>
        </w:rPr>
        <w:t>Необходимые мероприятия</w:t>
      </w:r>
      <w:r w:rsidR="0056639E" w:rsidRPr="003A3208">
        <w:rPr>
          <w:rFonts w:cs="Times New Roman"/>
          <w:szCs w:val="26"/>
        </w:rPr>
        <w:t xml:space="preserve"> по техническому перевооружению источников тепловой энергии</w:t>
      </w:r>
      <w:r w:rsidRPr="003A3208">
        <w:rPr>
          <w:rFonts w:cs="Times New Roman"/>
          <w:szCs w:val="26"/>
        </w:rPr>
        <w:t>:</w:t>
      </w:r>
    </w:p>
    <w:p w:rsidR="00020087" w:rsidRPr="003A3208" w:rsidRDefault="003B7B91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п</w:t>
      </w:r>
      <w:r w:rsidR="00020087" w:rsidRPr="003A3208">
        <w:rPr>
          <w:szCs w:val="26"/>
          <w:lang w:eastAsia="ru-RU"/>
        </w:rPr>
        <w:t>риобретение, монтаж двух резервуаров РГС-50 и РГС-25 с автоматизированной системой учета ДТ на котельной № 1 (центральная) с. Ербогачен, ул. Чкалова – 15;</w:t>
      </w:r>
    </w:p>
    <w:p w:rsidR="00020087" w:rsidRPr="003A3208" w:rsidRDefault="003B7B91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п</w:t>
      </w:r>
      <w:r w:rsidR="00020087" w:rsidRPr="003A3208">
        <w:rPr>
          <w:szCs w:val="26"/>
          <w:lang w:eastAsia="ru-RU"/>
        </w:rPr>
        <w:t>риобретение котла 150 кВт на отработанном масле для собственных нужд ДЭС с. Ербогачен, Катангского района, ул. Энергетиков – 1;</w:t>
      </w:r>
    </w:p>
    <w:p w:rsidR="00020087" w:rsidRPr="003A3208" w:rsidRDefault="003B7B91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п</w:t>
      </w:r>
      <w:r w:rsidR="00020087" w:rsidRPr="003A3208">
        <w:rPr>
          <w:szCs w:val="26"/>
          <w:lang w:eastAsia="ru-RU"/>
        </w:rPr>
        <w:t>риобретение, монтаж двух резервуаров РГС-25 с автоматизированной системой учета ДТ на котельной №2 (приют) с. Ербогачен, ул. Таежная – 5;</w:t>
      </w:r>
    </w:p>
    <w:p w:rsidR="00020087" w:rsidRPr="003A3208" w:rsidRDefault="003B7B91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м</w:t>
      </w:r>
      <w:r w:rsidR="00020087" w:rsidRPr="003A3208">
        <w:rPr>
          <w:szCs w:val="26"/>
          <w:lang w:eastAsia="ru-RU"/>
        </w:rPr>
        <w:t>онтаж автоматической пожарной сигнализации и системы пожаротушения на котельной №2 (приют) ул. Таежная - 5 с. Ербогачен Катангского района.</w:t>
      </w:r>
    </w:p>
    <w:p w:rsidR="000D63C2" w:rsidRPr="00C4076E" w:rsidRDefault="00A54008" w:rsidP="00EE5C51">
      <w:pPr>
        <w:pStyle w:val="5"/>
        <w:jc w:val="both"/>
      </w:pPr>
      <w:bookmarkStart w:id="82" w:name="_Toc361148613"/>
      <w:bookmarkStart w:id="83" w:name="_Toc369173206"/>
      <w:bookmarkStart w:id="84" w:name="_Toc369279789"/>
      <w:bookmarkStart w:id="85" w:name="_Toc369279900"/>
      <w:bookmarkStart w:id="86" w:name="_Toc369280087"/>
      <w:bookmarkStart w:id="87" w:name="_Toc369280307"/>
      <w:bookmarkStart w:id="88" w:name="_Toc375235516"/>
      <w:r>
        <w:t>4.4.</w:t>
      </w:r>
      <w:r w:rsidRPr="00C4076E">
        <w:t xml:space="preserve"> Графики</w:t>
      </w:r>
      <w:r w:rsidR="000D63C2" w:rsidRPr="00C4076E">
        <w:t xml:space="preserve">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0D63C2" w:rsidRPr="00020087" w:rsidRDefault="000D63C2" w:rsidP="000D63C2">
      <w:pPr>
        <w:pStyle w:val="aff8"/>
        <w:rPr>
          <w:sz w:val="26"/>
          <w:szCs w:val="26"/>
        </w:rPr>
      </w:pPr>
    </w:p>
    <w:p w:rsidR="00680702" w:rsidRPr="003A3208" w:rsidRDefault="00D22B7B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Источник</w:t>
      </w:r>
      <w:r w:rsidR="0056639E" w:rsidRPr="003A3208">
        <w:rPr>
          <w:szCs w:val="26"/>
          <w:lang w:eastAsia="ru-RU"/>
        </w:rPr>
        <w:t>и</w:t>
      </w:r>
      <w:r w:rsidRPr="003A3208">
        <w:rPr>
          <w:szCs w:val="26"/>
          <w:lang w:eastAsia="ru-RU"/>
        </w:rPr>
        <w:t xml:space="preserve"> тепловой энергии, функционирующих в режиме комбинированной выработки электрической и тепловой энергии и котельных на территории Катангского </w:t>
      </w:r>
      <w:r w:rsidR="0056639E" w:rsidRPr="003A3208">
        <w:rPr>
          <w:szCs w:val="26"/>
          <w:lang w:eastAsia="ru-RU"/>
        </w:rPr>
        <w:t>района,</w:t>
      </w:r>
      <w:r w:rsidRPr="003A3208">
        <w:rPr>
          <w:szCs w:val="26"/>
          <w:lang w:eastAsia="ru-RU"/>
        </w:rPr>
        <w:t xml:space="preserve"> </w:t>
      </w:r>
      <w:r w:rsidR="0056639E" w:rsidRPr="003A3208">
        <w:rPr>
          <w:szCs w:val="26"/>
          <w:lang w:eastAsia="ru-RU"/>
        </w:rPr>
        <w:t>отсутствуют</w:t>
      </w:r>
      <w:r w:rsidRPr="003A3208">
        <w:rPr>
          <w:szCs w:val="26"/>
          <w:lang w:eastAsia="ru-RU"/>
        </w:rPr>
        <w:t>.</w:t>
      </w:r>
    </w:p>
    <w:p w:rsidR="000D63C2" w:rsidRPr="00C4076E" w:rsidRDefault="00A54008" w:rsidP="00EE5C51">
      <w:pPr>
        <w:pStyle w:val="5"/>
        <w:jc w:val="both"/>
      </w:pPr>
      <w:bookmarkStart w:id="89" w:name="_Toc361148614"/>
      <w:bookmarkStart w:id="90" w:name="_Toc369173207"/>
      <w:bookmarkStart w:id="91" w:name="_Toc369279790"/>
      <w:bookmarkStart w:id="92" w:name="_Toc369279901"/>
      <w:bookmarkStart w:id="93" w:name="_Toc369280088"/>
      <w:bookmarkStart w:id="94" w:name="_Toc369280308"/>
      <w:bookmarkStart w:id="95" w:name="_Toc375235517"/>
      <w:r>
        <w:t>4.5.</w:t>
      </w:r>
      <w:r w:rsidRPr="00C4076E">
        <w:t xml:space="preserve"> Меры</w:t>
      </w:r>
      <w:r w:rsidR="000D63C2" w:rsidRPr="00C4076E">
        <w:t xml:space="preserve"> по переоборудованию котельных в источники комбинированной выработки электрической и тепловой энергии для каждого этапа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0D63C2" w:rsidRPr="00C4076E" w:rsidRDefault="000D63C2" w:rsidP="000D63C2">
      <w:pPr>
        <w:pStyle w:val="aff8"/>
        <w:rPr>
          <w:sz w:val="26"/>
          <w:szCs w:val="26"/>
        </w:rPr>
      </w:pPr>
    </w:p>
    <w:p w:rsidR="00680702" w:rsidRPr="003A3208" w:rsidRDefault="006B3328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Переоборудование котельных в источник комбинированной выработки электрической и тепловой энергии не требуется.</w:t>
      </w:r>
    </w:p>
    <w:p w:rsidR="000D63C2" w:rsidRPr="00C4076E" w:rsidRDefault="00A54008" w:rsidP="00EE5C51">
      <w:pPr>
        <w:pStyle w:val="5"/>
        <w:jc w:val="both"/>
      </w:pPr>
      <w:bookmarkStart w:id="96" w:name="_Toc361148615"/>
      <w:bookmarkStart w:id="97" w:name="_Toc369173208"/>
      <w:bookmarkStart w:id="98" w:name="_Toc369279791"/>
      <w:bookmarkStart w:id="99" w:name="_Toc369279902"/>
      <w:bookmarkStart w:id="100" w:name="_Toc369280089"/>
      <w:bookmarkStart w:id="101" w:name="_Toc369280309"/>
      <w:bookmarkStart w:id="102" w:name="_Toc375235518"/>
      <w:r>
        <w:t>4.6.</w:t>
      </w:r>
      <w:r w:rsidRPr="00C4076E">
        <w:t xml:space="preserve"> Меры</w:t>
      </w:r>
      <w:r w:rsidR="000D63C2" w:rsidRPr="00C4076E">
        <w:t xml:space="preserve">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0D63C2" w:rsidRPr="00020087" w:rsidRDefault="000D63C2" w:rsidP="000D63C2">
      <w:pPr>
        <w:pStyle w:val="aff8"/>
        <w:rPr>
          <w:sz w:val="26"/>
          <w:szCs w:val="26"/>
        </w:rPr>
      </w:pPr>
    </w:p>
    <w:p w:rsidR="006B3328" w:rsidRPr="003A3208" w:rsidRDefault="006B3328" w:rsidP="003A3208">
      <w:pPr>
        <w:spacing w:line="360" w:lineRule="auto"/>
        <w:rPr>
          <w:szCs w:val="26"/>
          <w:lang w:eastAsia="ru-RU"/>
        </w:rPr>
      </w:pPr>
      <w:bookmarkStart w:id="103" w:name="_Toc361148616"/>
      <w:bookmarkStart w:id="104" w:name="_Toc369173209"/>
      <w:bookmarkStart w:id="105" w:name="_Toc369279792"/>
      <w:bookmarkStart w:id="106" w:name="_Toc369279903"/>
      <w:bookmarkStart w:id="107" w:name="_Toc369280090"/>
      <w:bookmarkStart w:id="108" w:name="_Toc369280310"/>
      <w:bookmarkStart w:id="109" w:name="_Toc375235519"/>
      <w:r w:rsidRPr="003A3208">
        <w:rPr>
          <w:szCs w:val="26"/>
          <w:lang w:eastAsia="ru-RU"/>
        </w:rPr>
        <w:lastRenderedPageBreak/>
        <w:t>Источник</w:t>
      </w:r>
      <w:r w:rsidR="0056639E" w:rsidRPr="003A3208">
        <w:rPr>
          <w:szCs w:val="26"/>
          <w:lang w:eastAsia="ru-RU"/>
        </w:rPr>
        <w:t>и</w:t>
      </w:r>
      <w:r w:rsidRPr="003A3208">
        <w:rPr>
          <w:szCs w:val="26"/>
          <w:lang w:eastAsia="ru-RU"/>
        </w:rPr>
        <w:t xml:space="preserve"> тепловой энергии, функционирующих в режиме комбинированной выработки электрической и тепловой энергии и котельных на территории Катангского района, </w:t>
      </w:r>
      <w:r w:rsidR="0056639E" w:rsidRPr="003A3208">
        <w:rPr>
          <w:szCs w:val="26"/>
          <w:lang w:eastAsia="ru-RU"/>
        </w:rPr>
        <w:t>отсутствуют</w:t>
      </w:r>
      <w:r w:rsidRPr="003A3208">
        <w:rPr>
          <w:szCs w:val="26"/>
          <w:lang w:eastAsia="ru-RU"/>
        </w:rPr>
        <w:t>.</w:t>
      </w:r>
    </w:p>
    <w:p w:rsidR="000D63C2" w:rsidRPr="00C4076E" w:rsidRDefault="00A54008" w:rsidP="00EE5C51">
      <w:pPr>
        <w:pStyle w:val="5"/>
        <w:jc w:val="both"/>
      </w:pPr>
      <w:r>
        <w:t xml:space="preserve">4.7. </w:t>
      </w:r>
      <w:r w:rsidR="000D63C2" w:rsidRPr="00C4076E"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0D63C2" w:rsidRPr="00020087" w:rsidRDefault="000D63C2" w:rsidP="000D63C2">
      <w:pPr>
        <w:pStyle w:val="aff8"/>
        <w:rPr>
          <w:sz w:val="26"/>
          <w:szCs w:val="26"/>
        </w:rPr>
      </w:pPr>
    </w:p>
    <w:p w:rsidR="007F1AD0" w:rsidRPr="003A3208" w:rsidRDefault="006B3328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Распределения (п</w:t>
      </w:r>
      <w:r w:rsidR="00B70F00" w:rsidRPr="003A3208">
        <w:rPr>
          <w:szCs w:val="26"/>
          <w:lang w:eastAsia="ru-RU"/>
        </w:rPr>
        <w:t>ерераспределени</w:t>
      </w:r>
      <w:r w:rsidRPr="003A3208">
        <w:rPr>
          <w:szCs w:val="26"/>
          <w:lang w:eastAsia="ru-RU"/>
        </w:rPr>
        <w:t>я)</w:t>
      </w:r>
      <w:r w:rsidR="00B70F00" w:rsidRPr="003A3208">
        <w:rPr>
          <w:szCs w:val="26"/>
          <w:lang w:eastAsia="ru-RU"/>
        </w:rPr>
        <w:t xml:space="preserve"> тепловой нагрузки </w:t>
      </w:r>
      <w:r w:rsidRPr="003A3208">
        <w:rPr>
          <w:szCs w:val="26"/>
          <w:lang w:eastAsia="ru-RU"/>
        </w:rPr>
        <w:t>потребителей тепловой нагрузки не требуется.</w:t>
      </w:r>
    </w:p>
    <w:p w:rsidR="000D63C2" w:rsidRPr="00C4076E" w:rsidRDefault="00A54008" w:rsidP="00EE5C51">
      <w:pPr>
        <w:pStyle w:val="5"/>
        <w:jc w:val="both"/>
      </w:pPr>
      <w:bookmarkStart w:id="110" w:name="_Toc361148617"/>
      <w:bookmarkStart w:id="111" w:name="_Toc369173210"/>
      <w:bookmarkStart w:id="112" w:name="_Toc369279793"/>
      <w:bookmarkStart w:id="113" w:name="_Toc369279904"/>
      <w:bookmarkStart w:id="114" w:name="_Toc369280091"/>
      <w:bookmarkStart w:id="115" w:name="_Toc369280311"/>
      <w:bookmarkStart w:id="116" w:name="_Toc375235520"/>
      <w:r>
        <w:t>4.8. О</w:t>
      </w:r>
      <w:r w:rsidR="000D63C2" w:rsidRPr="00C4076E">
        <w:t>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680702" w:rsidRPr="003A3208" w:rsidRDefault="00680702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Температурный график работы существующих источников централизованного теплоснабжения был определен на стадии проектирования источников и тепловых сетей</w:t>
      </w:r>
      <w:r w:rsidR="005D7427" w:rsidRPr="003A3208">
        <w:rPr>
          <w:szCs w:val="26"/>
          <w:lang w:eastAsia="ru-RU"/>
        </w:rPr>
        <w:t xml:space="preserve"> на территории</w:t>
      </w:r>
      <w:r w:rsidR="00B70F00" w:rsidRPr="003A3208">
        <w:rPr>
          <w:szCs w:val="26"/>
          <w:lang w:eastAsia="ru-RU"/>
        </w:rPr>
        <w:t xml:space="preserve"> Ербогаченско</w:t>
      </w:r>
      <w:r w:rsidR="00C4076E" w:rsidRPr="003A3208">
        <w:rPr>
          <w:szCs w:val="26"/>
          <w:lang w:eastAsia="ru-RU"/>
        </w:rPr>
        <w:t>го МО</w:t>
      </w:r>
      <w:r w:rsidRPr="003A3208">
        <w:rPr>
          <w:szCs w:val="26"/>
          <w:lang w:eastAsia="ru-RU"/>
        </w:rPr>
        <w:t xml:space="preserve"> путем проведения технико-экономического анализа.</w:t>
      </w:r>
    </w:p>
    <w:p w:rsidR="00680702" w:rsidRPr="003A3208" w:rsidRDefault="00680702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Гидравлические расчеты показали, что изменения существующих температурных графиков не требуется. </w:t>
      </w:r>
    </w:p>
    <w:p w:rsidR="00680702" w:rsidRPr="003A3208" w:rsidRDefault="00680702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Отпуск тепловой энергии от </w:t>
      </w:r>
      <w:r w:rsidR="00B70F00" w:rsidRPr="003A3208">
        <w:rPr>
          <w:szCs w:val="26"/>
          <w:lang w:eastAsia="ru-RU"/>
        </w:rPr>
        <w:t xml:space="preserve">котельной </w:t>
      </w:r>
      <w:r w:rsidR="001705A1" w:rsidRPr="003A3208">
        <w:rPr>
          <w:szCs w:val="26"/>
          <w:lang w:eastAsia="ru-RU"/>
        </w:rPr>
        <w:t>КАТ – 1,85Ж</w:t>
      </w:r>
      <w:r w:rsidRPr="003A3208">
        <w:rPr>
          <w:szCs w:val="26"/>
          <w:lang w:eastAsia="ru-RU"/>
        </w:rPr>
        <w:t>, вводимой в эксплуатацию в 20</w:t>
      </w:r>
      <w:r w:rsidR="0071091B" w:rsidRPr="003A3208">
        <w:rPr>
          <w:szCs w:val="26"/>
          <w:lang w:eastAsia="ru-RU"/>
        </w:rPr>
        <w:t>21-2022 гг.</w:t>
      </w:r>
      <w:r w:rsidRPr="003A3208">
        <w:rPr>
          <w:szCs w:val="26"/>
          <w:lang w:eastAsia="ru-RU"/>
        </w:rPr>
        <w:t>, будет производиться по графику 9</w:t>
      </w:r>
      <w:r w:rsidR="00B70F00" w:rsidRPr="003A3208">
        <w:rPr>
          <w:szCs w:val="26"/>
          <w:lang w:eastAsia="ru-RU"/>
        </w:rPr>
        <w:t>0/6</w:t>
      </w:r>
      <w:r w:rsidRPr="003A3208">
        <w:rPr>
          <w:szCs w:val="26"/>
          <w:lang w:eastAsia="ru-RU"/>
        </w:rPr>
        <w:t>0.</w:t>
      </w:r>
    </w:p>
    <w:p w:rsidR="000D63C2" w:rsidRPr="00C4076E" w:rsidRDefault="00A54008" w:rsidP="00EE5C51">
      <w:pPr>
        <w:pStyle w:val="5"/>
        <w:jc w:val="both"/>
      </w:pPr>
      <w:bookmarkStart w:id="117" w:name="_Toc361148618"/>
      <w:bookmarkStart w:id="118" w:name="_Toc369173211"/>
      <w:bookmarkStart w:id="119" w:name="_Toc369279794"/>
      <w:bookmarkStart w:id="120" w:name="_Toc369279905"/>
      <w:bookmarkStart w:id="121" w:name="_Toc369280092"/>
      <w:bookmarkStart w:id="122" w:name="_Toc369280312"/>
      <w:bookmarkStart w:id="123" w:name="_Toc375235521"/>
      <w:r>
        <w:t xml:space="preserve">4.9. </w:t>
      </w:r>
      <w:r w:rsidR="000D63C2" w:rsidRPr="00C4076E"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020087" w:rsidRPr="003A3208" w:rsidRDefault="00020087" w:rsidP="003A3208">
      <w:pPr>
        <w:spacing w:line="360" w:lineRule="auto"/>
        <w:rPr>
          <w:szCs w:val="26"/>
          <w:lang w:eastAsia="ru-RU"/>
        </w:rPr>
      </w:pPr>
    </w:p>
    <w:p w:rsidR="00680702" w:rsidRPr="003A3208" w:rsidRDefault="001B73EE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Все источники тепловой энергии в </w:t>
      </w:r>
      <w:proofErr w:type="spellStart"/>
      <w:r w:rsidRPr="003A3208">
        <w:rPr>
          <w:szCs w:val="26"/>
          <w:lang w:eastAsia="ru-RU"/>
        </w:rPr>
        <w:t>Ербогаченск</w:t>
      </w:r>
      <w:r w:rsidR="00ED7D56" w:rsidRPr="003A3208">
        <w:rPr>
          <w:szCs w:val="26"/>
          <w:lang w:eastAsia="ru-RU"/>
        </w:rPr>
        <w:t>о</w:t>
      </w:r>
      <w:r w:rsidR="005D7427" w:rsidRPr="003A3208">
        <w:rPr>
          <w:szCs w:val="26"/>
          <w:lang w:eastAsia="ru-RU"/>
        </w:rPr>
        <w:t>м</w:t>
      </w:r>
      <w:proofErr w:type="spellEnd"/>
      <w:r w:rsidR="00C4076E" w:rsidRPr="003A3208">
        <w:rPr>
          <w:szCs w:val="26"/>
          <w:lang w:eastAsia="ru-RU"/>
        </w:rPr>
        <w:t xml:space="preserve"> МО</w:t>
      </w:r>
      <w:r w:rsidR="00AA7F0A" w:rsidRPr="003A3208">
        <w:rPr>
          <w:szCs w:val="26"/>
          <w:lang w:eastAsia="ru-RU"/>
        </w:rPr>
        <w:t xml:space="preserve"> имеют резерв</w:t>
      </w:r>
      <w:r w:rsidRPr="003A3208">
        <w:rPr>
          <w:szCs w:val="26"/>
          <w:lang w:eastAsia="ru-RU"/>
        </w:rPr>
        <w:t xml:space="preserve"> тепловой мощности. </w:t>
      </w:r>
      <w:r w:rsidR="00AA7F0A" w:rsidRPr="003A3208">
        <w:rPr>
          <w:szCs w:val="26"/>
          <w:lang w:eastAsia="ru-RU"/>
        </w:rPr>
        <w:t>Ввод в эксплуатацию новых мощностей не требуется.</w:t>
      </w:r>
    </w:p>
    <w:p w:rsidR="000D63C2" w:rsidRDefault="004B5939" w:rsidP="00596680">
      <w:pPr>
        <w:pStyle w:val="5"/>
      </w:pPr>
      <w:bookmarkStart w:id="124" w:name="_Toc361148619"/>
      <w:bookmarkStart w:id="125" w:name="_Toc369173212"/>
      <w:bookmarkStart w:id="126" w:name="_Toc369279795"/>
      <w:bookmarkStart w:id="127" w:name="_Toc369279906"/>
      <w:bookmarkStart w:id="128" w:name="_Toc369280093"/>
      <w:bookmarkStart w:id="129" w:name="_Toc369280313"/>
      <w:bookmarkStart w:id="130" w:name="_Toc375235522"/>
      <w:r>
        <w:lastRenderedPageBreak/>
        <w:t xml:space="preserve">РАЗДЕЛ 5. </w:t>
      </w:r>
      <w:bookmarkEnd w:id="124"/>
      <w:bookmarkEnd w:id="125"/>
      <w:bookmarkEnd w:id="126"/>
      <w:bookmarkEnd w:id="127"/>
      <w:bookmarkEnd w:id="128"/>
      <w:bookmarkEnd w:id="129"/>
      <w:bookmarkEnd w:id="130"/>
      <w:r w:rsidR="008A30F4">
        <w:t>ПРЕДЛОЖЕНИЯ ПО СТРОИТЕЛЬСТВУ И РЕКОНСТРУКЦИИ ТЕПЛОВОЙ СЕТИ</w:t>
      </w:r>
    </w:p>
    <w:p w:rsidR="00596680" w:rsidRPr="00596680" w:rsidRDefault="00596680" w:rsidP="00596680">
      <w:pPr>
        <w:spacing w:before="0" w:after="0"/>
      </w:pPr>
    </w:p>
    <w:p w:rsidR="00076626" w:rsidRPr="00AA7F0A" w:rsidRDefault="004B5939" w:rsidP="00EE5C51">
      <w:pPr>
        <w:pStyle w:val="5"/>
        <w:jc w:val="both"/>
      </w:pPr>
      <w:bookmarkStart w:id="131" w:name="_Toc361148620"/>
      <w:bookmarkStart w:id="132" w:name="_Toc369173213"/>
      <w:bookmarkStart w:id="133" w:name="_Toc369279796"/>
      <w:bookmarkStart w:id="134" w:name="_Toc369279907"/>
      <w:bookmarkStart w:id="135" w:name="_Toc369280094"/>
      <w:bookmarkStart w:id="136" w:name="_Toc369280314"/>
      <w:bookmarkStart w:id="137" w:name="_Toc375235523"/>
      <w:r>
        <w:t xml:space="preserve">5.1 </w:t>
      </w:r>
      <w:r w:rsidR="00067774" w:rsidRPr="00AA7F0A">
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</w:r>
      <w:bookmarkEnd w:id="131"/>
      <w:bookmarkEnd w:id="132"/>
      <w:bookmarkEnd w:id="133"/>
      <w:bookmarkEnd w:id="134"/>
      <w:bookmarkEnd w:id="135"/>
      <w:bookmarkEnd w:id="136"/>
      <w:bookmarkEnd w:id="137"/>
    </w:p>
    <w:p w:rsidR="00067774" w:rsidRPr="003A3208" w:rsidRDefault="007B41E2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Зон с дефицитом на территории Катангского района нет. Реконструкции тепловых сетей, обеспечивающих перераспределение тепловой нагрузки из зон с дефицитом мощности, не требуется. </w:t>
      </w:r>
    </w:p>
    <w:p w:rsidR="00076626" w:rsidRDefault="004B5939" w:rsidP="00EE5C51">
      <w:pPr>
        <w:pStyle w:val="5"/>
        <w:jc w:val="both"/>
      </w:pPr>
      <w:bookmarkStart w:id="138" w:name="_Toc361148621"/>
      <w:bookmarkStart w:id="139" w:name="_Toc369173214"/>
      <w:bookmarkStart w:id="140" w:name="_Toc369279797"/>
      <w:bookmarkStart w:id="141" w:name="_Toc369279908"/>
      <w:bookmarkStart w:id="142" w:name="_Toc369280095"/>
      <w:bookmarkStart w:id="143" w:name="_Toc369280315"/>
      <w:bookmarkStart w:id="144" w:name="_Toc375235524"/>
      <w:r>
        <w:t xml:space="preserve">5.2. </w:t>
      </w:r>
      <w:r w:rsidR="00067774" w:rsidRPr="00AA7F0A">
        <w:t>С</w:t>
      </w:r>
      <w:r w:rsidR="00DE1539" w:rsidRPr="00AA7F0A">
        <w:t>троительств</w:t>
      </w:r>
      <w:r w:rsidR="00067774" w:rsidRPr="00AA7F0A">
        <w:t>о</w:t>
      </w:r>
      <w:r w:rsidR="00DE1539" w:rsidRPr="00AA7F0A">
        <w:t xml:space="preserve"> и реконструкци</w:t>
      </w:r>
      <w:r w:rsidR="00067774" w:rsidRPr="00AA7F0A">
        <w:t>я</w:t>
      </w:r>
      <w:r w:rsidR="00DE1539" w:rsidRPr="00AA7F0A">
        <w:t xml:space="preserve">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bookmarkEnd w:id="138"/>
      <w:bookmarkEnd w:id="139"/>
      <w:bookmarkEnd w:id="140"/>
      <w:bookmarkEnd w:id="141"/>
      <w:bookmarkEnd w:id="142"/>
      <w:bookmarkEnd w:id="143"/>
      <w:bookmarkEnd w:id="144"/>
    </w:p>
    <w:p w:rsidR="00020087" w:rsidRPr="003A3208" w:rsidRDefault="00020087" w:rsidP="003A3208">
      <w:pPr>
        <w:pStyle w:val="afc"/>
        <w:spacing w:line="360" w:lineRule="auto"/>
        <w:ind w:left="142" w:firstLine="567"/>
        <w:rPr>
          <w:szCs w:val="26"/>
          <w:lang w:eastAsia="ru-RU"/>
        </w:rPr>
      </w:pPr>
      <w:r w:rsidRPr="003A3208">
        <w:rPr>
          <w:szCs w:val="26"/>
          <w:lang w:eastAsia="ru-RU"/>
        </w:rPr>
        <w:t>В период 2021-2024 гг. на территории Ербогаченского муниципального образования планируется к вводу 8 потребителей (прочие, бюджетные потребители), жилой фонд – 12 потребителей, необходима прокладка тепловых сетей и проектирование строительства:</w:t>
      </w:r>
    </w:p>
    <w:p w:rsidR="00020087" w:rsidRPr="003A3208" w:rsidRDefault="003A3208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п</w:t>
      </w:r>
      <w:r w:rsidR="00020087" w:rsidRPr="003A3208">
        <w:rPr>
          <w:szCs w:val="26"/>
          <w:lang w:eastAsia="ru-RU"/>
        </w:rPr>
        <w:t>роектирование строительства тепловых сетей центрального теплоснабжения и тепловых сетей подключения к системе централизованного теплоснабжения в с. Ербогачен Катангского района, с проведением гидравлического расчёта оптимальных параметров работы сетей, общей протяженностью 13,56 км ул. Чкалова-ул. Ленина-ул. Мира-ул. Строителей-ул. Маркова-ул. Комсомольская-ул. Советская -ул. Ленина;</w:t>
      </w:r>
    </w:p>
    <w:p w:rsidR="00020087" w:rsidRPr="003A3208" w:rsidRDefault="003A3208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с</w:t>
      </w:r>
      <w:r w:rsidR="00020087" w:rsidRPr="003A3208">
        <w:rPr>
          <w:szCs w:val="26"/>
          <w:lang w:eastAsia="ru-RU"/>
        </w:rPr>
        <w:t>троительство тепловых сетей центрального теплоснабжения и тепловых сетей подключения к системе централизованного теплоснабжения по ул. Первомайская, ул. Шишкова с. Ербогачен Катангского района протяженностью 0,9 км;</w:t>
      </w:r>
    </w:p>
    <w:p w:rsidR="001D5D69" w:rsidRPr="003A3208" w:rsidRDefault="003A3208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с</w:t>
      </w:r>
      <w:r w:rsidR="00020087" w:rsidRPr="003A3208">
        <w:rPr>
          <w:szCs w:val="26"/>
          <w:lang w:eastAsia="ru-RU"/>
        </w:rPr>
        <w:t>троительство тепловых сетей центрального теплоснабжения и тепловых сетей подключения к системе централизованного теплоснабжения, на здание Аэропорта и гаража аэропорта с учетом запланированного строительства - нового здания аэропорта с. Ербогачен Катангского района 0,6 км.</w:t>
      </w:r>
    </w:p>
    <w:p w:rsidR="00DE1539" w:rsidRPr="001D5D69" w:rsidRDefault="004B5939" w:rsidP="00EE5C51">
      <w:pPr>
        <w:pStyle w:val="5"/>
        <w:jc w:val="both"/>
      </w:pPr>
      <w:bookmarkStart w:id="145" w:name="_Toc361148622"/>
      <w:bookmarkStart w:id="146" w:name="_Toc369173215"/>
      <w:bookmarkStart w:id="147" w:name="_Toc369279798"/>
      <w:bookmarkStart w:id="148" w:name="_Toc369279909"/>
      <w:bookmarkStart w:id="149" w:name="_Toc369280096"/>
      <w:bookmarkStart w:id="150" w:name="_Toc369280316"/>
      <w:bookmarkStart w:id="151" w:name="_Toc375235525"/>
      <w:r>
        <w:lastRenderedPageBreak/>
        <w:t xml:space="preserve">5.3. </w:t>
      </w:r>
      <w:r w:rsidR="00067774" w:rsidRPr="001D5D69">
        <w:t>С</w:t>
      </w:r>
      <w:r w:rsidR="00DE1539" w:rsidRPr="001D5D69">
        <w:t>троительств</w:t>
      </w:r>
      <w:r w:rsidR="00067774" w:rsidRPr="001D5D69">
        <w:t>о</w:t>
      </w:r>
      <w:r w:rsidR="00DE1539" w:rsidRPr="001D5D69">
        <w:t xml:space="preserve"> и реконструкци</w:t>
      </w:r>
      <w:r w:rsidR="00067774" w:rsidRPr="001D5D69">
        <w:t>я</w:t>
      </w:r>
      <w:r w:rsidR="00DE1539" w:rsidRPr="001D5D69">
        <w:t xml:space="preserve">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45"/>
      <w:bookmarkEnd w:id="146"/>
      <w:bookmarkEnd w:id="147"/>
      <w:bookmarkEnd w:id="148"/>
      <w:bookmarkEnd w:id="149"/>
      <w:bookmarkEnd w:id="150"/>
      <w:bookmarkEnd w:id="151"/>
    </w:p>
    <w:p w:rsidR="00067774" w:rsidRPr="003A3208" w:rsidRDefault="00067774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Строительство </w:t>
      </w:r>
      <w:r w:rsidR="001D5D69" w:rsidRPr="003A3208">
        <w:rPr>
          <w:szCs w:val="26"/>
          <w:lang w:eastAsia="ru-RU"/>
        </w:rPr>
        <w:t>тепловых сетей,</w:t>
      </w:r>
      <w:r w:rsidRPr="003A3208">
        <w:rPr>
          <w:szCs w:val="26"/>
          <w:lang w:eastAsia="ru-RU"/>
        </w:rPr>
        <w:t xml:space="preserve"> обеспечивающих </w:t>
      </w:r>
      <w:r w:rsidR="001D5D69" w:rsidRPr="003A3208">
        <w:rPr>
          <w:szCs w:val="26"/>
          <w:lang w:eastAsia="ru-RU"/>
        </w:rPr>
        <w:t>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планируется.</w:t>
      </w:r>
    </w:p>
    <w:p w:rsidR="00DE1539" w:rsidRPr="001D5D69" w:rsidRDefault="004B5939" w:rsidP="00EE5C51">
      <w:pPr>
        <w:pStyle w:val="5"/>
        <w:jc w:val="both"/>
      </w:pPr>
      <w:bookmarkStart w:id="152" w:name="_Toc361148623"/>
      <w:bookmarkStart w:id="153" w:name="_Toc369173216"/>
      <w:bookmarkStart w:id="154" w:name="_Toc369279799"/>
      <w:bookmarkStart w:id="155" w:name="_Toc369279910"/>
      <w:bookmarkStart w:id="156" w:name="_Toc369280097"/>
      <w:bookmarkStart w:id="157" w:name="_Toc369280317"/>
      <w:bookmarkStart w:id="158" w:name="_Toc375235526"/>
      <w:r>
        <w:t xml:space="preserve">5.4. </w:t>
      </w:r>
      <w:r w:rsidR="00067774" w:rsidRPr="001D5D69">
        <w:t>Строительство</w:t>
      </w:r>
      <w:r w:rsidR="00DE1539" w:rsidRPr="001D5D69">
        <w:t xml:space="preserve"> и реконструкци</w:t>
      </w:r>
      <w:r w:rsidR="00067774" w:rsidRPr="001D5D69">
        <w:t>я</w:t>
      </w:r>
      <w:r w:rsidR="00DE1539" w:rsidRPr="001D5D69">
        <w:t xml:space="preserve">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52"/>
      <w:bookmarkEnd w:id="153"/>
      <w:bookmarkEnd w:id="154"/>
      <w:bookmarkEnd w:id="155"/>
      <w:bookmarkEnd w:id="156"/>
      <w:bookmarkEnd w:id="157"/>
      <w:bookmarkEnd w:id="158"/>
    </w:p>
    <w:p w:rsidR="00067774" w:rsidRPr="003A3208" w:rsidRDefault="00067774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Строительство или реконструкция тепловых сетей за счет перевода котельных в пиковый режим не предусматривается, так</w:t>
      </w:r>
      <w:r w:rsidR="00735199" w:rsidRPr="003A3208">
        <w:rPr>
          <w:szCs w:val="26"/>
          <w:lang w:eastAsia="ru-RU"/>
        </w:rPr>
        <w:t xml:space="preserve"> как</w:t>
      </w:r>
      <w:r w:rsidRPr="003A3208">
        <w:rPr>
          <w:szCs w:val="26"/>
          <w:lang w:eastAsia="ru-RU"/>
        </w:rPr>
        <w:t xml:space="preserve"> отсутствуют пиковые водогрейные котельные. Повышение эффективности функционирования системы теплоснабжения обеспечивают мероприятия по реконструкции тепловых сетей в связи с окончанием срока службы, а также восстановление изоляции, (снижение фактических и нормативных потерь тепловой энергии через изоляцию трубопроводов при передаче тепловой энергии).</w:t>
      </w:r>
      <w:r w:rsidR="00EE7504" w:rsidRPr="003A3208">
        <w:rPr>
          <w:szCs w:val="26"/>
          <w:lang w:eastAsia="ru-RU"/>
        </w:rPr>
        <w:t xml:space="preserve"> Замена существующей ветхой теплоизоляции на пенополиуретановую, с низкой теплопроводностью и большим сроком эксплуатации, позволит получить существенное снижение потерь тепловой энергии в сетях.</w:t>
      </w:r>
    </w:p>
    <w:p w:rsidR="00DE1539" w:rsidRPr="00EE7504" w:rsidRDefault="004B5939" w:rsidP="00EE5C51">
      <w:pPr>
        <w:pStyle w:val="5"/>
        <w:jc w:val="both"/>
      </w:pPr>
      <w:bookmarkStart w:id="159" w:name="_Toc361148624"/>
      <w:bookmarkStart w:id="160" w:name="_Toc369173217"/>
      <w:bookmarkStart w:id="161" w:name="_Toc369279800"/>
      <w:bookmarkStart w:id="162" w:name="_Toc369279911"/>
      <w:bookmarkStart w:id="163" w:name="_Toc369280098"/>
      <w:bookmarkStart w:id="164" w:name="_Toc369280318"/>
      <w:bookmarkStart w:id="165" w:name="_Toc375235527"/>
      <w:r>
        <w:t xml:space="preserve">5.5. </w:t>
      </w:r>
      <w:r w:rsidR="00067774" w:rsidRPr="00EE7504">
        <w:t>Строительство</w:t>
      </w:r>
      <w:r w:rsidR="00DE1539" w:rsidRPr="00EE7504">
        <w:t xml:space="preserve"> и реконструкции тепловых сетей для обеспечения нормативной надежности и безопасности теплоснабжения</w:t>
      </w:r>
      <w:bookmarkEnd w:id="159"/>
      <w:bookmarkEnd w:id="160"/>
      <w:bookmarkEnd w:id="161"/>
      <w:bookmarkEnd w:id="162"/>
      <w:bookmarkEnd w:id="163"/>
      <w:bookmarkEnd w:id="164"/>
      <w:bookmarkEnd w:id="165"/>
    </w:p>
    <w:p w:rsidR="00067774" w:rsidRPr="003A3208" w:rsidRDefault="00167A8A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Трубопроводы должны оборудоваться системой контроля состояния тепловой изоляции, что позволяет своевременно и с большей точностью определять места утечек теплоносителя </w:t>
      </w:r>
      <w:r w:rsidR="00B97BAF" w:rsidRPr="003A3208">
        <w:rPr>
          <w:szCs w:val="26"/>
          <w:lang w:eastAsia="ru-RU"/>
        </w:rPr>
        <w:t>и,</w:t>
      </w:r>
      <w:r w:rsidRPr="003A3208">
        <w:rPr>
          <w:szCs w:val="26"/>
          <w:lang w:eastAsia="ru-RU"/>
        </w:rPr>
        <w:t xml:space="preserve"> соответственно, участки разрушения элементов тепловой сети. </w:t>
      </w:r>
      <w:r w:rsidR="002029C0" w:rsidRPr="003A3208">
        <w:rPr>
          <w:szCs w:val="26"/>
          <w:lang w:eastAsia="ru-RU"/>
        </w:rPr>
        <w:t xml:space="preserve">Система теплоснабжения характеризуется такой величиной, как ремонтопригодность, заключающимся в приспособленности системы к предупреждению, обнаружению и устранению отказов и неисправностей путем проведения технического обслуживания и ремонтов. Основным показателем </w:t>
      </w:r>
      <w:r w:rsidR="002029C0" w:rsidRPr="003A3208">
        <w:rPr>
          <w:szCs w:val="26"/>
          <w:lang w:eastAsia="ru-RU"/>
        </w:rPr>
        <w:lastRenderedPageBreak/>
        <w:t xml:space="preserve">ремонтопригодности системы теплоснабжения является время восстановления ее отказавшего элемента. </w:t>
      </w:r>
    </w:p>
    <w:p w:rsidR="002029C0" w:rsidRPr="003A3208" w:rsidRDefault="002029C0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Применение в качестве запорной арматуры шаровых кранов для </w:t>
      </w:r>
      <w:proofErr w:type="spellStart"/>
      <w:r w:rsidRPr="003A3208">
        <w:rPr>
          <w:szCs w:val="26"/>
          <w:lang w:eastAsia="ru-RU"/>
        </w:rPr>
        <w:t>бесканальной</w:t>
      </w:r>
      <w:proofErr w:type="spellEnd"/>
      <w:r w:rsidRPr="003A3208">
        <w:rPr>
          <w:szCs w:val="26"/>
          <w:lang w:eastAsia="ru-RU"/>
        </w:rPr>
        <w:t xml:space="preserve"> установки также повышает надежность системы теплоснабжения. Запорная арматура, установленная на ответвлениях тепловых сетей и на подводящих трубопроводах к потребителям, позволяет отключать аварийные участки с охранением работоспособности других участков системы теплоснабжения.</w:t>
      </w:r>
    </w:p>
    <w:p w:rsidR="002029C0" w:rsidRPr="003A3208" w:rsidRDefault="002029C0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Живучесть системы теплоснабжения обеспечивается наличием спускной арматуры, позволяющей опорожнить аварийный участок теплосети с целью исключения размораживания трубопроводов. При проектировании должна быть обеспечена возможность компенсации тепловых удлинений трубопроводов.</w:t>
      </w:r>
    </w:p>
    <w:p w:rsidR="00DE1539" w:rsidRPr="003A3208" w:rsidRDefault="00DE1539" w:rsidP="003A3208">
      <w:pPr>
        <w:spacing w:line="360" w:lineRule="auto"/>
        <w:rPr>
          <w:szCs w:val="26"/>
          <w:lang w:eastAsia="ru-RU"/>
        </w:rPr>
      </w:pPr>
    </w:p>
    <w:p w:rsidR="00076626" w:rsidRPr="003A3208" w:rsidRDefault="00076626" w:rsidP="003A3208">
      <w:pPr>
        <w:snapToGrid/>
        <w:spacing w:before="0" w:after="160" w:line="360" w:lineRule="auto"/>
        <w:ind w:firstLine="0"/>
        <w:contextualSpacing w:val="0"/>
        <w:jc w:val="left"/>
        <w:rPr>
          <w:szCs w:val="26"/>
        </w:rPr>
      </w:pPr>
      <w:r w:rsidRPr="003A3208">
        <w:rPr>
          <w:szCs w:val="26"/>
        </w:rPr>
        <w:br w:type="page"/>
      </w:r>
    </w:p>
    <w:p w:rsidR="000D63C2" w:rsidRDefault="004B5939" w:rsidP="00C12EF4">
      <w:pPr>
        <w:pStyle w:val="5"/>
      </w:pPr>
      <w:bookmarkStart w:id="166" w:name="_Toc361148625"/>
      <w:bookmarkStart w:id="167" w:name="_Toc369173218"/>
      <w:bookmarkStart w:id="168" w:name="_Toc369279801"/>
      <w:bookmarkStart w:id="169" w:name="_Toc369279912"/>
      <w:bookmarkStart w:id="170" w:name="_Toc369280099"/>
      <w:bookmarkStart w:id="171" w:name="_Toc369280319"/>
      <w:bookmarkStart w:id="172" w:name="_Toc375235528"/>
      <w:r w:rsidRPr="004B5939">
        <w:lastRenderedPageBreak/>
        <w:t>РАЗДЕЛ 6</w:t>
      </w:r>
      <w:r w:rsidRPr="003B7B91">
        <w:t xml:space="preserve">. </w:t>
      </w:r>
      <w:bookmarkEnd w:id="166"/>
      <w:bookmarkEnd w:id="167"/>
      <w:bookmarkEnd w:id="168"/>
      <w:bookmarkEnd w:id="169"/>
      <w:bookmarkEnd w:id="170"/>
      <w:bookmarkEnd w:id="171"/>
      <w:bookmarkEnd w:id="172"/>
      <w:r w:rsidR="008A30F4">
        <w:t>ПЕРСПЕКТИВНЫЕ ТОПЛИВНЫЕ БАЛАНСЫ</w:t>
      </w:r>
    </w:p>
    <w:p w:rsidR="00735199" w:rsidRPr="003A3208" w:rsidRDefault="00735199" w:rsidP="008A30F4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В настоящий момент в качестве основного вида топлива для всех источников тепловой энергии в </w:t>
      </w:r>
      <w:proofErr w:type="spellStart"/>
      <w:r w:rsidRPr="003A3208">
        <w:rPr>
          <w:szCs w:val="26"/>
          <w:lang w:eastAsia="ru-RU"/>
        </w:rPr>
        <w:t>Ербогаченс</w:t>
      </w:r>
      <w:r w:rsidR="00673C6D" w:rsidRPr="003A3208">
        <w:rPr>
          <w:szCs w:val="26"/>
          <w:lang w:eastAsia="ru-RU"/>
        </w:rPr>
        <w:t>ком</w:t>
      </w:r>
      <w:proofErr w:type="spellEnd"/>
      <w:r w:rsidR="00C4076E" w:rsidRPr="003A3208">
        <w:rPr>
          <w:szCs w:val="26"/>
          <w:lang w:eastAsia="ru-RU"/>
        </w:rPr>
        <w:t xml:space="preserve"> МО</w:t>
      </w:r>
      <w:r w:rsidRPr="003A3208">
        <w:rPr>
          <w:szCs w:val="26"/>
          <w:lang w:eastAsia="ru-RU"/>
        </w:rPr>
        <w:t xml:space="preserve"> используется нефть. </w:t>
      </w:r>
    </w:p>
    <w:p w:rsidR="00735199" w:rsidRPr="003A3208" w:rsidRDefault="00735199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В связи с ограниченностью возможности поставок топлива и отсутствием перспективы газификации района основным видом топлива останется нефть.</w:t>
      </w:r>
    </w:p>
    <w:p w:rsidR="00735199" w:rsidRPr="003A3208" w:rsidRDefault="00735199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На изменение расходов топлива на протяжении расчетного периода напрямую влияет изменение тепловых нагрузок потребителей. </w:t>
      </w:r>
    </w:p>
    <w:p w:rsidR="00735199" w:rsidRPr="003A3208" w:rsidRDefault="00735199" w:rsidP="008A30F4">
      <w:pPr>
        <w:spacing w:before="0" w:after="0"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Результаты расчетов перспективных расходов топлива на нужды теплоснабжения для каждого источника тепловой эн</w:t>
      </w:r>
      <w:r w:rsidR="00794F44" w:rsidRPr="003A3208">
        <w:rPr>
          <w:szCs w:val="26"/>
          <w:lang w:eastAsia="ru-RU"/>
        </w:rPr>
        <w:t>ергии представлены в таблице 6.</w:t>
      </w:r>
      <w:r w:rsidRPr="003A3208">
        <w:rPr>
          <w:szCs w:val="26"/>
          <w:lang w:eastAsia="ru-RU"/>
        </w:rPr>
        <w:t>1</w:t>
      </w:r>
      <w:r w:rsidR="00794F44" w:rsidRPr="003A3208">
        <w:rPr>
          <w:szCs w:val="26"/>
          <w:lang w:eastAsia="ru-RU"/>
        </w:rPr>
        <w:t xml:space="preserve"> и рисунке 6.</w:t>
      </w:r>
      <w:r w:rsidR="00F75CC9" w:rsidRPr="003A3208">
        <w:rPr>
          <w:szCs w:val="26"/>
          <w:lang w:eastAsia="ru-RU"/>
        </w:rPr>
        <w:t>1</w:t>
      </w:r>
      <w:r w:rsidRPr="003A3208">
        <w:rPr>
          <w:szCs w:val="26"/>
          <w:lang w:eastAsia="ru-RU"/>
        </w:rPr>
        <w:t>. Собственные технологические нагрузки теплоснабжающих предприятий в расчете не учитываются.</w:t>
      </w:r>
    </w:p>
    <w:p w:rsidR="00735199" w:rsidRPr="003A3208" w:rsidRDefault="00794F44" w:rsidP="008A30F4">
      <w:pPr>
        <w:pStyle w:val="afff6"/>
        <w:ind w:firstLine="0"/>
        <w:jc w:val="right"/>
        <w:rPr>
          <w:sz w:val="28"/>
        </w:rPr>
      </w:pPr>
      <w:r w:rsidRPr="003A3208">
        <w:rPr>
          <w:sz w:val="28"/>
        </w:rPr>
        <w:t xml:space="preserve">Таблица </w:t>
      </w:r>
      <w:r w:rsidR="001D5DC3" w:rsidRPr="003A3208">
        <w:rPr>
          <w:sz w:val="28"/>
        </w:rPr>
        <w:t>6.1</w:t>
      </w:r>
      <w:r w:rsidR="003A3208" w:rsidRPr="003A3208">
        <w:rPr>
          <w:sz w:val="28"/>
        </w:rPr>
        <w:t>. –</w:t>
      </w:r>
      <w:r w:rsidR="001D5DC3" w:rsidRPr="003A3208">
        <w:rPr>
          <w:sz w:val="28"/>
        </w:rPr>
        <w:t xml:space="preserve"> Перспективные</w:t>
      </w:r>
      <w:r w:rsidR="00735199" w:rsidRPr="003A3208">
        <w:rPr>
          <w:sz w:val="28"/>
        </w:rPr>
        <w:t xml:space="preserve"> расходы топлива, т/год</w:t>
      </w:r>
    </w:p>
    <w:tbl>
      <w:tblPr>
        <w:tblW w:w="10294" w:type="dxa"/>
        <w:tblInd w:w="-5" w:type="dxa"/>
        <w:tblLook w:val="04A0" w:firstRow="1" w:lastRow="0" w:firstColumn="1" w:lastColumn="0" w:noHBand="0" w:noVBand="1"/>
      </w:tblPr>
      <w:tblGrid>
        <w:gridCol w:w="2263"/>
        <w:gridCol w:w="2240"/>
        <w:gridCol w:w="1086"/>
        <w:gridCol w:w="1029"/>
        <w:gridCol w:w="1176"/>
        <w:gridCol w:w="1029"/>
        <w:gridCol w:w="1471"/>
      </w:tblGrid>
      <w:tr w:rsidR="00020087" w:rsidRPr="00020087" w:rsidTr="008A30F4">
        <w:trPr>
          <w:trHeight w:val="14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Источник тепловой энергии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Удельный расход условного топлива на отпуск тепловой энергии, кг. </w:t>
            </w:r>
            <w:proofErr w:type="spellStart"/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У.т</w:t>
            </w:r>
            <w:proofErr w:type="spellEnd"/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./Гкал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2025-2028</w:t>
            </w:r>
          </w:p>
        </w:tc>
      </w:tr>
      <w:tr w:rsidR="00020087" w:rsidRPr="00020087" w:rsidTr="00A54008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A540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Центральная котельная -КАТ – 1,85Ж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204,08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570,42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A54008" w:rsidP="00A5400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</w:t>
            </w:r>
            <w:r w:rsidR="00020087"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416,06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A5400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1 416,06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A54008" w:rsidP="00A5400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</w:t>
            </w:r>
            <w:r w:rsidR="00020087"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448,34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A5400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1 448,34</w:t>
            </w:r>
          </w:p>
        </w:tc>
      </w:tr>
      <w:tr w:rsidR="00020087" w:rsidRPr="00020087" w:rsidTr="003A3208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Котельная Приют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204,085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185,26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185,26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185,26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185,26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185,26</w:t>
            </w:r>
          </w:p>
        </w:tc>
      </w:tr>
      <w:tr w:rsidR="00020087" w:rsidRPr="00020087" w:rsidTr="003A3208">
        <w:trPr>
          <w:trHeight w:val="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Котельная ЦРБ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204,08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235,87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235,87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235,87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235,87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235,87</w:t>
            </w:r>
          </w:p>
        </w:tc>
      </w:tr>
      <w:tr w:rsidR="00020087" w:rsidRPr="00020087" w:rsidTr="003A3208">
        <w:trPr>
          <w:trHeight w:val="4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Котельная МКДОУ Д/С «Радуга»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204,1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275,87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275,87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412,72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412,72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412,72</w:t>
            </w:r>
          </w:p>
        </w:tc>
      </w:tr>
    </w:tbl>
    <w:p w:rsidR="001D5DC3" w:rsidRPr="00C4076E" w:rsidRDefault="00020087" w:rsidP="008D714F">
      <w:pPr>
        <w:pStyle w:val="afff6"/>
        <w:ind w:firstLine="0"/>
      </w:pPr>
      <w:r>
        <w:rPr>
          <w:noProof/>
          <w:lang w:eastAsia="ru-RU"/>
        </w:rPr>
        <w:drawing>
          <wp:inline distT="0" distB="0" distL="0" distR="0" wp14:anchorId="326DC0FD" wp14:editId="379175BD">
            <wp:extent cx="6543675" cy="25336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F75CC9" w:rsidRPr="00D116F8" w:rsidRDefault="00794F44" w:rsidP="00D116F8">
      <w:pPr>
        <w:pStyle w:val="afff6"/>
        <w:jc w:val="center"/>
        <w:rPr>
          <w:sz w:val="28"/>
        </w:rPr>
      </w:pPr>
      <w:r w:rsidRPr="00D116F8">
        <w:rPr>
          <w:sz w:val="28"/>
        </w:rPr>
        <w:t>Рисунок 6.</w:t>
      </w:r>
      <w:r w:rsidR="00F75CC9" w:rsidRPr="00D116F8">
        <w:rPr>
          <w:sz w:val="28"/>
        </w:rPr>
        <w:t>1</w:t>
      </w:r>
      <w:r w:rsidR="00D116F8">
        <w:rPr>
          <w:sz w:val="28"/>
        </w:rPr>
        <w:t>.</w:t>
      </w:r>
      <w:r w:rsidR="00F75CC9" w:rsidRPr="00D116F8">
        <w:rPr>
          <w:sz w:val="28"/>
        </w:rPr>
        <w:t xml:space="preserve"> Изменение годового расхода топлива</w:t>
      </w:r>
      <w:r w:rsidR="00673C6D" w:rsidRPr="00D116F8">
        <w:rPr>
          <w:sz w:val="28"/>
        </w:rPr>
        <w:t xml:space="preserve"> источников тепловой энергии, расположенных на территории</w:t>
      </w:r>
      <w:r w:rsidR="00F75CC9" w:rsidRPr="00D116F8">
        <w:rPr>
          <w:sz w:val="28"/>
        </w:rPr>
        <w:t xml:space="preserve"> Ербогаченско</w:t>
      </w:r>
      <w:r w:rsidR="00C4076E" w:rsidRPr="00D116F8">
        <w:rPr>
          <w:sz w:val="28"/>
        </w:rPr>
        <w:t>го МО</w:t>
      </w:r>
      <w:r w:rsidR="00F75CC9" w:rsidRPr="00D116F8">
        <w:rPr>
          <w:sz w:val="28"/>
        </w:rPr>
        <w:t>,</w:t>
      </w:r>
      <w:r w:rsidR="00C4076E" w:rsidRPr="00D116F8">
        <w:rPr>
          <w:sz w:val="28"/>
        </w:rPr>
        <w:t xml:space="preserve"> </w:t>
      </w:r>
      <w:r w:rsidR="00F75CC9" w:rsidRPr="00D116F8">
        <w:rPr>
          <w:sz w:val="28"/>
        </w:rPr>
        <w:t>т/год</w:t>
      </w:r>
    </w:p>
    <w:p w:rsidR="00680702" w:rsidRPr="00D30A4F" w:rsidRDefault="00680702" w:rsidP="00680702">
      <w:pPr>
        <w:sectPr w:rsidR="00680702" w:rsidRPr="00D30A4F" w:rsidSect="00C44383">
          <w:pgSz w:w="11906" w:h="16838"/>
          <w:pgMar w:top="709" w:right="567" w:bottom="567" w:left="1134" w:header="709" w:footer="403" w:gutter="0"/>
          <w:cols w:space="708"/>
          <w:titlePg/>
          <w:docGrid w:linePitch="381"/>
        </w:sectPr>
      </w:pPr>
    </w:p>
    <w:p w:rsidR="000D63C2" w:rsidRPr="00405547" w:rsidRDefault="004B5939" w:rsidP="00C12EF4">
      <w:pPr>
        <w:pStyle w:val="5"/>
      </w:pPr>
      <w:bookmarkStart w:id="173" w:name="_Toc361148626"/>
      <w:bookmarkStart w:id="174" w:name="_Toc369173219"/>
      <w:bookmarkStart w:id="175" w:name="_Toc369279802"/>
      <w:bookmarkStart w:id="176" w:name="_Toc369279913"/>
      <w:bookmarkStart w:id="177" w:name="_Toc369280100"/>
      <w:bookmarkStart w:id="178" w:name="_Toc369280320"/>
      <w:bookmarkStart w:id="179" w:name="_Toc375235529"/>
      <w:r w:rsidRPr="003B7B91">
        <w:lastRenderedPageBreak/>
        <w:t xml:space="preserve">РАЗДЕЛ 7. </w:t>
      </w:r>
      <w:r w:rsidR="008A30F4">
        <w:t>ИНВЕСТИЦИИ В СТРОИТЕЛЬСТВО, РЕКОНСТРУКЦИЮЮ ИИ ТЕХНИЧЕСКОЕ ПЕРЕВООРУЖЕНИЕ</w:t>
      </w:r>
      <w:bookmarkEnd w:id="173"/>
      <w:bookmarkEnd w:id="174"/>
      <w:bookmarkEnd w:id="175"/>
      <w:bookmarkEnd w:id="176"/>
      <w:bookmarkEnd w:id="177"/>
      <w:bookmarkEnd w:id="178"/>
      <w:bookmarkEnd w:id="179"/>
    </w:p>
    <w:p w:rsidR="000D63C2" w:rsidRPr="004B5939" w:rsidRDefault="004B5939" w:rsidP="00C12EF4">
      <w:pPr>
        <w:pStyle w:val="5"/>
        <w:jc w:val="both"/>
      </w:pPr>
      <w:bookmarkStart w:id="180" w:name="_Toc361148627"/>
      <w:bookmarkStart w:id="181" w:name="_Toc369173220"/>
      <w:bookmarkStart w:id="182" w:name="_Toc369279803"/>
      <w:bookmarkStart w:id="183" w:name="_Toc369279914"/>
      <w:bookmarkStart w:id="184" w:name="_Toc369280101"/>
      <w:bookmarkStart w:id="185" w:name="_Toc369280321"/>
      <w:bookmarkStart w:id="186" w:name="_Toc375235530"/>
      <w:r>
        <w:t xml:space="preserve">7.1. </w:t>
      </w:r>
      <w:r w:rsidR="00067774" w:rsidRPr="004B5939"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180"/>
      <w:bookmarkEnd w:id="181"/>
      <w:bookmarkEnd w:id="182"/>
      <w:bookmarkEnd w:id="183"/>
      <w:bookmarkEnd w:id="184"/>
      <w:bookmarkEnd w:id="185"/>
      <w:bookmarkEnd w:id="186"/>
    </w:p>
    <w:p w:rsidR="00F75CC9" w:rsidRPr="00D116F8" w:rsidRDefault="00F75CC9" w:rsidP="001312CA">
      <w:pPr>
        <w:pStyle w:val="afff6"/>
        <w:rPr>
          <w:sz w:val="28"/>
        </w:rPr>
      </w:pPr>
      <w:r w:rsidRPr="00D116F8">
        <w:rPr>
          <w:sz w:val="28"/>
        </w:rPr>
        <w:t>Данные о необходимом сроке проведения работ и расходах денежных с</w:t>
      </w:r>
      <w:r w:rsidR="00794F44" w:rsidRPr="00D116F8">
        <w:rPr>
          <w:sz w:val="28"/>
        </w:rPr>
        <w:t>редств представлен</w:t>
      </w:r>
      <w:r w:rsidR="00C52690" w:rsidRPr="00D116F8">
        <w:rPr>
          <w:sz w:val="28"/>
        </w:rPr>
        <w:t>ы</w:t>
      </w:r>
      <w:r w:rsidR="00794F44" w:rsidRPr="00D116F8">
        <w:rPr>
          <w:sz w:val="28"/>
        </w:rPr>
        <w:t xml:space="preserve"> в таблице 7.</w:t>
      </w:r>
      <w:r w:rsidRPr="00D116F8">
        <w:rPr>
          <w:sz w:val="28"/>
        </w:rPr>
        <w:t>1.</w:t>
      </w:r>
    </w:p>
    <w:p w:rsidR="00596680" w:rsidRDefault="00794F44" w:rsidP="00596680">
      <w:pPr>
        <w:pStyle w:val="afff6"/>
        <w:spacing w:line="240" w:lineRule="auto"/>
        <w:jc w:val="right"/>
        <w:rPr>
          <w:sz w:val="28"/>
        </w:rPr>
      </w:pPr>
      <w:r w:rsidRPr="00D116F8">
        <w:rPr>
          <w:sz w:val="28"/>
        </w:rPr>
        <w:t>Таблица 7.</w:t>
      </w:r>
      <w:r w:rsidR="00F75CC9" w:rsidRPr="00D116F8">
        <w:rPr>
          <w:sz w:val="28"/>
        </w:rPr>
        <w:t xml:space="preserve">1. </w:t>
      </w:r>
      <w:r w:rsidR="00E603DE" w:rsidRPr="00D116F8">
        <w:rPr>
          <w:sz w:val="28"/>
        </w:rPr>
        <w:t>–</w:t>
      </w:r>
      <w:r w:rsidR="00F75CC9" w:rsidRPr="00D116F8">
        <w:rPr>
          <w:sz w:val="28"/>
        </w:rPr>
        <w:t xml:space="preserve"> </w:t>
      </w:r>
      <w:r w:rsidR="00E603DE" w:rsidRPr="00D116F8">
        <w:rPr>
          <w:sz w:val="28"/>
        </w:rPr>
        <w:t>Инвестиции необходимые</w:t>
      </w:r>
      <w:r w:rsidR="00F75CC9" w:rsidRPr="00D116F8">
        <w:rPr>
          <w:sz w:val="28"/>
        </w:rPr>
        <w:t xml:space="preserve"> для проведения мероприятий по </w:t>
      </w:r>
      <w:r w:rsidR="001312CA" w:rsidRPr="00D116F8">
        <w:rPr>
          <w:sz w:val="28"/>
        </w:rPr>
        <w:t>р</w:t>
      </w:r>
      <w:r w:rsidR="00F75CC9" w:rsidRPr="00D116F8">
        <w:rPr>
          <w:sz w:val="28"/>
        </w:rPr>
        <w:t>еконструкции/</w:t>
      </w:r>
    </w:p>
    <w:p w:rsidR="00F75CC9" w:rsidRPr="00D116F8" w:rsidRDefault="00F75CC9" w:rsidP="00596680">
      <w:pPr>
        <w:pStyle w:val="afff6"/>
        <w:spacing w:line="240" w:lineRule="auto"/>
        <w:jc w:val="right"/>
        <w:rPr>
          <w:sz w:val="28"/>
        </w:rPr>
      </w:pPr>
      <w:r w:rsidRPr="00D116F8">
        <w:rPr>
          <w:sz w:val="28"/>
        </w:rPr>
        <w:t>модернизации/строительств</w:t>
      </w:r>
      <w:r w:rsidR="00E603DE" w:rsidRPr="00D116F8">
        <w:rPr>
          <w:sz w:val="28"/>
        </w:rPr>
        <w:t>а источников тепловой энергии, млн</w:t>
      </w:r>
      <w:r w:rsidRPr="00D116F8">
        <w:rPr>
          <w:sz w:val="28"/>
        </w:rPr>
        <w:t>. руб.</w:t>
      </w:r>
      <w:r w:rsidR="00E603DE" w:rsidRPr="00D116F8">
        <w:rPr>
          <w:sz w:val="28"/>
        </w:rPr>
        <w:t xml:space="preserve"> без учета НДС</w:t>
      </w:r>
    </w:p>
    <w:tbl>
      <w:tblPr>
        <w:tblW w:w="15763" w:type="dxa"/>
        <w:tblInd w:w="-5" w:type="dxa"/>
        <w:tblLook w:val="04A0" w:firstRow="1" w:lastRow="0" w:firstColumn="1" w:lastColumn="0" w:noHBand="0" w:noVBand="1"/>
      </w:tblPr>
      <w:tblGrid>
        <w:gridCol w:w="10360"/>
        <w:gridCol w:w="1312"/>
        <w:gridCol w:w="1313"/>
        <w:gridCol w:w="1459"/>
        <w:gridCol w:w="1319"/>
      </w:tblGrid>
      <w:tr w:rsidR="00E603DE" w:rsidRPr="0056639E" w:rsidTr="00D116F8">
        <w:trPr>
          <w:trHeight w:val="316"/>
        </w:trPr>
        <w:tc>
          <w:tcPr>
            <w:tcW w:w="10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Объем финансирования</w:t>
            </w:r>
          </w:p>
        </w:tc>
      </w:tr>
      <w:tr w:rsidR="00E603DE" w:rsidRPr="0056639E" w:rsidTr="00D116F8">
        <w:trPr>
          <w:trHeight w:val="1161"/>
        </w:trPr>
        <w:tc>
          <w:tcPr>
            <w:tcW w:w="10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2022 года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2023 года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2024 года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right="-122"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Итого</w:t>
            </w:r>
          </w:p>
        </w:tc>
      </w:tr>
      <w:tr w:rsidR="00E603DE" w:rsidRPr="0056639E" w:rsidTr="00D116F8">
        <w:trPr>
          <w:trHeight w:val="754"/>
        </w:trPr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Приобретение, монтаж двух резервуаров РГС-50 и РГС-25 с автоматизированной системой учета ДТ на котельной №1 (центральная) с. Ербогачен, ул. Чкалова - 15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1,20</w:t>
            </w:r>
          </w:p>
        </w:tc>
      </w:tr>
      <w:tr w:rsidR="00E603DE" w:rsidRPr="0056639E" w:rsidTr="00D116F8">
        <w:trPr>
          <w:trHeight w:val="633"/>
        </w:trPr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Приобретение котла  150 кВт на отработанном масле для собственных нужд ДЭС с. Ербогачен, Катангского района, ул. Энергетиков - 1.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0,70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0,70</w:t>
            </w:r>
          </w:p>
        </w:tc>
      </w:tr>
      <w:tr w:rsidR="00E603DE" w:rsidRPr="0056639E" w:rsidTr="00D116F8">
        <w:trPr>
          <w:trHeight w:val="588"/>
        </w:trPr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Приобретение, монтаж двух резервуаров РГС-25 с автоматизированной системой учета ДТ на котельной № 2 (приют) с. Ербогачен, ул. Таежная - 5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0,80</w:t>
            </w:r>
          </w:p>
        </w:tc>
      </w:tr>
      <w:tr w:rsidR="00E603DE" w:rsidRPr="0056639E" w:rsidTr="00D116F8">
        <w:trPr>
          <w:trHeight w:val="633"/>
        </w:trPr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Проведение энергетических обследований оборудования, разработка энергетических паспортов объектов и программы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0,50</w:t>
            </w:r>
          </w:p>
        </w:tc>
      </w:tr>
      <w:tr w:rsidR="00E603DE" w:rsidRPr="0056639E" w:rsidTr="00D116F8">
        <w:trPr>
          <w:trHeight w:val="754"/>
        </w:trPr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Монтаж автоматической пожарной сигнализации и системы пожаротушения на котельной № 2 (приют) ул. Таежная - 5 с. Ербогачен Катангского района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1,80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1,80</w:t>
            </w:r>
          </w:p>
        </w:tc>
      </w:tr>
      <w:tr w:rsidR="00E603DE" w:rsidRPr="0056639E" w:rsidTr="00D116F8">
        <w:trPr>
          <w:trHeight w:val="663"/>
        </w:trPr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3,2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1,8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5,0</w:t>
            </w:r>
          </w:p>
        </w:tc>
      </w:tr>
    </w:tbl>
    <w:p w:rsidR="000244EE" w:rsidRPr="00D30A4F" w:rsidRDefault="000244EE" w:rsidP="000D63C2">
      <w:pPr>
        <w:pStyle w:val="aff8"/>
        <w:rPr>
          <w:lang w:eastAsia="ru-RU"/>
        </w:rPr>
        <w:sectPr w:rsidR="000244EE" w:rsidRPr="00D30A4F" w:rsidSect="003B7B91">
          <w:pgSz w:w="16838" w:h="11906" w:orient="landscape"/>
          <w:pgMar w:top="1135" w:right="567" w:bottom="567" w:left="567" w:header="709" w:footer="403" w:gutter="0"/>
          <w:cols w:space="708"/>
          <w:docGrid w:linePitch="381"/>
        </w:sectPr>
      </w:pPr>
    </w:p>
    <w:p w:rsidR="00067774" w:rsidRPr="004B5939" w:rsidRDefault="004B5939" w:rsidP="00C12EF4">
      <w:pPr>
        <w:pStyle w:val="5"/>
        <w:jc w:val="both"/>
      </w:pPr>
      <w:bookmarkStart w:id="187" w:name="_Toc361148628"/>
      <w:bookmarkStart w:id="188" w:name="_Toc369173221"/>
      <w:bookmarkStart w:id="189" w:name="_Toc369279804"/>
      <w:bookmarkStart w:id="190" w:name="_Toc369279915"/>
      <w:bookmarkStart w:id="191" w:name="_Toc369280102"/>
      <w:bookmarkStart w:id="192" w:name="_Toc369280322"/>
      <w:bookmarkStart w:id="193" w:name="_Toc375235531"/>
      <w:r>
        <w:lastRenderedPageBreak/>
        <w:t xml:space="preserve">7.2. </w:t>
      </w:r>
      <w:r w:rsidR="00067774" w:rsidRPr="004B5939"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187"/>
      <w:bookmarkEnd w:id="188"/>
      <w:bookmarkEnd w:id="189"/>
      <w:bookmarkEnd w:id="190"/>
      <w:bookmarkEnd w:id="191"/>
      <w:bookmarkEnd w:id="192"/>
      <w:bookmarkEnd w:id="193"/>
    </w:p>
    <w:p w:rsidR="004202C8" w:rsidRPr="00D116F8" w:rsidRDefault="00020087" w:rsidP="00D116F8">
      <w:pPr>
        <w:spacing w:line="360" w:lineRule="auto"/>
        <w:rPr>
          <w:szCs w:val="28"/>
        </w:rPr>
      </w:pPr>
      <w:r w:rsidRPr="00D116F8">
        <w:rPr>
          <w:szCs w:val="28"/>
        </w:rPr>
        <w:t>Предложения по величине необходимых инвестиций в строительство, реконструкцию и техническое перевооружение тепловых сетей представлены в таблице 7.2</w:t>
      </w:r>
    </w:p>
    <w:p w:rsidR="00020087" w:rsidRPr="00D116F8" w:rsidRDefault="00020087" w:rsidP="00D116F8">
      <w:pPr>
        <w:spacing w:line="360" w:lineRule="auto"/>
        <w:jc w:val="right"/>
        <w:rPr>
          <w:szCs w:val="28"/>
        </w:rPr>
      </w:pPr>
      <w:r w:rsidRPr="00D116F8">
        <w:rPr>
          <w:szCs w:val="28"/>
        </w:rPr>
        <w:t>Таблица 7.2</w:t>
      </w:r>
      <w:r w:rsidR="00D116F8">
        <w:rPr>
          <w:szCs w:val="28"/>
        </w:rPr>
        <w:t>. –</w:t>
      </w:r>
      <w:r w:rsidRPr="00D116F8">
        <w:rPr>
          <w:szCs w:val="28"/>
        </w:rPr>
        <w:t xml:space="preserve"> Инвестиции необходимые для строительства, реконструкции и технического перевооружения тепловых сетей</w:t>
      </w:r>
    </w:p>
    <w:tbl>
      <w:tblPr>
        <w:tblW w:w="15753" w:type="dxa"/>
        <w:tblLook w:val="04A0" w:firstRow="1" w:lastRow="0" w:firstColumn="1" w:lastColumn="0" w:noHBand="0" w:noVBand="1"/>
      </w:tblPr>
      <w:tblGrid>
        <w:gridCol w:w="10355"/>
        <w:gridCol w:w="1312"/>
        <w:gridCol w:w="1313"/>
        <w:gridCol w:w="1459"/>
        <w:gridCol w:w="1314"/>
      </w:tblGrid>
      <w:tr w:rsidR="00020087" w:rsidRPr="00020087" w:rsidTr="00D116F8">
        <w:trPr>
          <w:trHeight w:val="328"/>
        </w:trPr>
        <w:tc>
          <w:tcPr>
            <w:tcW w:w="10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Объем финансирования</w:t>
            </w:r>
          </w:p>
        </w:tc>
      </w:tr>
      <w:tr w:rsidR="00020087" w:rsidRPr="00020087" w:rsidTr="00D116F8">
        <w:trPr>
          <w:trHeight w:val="1203"/>
        </w:trPr>
        <w:tc>
          <w:tcPr>
            <w:tcW w:w="10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2022 года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2023 года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2024 года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Итого</w:t>
            </w:r>
          </w:p>
        </w:tc>
      </w:tr>
      <w:tr w:rsidR="00020087" w:rsidRPr="00020087" w:rsidTr="00D116F8">
        <w:trPr>
          <w:trHeight w:val="1313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Проектирование строительства тепловых сетей центрального теплоснабжения и тепловых сетей подключения к системе централизованного теплоснабжения в с. Ербогачен Катангского района, с проведением гидравлического расчёта оптимальных параметров работы сетей, общей протяженностью 13,56 км ул. Чкалова-ул. Ленина-ул. Мира-ул. Строителей-ул. Маркова-ул. Комсомольская-ул. Советская -ул. Ленина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3,60</w:t>
            </w:r>
          </w:p>
        </w:tc>
      </w:tr>
      <w:tr w:rsidR="00020087" w:rsidRPr="00020087" w:rsidTr="00D116F8">
        <w:trPr>
          <w:trHeight w:val="1016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Строительство тепловых сетей центрального теплоснабжения и тепловых сетей подключения к системе централизованного теплоснабжения по ул. Первомайская, ул. Шишкова с. Ербогачен Катангского района протяженностью 0,9 км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6,10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6,10</w:t>
            </w:r>
          </w:p>
        </w:tc>
      </w:tr>
      <w:tr w:rsidR="00020087" w:rsidRPr="00020087" w:rsidTr="00D116F8">
        <w:trPr>
          <w:trHeight w:val="922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Строительство тепловых сетей центрального теплоснабжения и тепловых сетей подключения к системе централизованного теплоснабжения, на здание Аэропорта и гаража аэропорта с учетом запланированного строительства - нового здания аэропорта с. Ербогачен Катангского района 0,6 км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7,10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7,10</w:t>
            </w:r>
          </w:p>
        </w:tc>
      </w:tr>
      <w:tr w:rsidR="00020087" w:rsidRPr="00020087" w:rsidTr="00D116F8">
        <w:trPr>
          <w:trHeight w:val="687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3,6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6,10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7,10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16,8</w:t>
            </w:r>
          </w:p>
        </w:tc>
      </w:tr>
    </w:tbl>
    <w:p w:rsidR="005C0E22" w:rsidRPr="00D116F8" w:rsidRDefault="005C0E22" w:rsidP="005C0E22">
      <w:pPr>
        <w:tabs>
          <w:tab w:val="center" w:pos="8222"/>
        </w:tabs>
        <w:rPr>
          <w:szCs w:val="26"/>
        </w:rPr>
      </w:pPr>
      <w:r>
        <w:tab/>
      </w:r>
    </w:p>
    <w:p w:rsidR="00B368F9" w:rsidRPr="00D116F8" w:rsidRDefault="009B3C5A" w:rsidP="00D116F8">
      <w:pPr>
        <w:spacing w:line="360" w:lineRule="auto"/>
        <w:rPr>
          <w:szCs w:val="26"/>
        </w:rPr>
      </w:pPr>
      <w:r w:rsidRPr="00D116F8">
        <w:rPr>
          <w:szCs w:val="26"/>
        </w:rPr>
        <w:t>.</w:t>
      </w:r>
    </w:p>
    <w:p w:rsidR="009B3C5A" w:rsidRPr="009B3C5A" w:rsidRDefault="009B3C5A" w:rsidP="00F109B3">
      <w:pPr>
        <w:sectPr w:rsidR="009B3C5A" w:rsidRPr="009B3C5A" w:rsidSect="00C12EF4">
          <w:pgSz w:w="16838" w:h="11906" w:orient="landscape"/>
          <w:pgMar w:top="1134" w:right="536" w:bottom="567" w:left="567" w:header="709" w:footer="403" w:gutter="0"/>
          <w:cols w:space="708"/>
          <w:docGrid w:linePitch="381"/>
        </w:sectPr>
      </w:pPr>
    </w:p>
    <w:p w:rsidR="005C0E22" w:rsidRPr="005C0E22" w:rsidRDefault="005C0E22" w:rsidP="00F11B75">
      <w:pPr>
        <w:tabs>
          <w:tab w:val="center" w:pos="8222"/>
        </w:tabs>
        <w:ind w:firstLine="0"/>
        <w:rPr>
          <w:b/>
          <w:sz w:val="32"/>
        </w:rPr>
      </w:pPr>
      <w:bookmarkStart w:id="194" w:name="_Toc361148630"/>
      <w:bookmarkStart w:id="195" w:name="_Toc369173223"/>
      <w:bookmarkStart w:id="196" w:name="_Toc369279805"/>
      <w:bookmarkStart w:id="197" w:name="_Toc369279916"/>
      <w:bookmarkStart w:id="198" w:name="_Toc369280103"/>
      <w:bookmarkStart w:id="199" w:name="_Toc369280323"/>
      <w:bookmarkStart w:id="200" w:name="_Toc375235532"/>
      <w:r w:rsidRPr="005C0E22">
        <w:rPr>
          <w:b/>
          <w:sz w:val="32"/>
        </w:rPr>
        <w:lastRenderedPageBreak/>
        <w:t>7.3. Предложения по источникам инвестиций, обеспечивающих финансовые потребности, расчеты эффективности инвестиций</w:t>
      </w:r>
      <w:bookmarkEnd w:id="194"/>
      <w:bookmarkEnd w:id="195"/>
      <w:bookmarkEnd w:id="196"/>
      <w:bookmarkEnd w:id="197"/>
      <w:bookmarkEnd w:id="198"/>
      <w:bookmarkEnd w:id="199"/>
      <w:bookmarkEnd w:id="200"/>
    </w:p>
    <w:p w:rsidR="005C0E22" w:rsidRPr="00D116F8" w:rsidRDefault="005C0E22" w:rsidP="005C0E22">
      <w:pPr>
        <w:spacing w:line="360" w:lineRule="auto"/>
        <w:rPr>
          <w:szCs w:val="26"/>
        </w:rPr>
      </w:pPr>
      <w:r w:rsidRPr="00D116F8">
        <w:rPr>
          <w:szCs w:val="26"/>
        </w:rPr>
        <w:t>По результатам оценки стоимости реализации отдельных мероприятий, предложенных к реализации данной схемой, определена суммарная потребность в денежных средствах.</w:t>
      </w:r>
    </w:p>
    <w:p w:rsidR="005C0E22" w:rsidRPr="00D116F8" w:rsidRDefault="005C0E22" w:rsidP="005C0E22">
      <w:pPr>
        <w:spacing w:line="360" w:lineRule="auto"/>
        <w:rPr>
          <w:szCs w:val="26"/>
        </w:rPr>
      </w:pPr>
      <w:r w:rsidRPr="00D116F8">
        <w:rPr>
          <w:szCs w:val="26"/>
        </w:rPr>
        <w:t xml:space="preserve">В таблице 7.3.1. представлены сводные данные по инвестициям в реконструкцию системы теплоснабжения с указанием необходимых величин в каждый рассматриваемый период. </w:t>
      </w:r>
    </w:p>
    <w:p w:rsidR="005C0E22" w:rsidRDefault="005C0E22" w:rsidP="00596680">
      <w:pPr>
        <w:pStyle w:val="a3"/>
        <w:numPr>
          <w:ilvl w:val="0"/>
          <w:numId w:val="0"/>
        </w:numPr>
        <w:ind w:firstLine="708"/>
        <w:jc w:val="both"/>
      </w:pPr>
      <w:r w:rsidRPr="00D116F8">
        <w:t xml:space="preserve">Стоимость реализации предложенных данной схемой теплоснабжения мероприятий в ценах 2021 года </w:t>
      </w:r>
      <w:r w:rsidR="00EE5C51">
        <w:t>составит 25,7 млн. руб.</w:t>
      </w: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  <w:sectPr w:rsidR="005C0E22" w:rsidSect="005C0E22">
          <w:pgSz w:w="11906" w:h="16838"/>
          <w:pgMar w:top="567" w:right="567" w:bottom="567" w:left="709" w:header="709" w:footer="403" w:gutter="0"/>
          <w:cols w:space="708"/>
          <w:docGrid w:linePitch="381"/>
        </w:sectPr>
      </w:pPr>
    </w:p>
    <w:p w:rsidR="00596680" w:rsidRDefault="00F109B3" w:rsidP="00D116F8">
      <w:pPr>
        <w:pStyle w:val="a3"/>
        <w:numPr>
          <w:ilvl w:val="0"/>
          <w:numId w:val="0"/>
        </w:numPr>
        <w:jc w:val="right"/>
      </w:pPr>
      <w:r w:rsidRPr="00D116F8">
        <w:lastRenderedPageBreak/>
        <w:t>Таблица 7.</w:t>
      </w:r>
      <w:r w:rsidR="00703930" w:rsidRPr="00D116F8">
        <w:t>3.1.</w:t>
      </w:r>
      <w:r w:rsidRPr="00D116F8">
        <w:t xml:space="preserve"> </w:t>
      </w:r>
      <w:r w:rsidR="00D116F8">
        <w:t>–</w:t>
      </w:r>
      <w:r w:rsidRPr="00D116F8">
        <w:t xml:space="preserve"> Расчетная итоговая стоимость реализации </w:t>
      </w:r>
    </w:p>
    <w:p w:rsidR="00020087" w:rsidRPr="00D116F8" w:rsidRDefault="00596680" w:rsidP="00596680">
      <w:pPr>
        <w:pStyle w:val="a3"/>
        <w:numPr>
          <w:ilvl w:val="0"/>
          <w:numId w:val="0"/>
        </w:numPr>
        <w:jc w:val="right"/>
      </w:pPr>
      <w:r>
        <w:t xml:space="preserve">схемы теплоснабжения, </w:t>
      </w:r>
      <w:r w:rsidR="00703930" w:rsidRPr="00D116F8">
        <w:t>м</w:t>
      </w:r>
      <w:r w:rsidR="00020087" w:rsidRPr="00D116F8">
        <w:t>лн. руб. без учета НДС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1194"/>
        <w:gridCol w:w="1275"/>
        <w:gridCol w:w="1134"/>
        <w:gridCol w:w="1134"/>
        <w:gridCol w:w="993"/>
      </w:tblGrid>
      <w:tr w:rsidR="00020087" w:rsidRPr="00020087" w:rsidTr="00020087">
        <w:trPr>
          <w:trHeight w:val="315"/>
        </w:trPr>
        <w:tc>
          <w:tcPr>
            <w:tcW w:w="1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020087" w:rsidRPr="00020087" w:rsidTr="00020087">
        <w:trPr>
          <w:trHeight w:val="404"/>
        </w:trPr>
        <w:tc>
          <w:tcPr>
            <w:tcW w:w="1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2022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2023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2024 года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20087" w:rsidRPr="00020087" w:rsidTr="00020087">
        <w:trPr>
          <w:trHeight w:val="126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Проектирование строительства тепловых сетей центрального теплоснабжения и тепловых сетей подключения к системе централизованного теплоснабжения в с. Ербогачен Катангского района, с проведением гидравлического расчёта оптимальных параметров работы сетей, общей протяженностью 13,56 км ул. Чкалова-ул. Ленина-ул. Мира-ул. Строителей-ул. Маркова-ул. Комсомольская-ул. Советская -ул. Ленина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020087" w:rsidRPr="00020087" w:rsidTr="00020087">
        <w:trPr>
          <w:trHeight w:val="63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 ТК №1 котельной № 1(центральная) с заменой ЗРА, коллекторной группы, присоединением с. Ербогачен, Катангский район, ул. Чкалова - 15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20087" w:rsidRPr="00020087" w:rsidTr="00020087">
        <w:trPr>
          <w:trHeight w:val="75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Приобретение, монтаж двух резервуаров РГС-50 и РГС-25 с автоматизированной системой учета ДТ на котельной №1 (центральная) с. Ербогачен, ул. Чкалова - 15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020087" w:rsidRPr="00020087" w:rsidTr="00020087">
        <w:trPr>
          <w:trHeight w:val="63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котла  150 кВт на отработанном масле для собственных нужд ДЭС с. Ербогачен, Катангского района, ул. Энергетиков - 1.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020087" w:rsidRPr="00020087" w:rsidTr="00020087">
        <w:trPr>
          <w:trHeight w:val="585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Приобретение, монтаж двух резервуаров РГС-25 с автоматизированной системой учета ДТ на котельной №2 (приют) с. Ербогачен, ул. Таежная - 5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020087" w:rsidRPr="00020087" w:rsidTr="00020087">
        <w:trPr>
          <w:trHeight w:val="63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энергетических обследований оборудования, разработка энергетических паспортов объектов и программы энергосбережения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020087" w:rsidRPr="00020087" w:rsidTr="00020087">
        <w:trPr>
          <w:trHeight w:val="687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тепловых сетей центрального теплоснабжения и тепловых сетей подключения к системе централизованного теплоснабжения по ул. Первомайская, ул. Шишкова с. Ербогачен Катангского района протяженностью 0,9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6,10</w:t>
            </w:r>
          </w:p>
        </w:tc>
      </w:tr>
      <w:tr w:rsidR="00020087" w:rsidRPr="00020087" w:rsidTr="00020087">
        <w:trPr>
          <w:trHeight w:val="555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 котельной №3 (больница) под ЦТП (центральный тепловой пункт) с. Ербогачен, ул. Строителей - 22  Катангского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020087" w:rsidRPr="00020087" w:rsidTr="00020087">
        <w:trPr>
          <w:trHeight w:val="569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тепловых сетей центрального теплоснабжения и тепловых сетей подключения к системе централизованного теплоснабжения, на здание Аэропорта и гаража аэропорта с учетом запланированного строительства - нового здания аэропорта с. Ербогачен Катангского района 0,6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020087" w:rsidRPr="00020087" w:rsidTr="00020087">
        <w:trPr>
          <w:trHeight w:val="75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Монтаж автоматической пожарной сигнализации и системы пожаротушения на котельной №2 (приют) ул. Таежная - 5 с. Ербогачен Катангского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020087" w:rsidRPr="00020087" w:rsidTr="00020087">
        <w:trPr>
          <w:trHeight w:val="64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25,70</w:t>
            </w:r>
          </w:p>
        </w:tc>
      </w:tr>
    </w:tbl>
    <w:p w:rsidR="00B368F9" w:rsidRPr="00D30A4F" w:rsidRDefault="00B368F9" w:rsidP="001F7731">
      <w:pPr>
        <w:sectPr w:rsidR="00B368F9" w:rsidRPr="00D30A4F" w:rsidSect="005C0E22">
          <w:pgSz w:w="16838" w:h="11906" w:orient="landscape"/>
          <w:pgMar w:top="709" w:right="567" w:bottom="567" w:left="567" w:header="709" w:footer="403" w:gutter="0"/>
          <w:cols w:space="708"/>
          <w:docGrid w:linePitch="381"/>
        </w:sectPr>
      </w:pP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lastRenderedPageBreak/>
        <w:t>Анализ влияния внедряем</w:t>
      </w:r>
      <w:r w:rsidR="006A5ECC" w:rsidRPr="00D116F8">
        <w:rPr>
          <w:sz w:val="28"/>
        </w:rPr>
        <w:t xml:space="preserve">ых мероприятий по реконструкции, техническому перевооружению источников тепловой энергии </w:t>
      </w:r>
      <w:r w:rsidRPr="00D116F8">
        <w:rPr>
          <w:sz w:val="28"/>
        </w:rPr>
        <w:t xml:space="preserve">и строительству тепловых сетей продемонстрировал незначительное влияние на рост тарифа на тепловой энергии: </w:t>
      </w:r>
    </w:p>
    <w:p w:rsidR="00596680" w:rsidRDefault="006A5ECC" w:rsidP="00596680">
      <w:pPr>
        <w:pStyle w:val="afff6"/>
        <w:spacing w:line="240" w:lineRule="auto"/>
        <w:ind w:firstLine="284"/>
        <w:jc w:val="right"/>
        <w:rPr>
          <w:sz w:val="28"/>
        </w:rPr>
      </w:pPr>
      <w:r w:rsidRPr="00D116F8">
        <w:rPr>
          <w:sz w:val="28"/>
        </w:rPr>
        <w:t>Таблица 7.</w:t>
      </w:r>
      <w:r w:rsidR="00703930" w:rsidRPr="00D116F8">
        <w:rPr>
          <w:sz w:val="28"/>
        </w:rPr>
        <w:t>3.2.</w:t>
      </w:r>
      <w:r w:rsidRPr="00D116F8">
        <w:rPr>
          <w:sz w:val="28"/>
        </w:rPr>
        <w:t xml:space="preserve"> </w:t>
      </w:r>
      <w:r w:rsidR="00D116F8">
        <w:rPr>
          <w:sz w:val="28"/>
        </w:rPr>
        <w:t xml:space="preserve">– </w:t>
      </w:r>
      <w:r w:rsidRPr="00D116F8">
        <w:rPr>
          <w:sz w:val="28"/>
        </w:rPr>
        <w:t xml:space="preserve">Рост </w:t>
      </w:r>
      <w:proofErr w:type="spellStart"/>
      <w:r w:rsidRPr="00D116F8">
        <w:rPr>
          <w:sz w:val="28"/>
        </w:rPr>
        <w:t>среднеотпускного</w:t>
      </w:r>
      <w:proofErr w:type="spellEnd"/>
      <w:r w:rsidRPr="00D116F8">
        <w:rPr>
          <w:sz w:val="28"/>
        </w:rPr>
        <w:t xml:space="preserve"> тариф </w:t>
      </w:r>
    </w:p>
    <w:p w:rsidR="006A5ECC" w:rsidRPr="00D116F8" w:rsidRDefault="006A5ECC" w:rsidP="00596680">
      <w:pPr>
        <w:pStyle w:val="afff6"/>
        <w:spacing w:line="240" w:lineRule="auto"/>
        <w:ind w:firstLine="284"/>
        <w:jc w:val="right"/>
        <w:rPr>
          <w:sz w:val="28"/>
        </w:rPr>
      </w:pPr>
      <w:r w:rsidRPr="00D116F8">
        <w:rPr>
          <w:sz w:val="28"/>
        </w:rPr>
        <w:t>на тепловую энергию за период 2021-2025 гг.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1080"/>
        <w:gridCol w:w="1600"/>
        <w:gridCol w:w="1573"/>
        <w:gridCol w:w="1559"/>
        <w:gridCol w:w="1587"/>
      </w:tblGrid>
      <w:tr w:rsidR="006A5ECC" w:rsidRPr="006A5ECC" w:rsidTr="00D116F8">
        <w:trPr>
          <w:trHeight w:val="451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2022 года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2024 года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2025 года</w:t>
            </w:r>
          </w:p>
        </w:tc>
      </w:tr>
      <w:tr w:rsidR="006A5ECC" w:rsidRPr="006A5ECC" w:rsidTr="00D116F8">
        <w:trPr>
          <w:trHeight w:val="564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127,76%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97,58%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102,57%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97,27%</w:t>
            </w:r>
          </w:p>
        </w:tc>
      </w:tr>
    </w:tbl>
    <w:p w:rsidR="006A5ECC" w:rsidRDefault="006A5ECC" w:rsidP="006A5ECC">
      <w:pPr>
        <w:pStyle w:val="afff6"/>
        <w:rPr>
          <w:b/>
        </w:rPr>
      </w:pPr>
    </w:p>
    <w:p w:rsidR="006A5ECC" w:rsidRDefault="006A5ECC" w:rsidP="006A5ECC">
      <w:pPr>
        <w:pStyle w:val="afff6"/>
        <w:ind w:firstLine="0"/>
        <w:rPr>
          <w:b/>
        </w:rPr>
      </w:pPr>
      <w:r>
        <w:rPr>
          <w:noProof/>
          <w:lang w:eastAsia="ru-RU"/>
        </w:rPr>
        <w:drawing>
          <wp:inline distT="0" distB="0" distL="0" distR="0" wp14:anchorId="768D4423" wp14:editId="247BDFF6">
            <wp:extent cx="6480175" cy="3317067"/>
            <wp:effectExtent l="0" t="0" r="1587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6A5ECC" w:rsidRPr="00D116F8" w:rsidRDefault="006A5ECC" w:rsidP="00D116F8">
      <w:pPr>
        <w:pStyle w:val="afff6"/>
        <w:jc w:val="center"/>
        <w:rPr>
          <w:sz w:val="28"/>
        </w:rPr>
      </w:pPr>
      <w:r w:rsidRPr="00D116F8">
        <w:rPr>
          <w:sz w:val="28"/>
        </w:rPr>
        <w:t xml:space="preserve">Рисунок </w:t>
      </w:r>
      <w:r w:rsidR="00723D59" w:rsidRPr="00D116F8">
        <w:rPr>
          <w:sz w:val="28"/>
        </w:rPr>
        <w:t>7</w:t>
      </w:r>
      <w:r w:rsidRPr="00D116F8">
        <w:rPr>
          <w:sz w:val="28"/>
        </w:rPr>
        <w:t>.</w:t>
      </w:r>
      <w:r w:rsidR="00703930" w:rsidRPr="00D116F8">
        <w:rPr>
          <w:sz w:val="28"/>
        </w:rPr>
        <w:t>3.1</w:t>
      </w:r>
      <w:r w:rsidR="00D116F8">
        <w:rPr>
          <w:sz w:val="28"/>
        </w:rPr>
        <w:t>. –</w:t>
      </w:r>
      <w:r w:rsidRPr="00D116F8">
        <w:rPr>
          <w:sz w:val="28"/>
        </w:rPr>
        <w:t xml:space="preserve"> Рост </w:t>
      </w:r>
      <w:proofErr w:type="spellStart"/>
      <w:r w:rsidRPr="00D116F8">
        <w:rPr>
          <w:sz w:val="28"/>
        </w:rPr>
        <w:t>среднеотпускного</w:t>
      </w:r>
      <w:proofErr w:type="spellEnd"/>
      <w:r w:rsidRPr="00D116F8">
        <w:rPr>
          <w:sz w:val="28"/>
        </w:rPr>
        <w:t xml:space="preserve"> тарифа на тепловую энергию (прочие потребители) на территории Ербогаченского МО с учетом капитальных затрат.</w:t>
      </w:r>
    </w:p>
    <w:p w:rsidR="00723D59" w:rsidRPr="00D116F8" w:rsidRDefault="00723D59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 xml:space="preserve">Факторы, повлиявшее на рост </w:t>
      </w:r>
      <w:proofErr w:type="spellStart"/>
      <w:r w:rsidRPr="00D116F8">
        <w:rPr>
          <w:sz w:val="28"/>
        </w:rPr>
        <w:t>средноотпускного</w:t>
      </w:r>
      <w:proofErr w:type="spellEnd"/>
      <w:r w:rsidRPr="00D116F8">
        <w:rPr>
          <w:sz w:val="28"/>
        </w:rPr>
        <w:t xml:space="preserve"> тарифа на тепловую энергию 2022-2024 гг.:</w:t>
      </w:r>
    </w:p>
    <w:p w:rsidR="00723D59" w:rsidRPr="00D116F8" w:rsidRDefault="00D116F8" w:rsidP="00D116F8">
      <w:pPr>
        <w:pStyle w:val="afff6"/>
        <w:numPr>
          <w:ilvl w:val="4"/>
          <w:numId w:val="14"/>
        </w:numPr>
        <w:ind w:firstLine="709"/>
        <w:jc w:val="both"/>
        <w:rPr>
          <w:sz w:val="28"/>
        </w:rPr>
      </w:pPr>
      <w:r>
        <w:rPr>
          <w:sz w:val="28"/>
        </w:rPr>
        <w:t>к</w:t>
      </w:r>
      <w:r w:rsidR="00723D59" w:rsidRPr="00D116F8">
        <w:rPr>
          <w:sz w:val="28"/>
        </w:rPr>
        <w:t>апитальные затраты;</w:t>
      </w:r>
    </w:p>
    <w:p w:rsidR="00723D59" w:rsidRPr="00D116F8" w:rsidRDefault="00D116F8" w:rsidP="00D116F8">
      <w:pPr>
        <w:pStyle w:val="afff6"/>
        <w:numPr>
          <w:ilvl w:val="4"/>
          <w:numId w:val="14"/>
        </w:numPr>
        <w:ind w:firstLine="709"/>
        <w:jc w:val="both"/>
        <w:rPr>
          <w:sz w:val="28"/>
        </w:rPr>
      </w:pPr>
      <w:r>
        <w:rPr>
          <w:sz w:val="28"/>
        </w:rPr>
        <w:t>у</w:t>
      </w:r>
      <w:r w:rsidR="00723D59" w:rsidRPr="00D116F8">
        <w:rPr>
          <w:sz w:val="28"/>
        </w:rPr>
        <w:t>величение расходов на топливо, вследствие присоединенной тепловой нагрузки в 2022-2024 гг.</w:t>
      </w:r>
    </w:p>
    <w:p w:rsidR="006A5ECC" w:rsidRPr="00D116F8" w:rsidRDefault="006A5ECC" w:rsidP="00D116F8">
      <w:pPr>
        <w:pStyle w:val="afff6"/>
        <w:jc w:val="both"/>
        <w:rPr>
          <w:sz w:val="28"/>
        </w:rPr>
      </w:pPr>
    </w:p>
    <w:p w:rsidR="00F52B75" w:rsidRPr="00D30A4F" w:rsidRDefault="00F52B75" w:rsidP="006A5ECC">
      <w:pPr>
        <w:ind w:firstLine="0"/>
        <w:sectPr w:rsidR="00F52B75" w:rsidRPr="00D30A4F" w:rsidSect="00F42AD7">
          <w:pgSz w:w="11906" w:h="16838"/>
          <w:pgMar w:top="709" w:right="567" w:bottom="567" w:left="1134" w:header="709" w:footer="403" w:gutter="0"/>
          <w:cols w:space="708"/>
          <w:docGrid w:linePitch="381"/>
        </w:sectPr>
      </w:pPr>
    </w:p>
    <w:p w:rsidR="00F52B75" w:rsidRPr="00D116F8" w:rsidRDefault="00F52B75" w:rsidP="00D116F8">
      <w:pPr>
        <w:snapToGrid/>
        <w:spacing w:before="0" w:after="0" w:line="360" w:lineRule="auto"/>
        <w:contextualSpacing w:val="0"/>
        <w:jc w:val="right"/>
        <w:rPr>
          <w:rFonts w:eastAsia="Times New Roman" w:cs="Times New Roman"/>
          <w:iCs/>
          <w:szCs w:val="26"/>
          <w:lang w:eastAsia="ru-RU"/>
        </w:rPr>
      </w:pPr>
      <w:r w:rsidRPr="00D116F8">
        <w:rPr>
          <w:rFonts w:eastAsia="Times New Roman" w:cs="Times New Roman"/>
          <w:iCs/>
          <w:szCs w:val="26"/>
          <w:lang w:eastAsia="ru-RU"/>
        </w:rPr>
        <w:lastRenderedPageBreak/>
        <w:t>Таблица 7.</w:t>
      </w:r>
      <w:r w:rsidR="00703930" w:rsidRPr="00D116F8">
        <w:rPr>
          <w:rFonts w:eastAsia="Times New Roman" w:cs="Times New Roman"/>
          <w:iCs/>
          <w:szCs w:val="26"/>
          <w:lang w:eastAsia="ru-RU"/>
        </w:rPr>
        <w:t>3.3</w:t>
      </w:r>
      <w:r w:rsidR="00D116F8" w:rsidRPr="00D116F8">
        <w:rPr>
          <w:rFonts w:eastAsia="Times New Roman" w:cs="Times New Roman"/>
          <w:iCs/>
          <w:szCs w:val="26"/>
          <w:lang w:eastAsia="ru-RU"/>
        </w:rPr>
        <w:t>.</w:t>
      </w:r>
      <w:r w:rsidR="00D116F8">
        <w:rPr>
          <w:rFonts w:eastAsia="Times New Roman" w:cs="Times New Roman"/>
          <w:iCs/>
          <w:szCs w:val="26"/>
          <w:lang w:eastAsia="ru-RU"/>
        </w:rPr>
        <w:t xml:space="preserve"> </w:t>
      </w:r>
      <w:r w:rsidR="00D116F8" w:rsidRPr="00D116F8">
        <w:rPr>
          <w:rFonts w:eastAsia="Times New Roman" w:cs="Times New Roman"/>
          <w:iCs/>
          <w:szCs w:val="26"/>
          <w:lang w:eastAsia="ru-RU"/>
        </w:rPr>
        <w:t>–</w:t>
      </w:r>
      <w:r w:rsidRPr="00D116F8">
        <w:rPr>
          <w:rFonts w:eastAsia="Times New Roman" w:cs="Times New Roman"/>
          <w:iCs/>
          <w:szCs w:val="26"/>
          <w:lang w:eastAsia="ru-RU"/>
        </w:rPr>
        <w:t xml:space="preserve"> Ценовые последствия для потребителей</w:t>
      </w:r>
      <w:r w:rsidR="00F42AD7">
        <w:rPr>
          <w:rFonts w:eastAsia="Times New Roman" w:cs="Times New Roman"/>
          <w:iCs/>
          <w:szCs w:val="26"/>
          <w:lang w:eastAsia="ru-RU"/>
        </w:rPr>
        <w:t>, без учета НДС</w:t>
      </w:r>
    </w:p>
    <w:tbl>
      <w:tblPr>
        <w:tblW w:w="15837" w:type="dxa"/>
        <w:tblLook w:val="04A0" w:firstRow="1" w:lastRow="0" w:firstColumn="1" w:lastColumn="0" w:noHBand="0" w:noVBand="1"/>
      </w:tblPr>
      <w:tblGrid>
        <w:gridCol w:w="3509"/>
        <w:gridCol w:w="1931"/>
        <w:gridCol w:w="1766"/>
        <w:gridCol w:w="2943"/>
        <w:gridCol w:w="2061"/>
        <w:gridCol w:w="1661"/>
        <w:gridCol w:w="1953"/>
        <w:gridCol w:w="13"/>
      </w:tblGrid>
      <w:tr w:rsidR="006A5ECC" w:rsidRPr="006A5ECC" w:rsidTr="00F42AD7">
        <w:trPr>
          <w:trHeight w:val="319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6A5ECC" w:rsidRPr="006A5ECC" w:rsidTr="00F42AD7">
        <w:trPr>
          <w:gridAfter w:val="1"/>
          <w:wAfter w:w="13" w:type="dxa"/>
          <w:trHeight w:val="117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2022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2023 года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2024 года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2025 года</w:t>
            </w:r>
          </w:p>
        </w:tc>
      </w:tr>
      <w:tr w:rsidR="006A5ECC" w:rsidRPr="006A5ECC" w:rsidTr="00F42AD7">
        <w:trPr>
          <w:gridAfter w:val="1"/>
          <w:wAfter w:w="13" w:type="dxa"/>
          <w:trHeight w:val="319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Необходимая валовая выручка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53 963,40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118 887,45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123 642,95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128 588,67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133 732,22</w:t>
            </w:r>
          </w:p>
        </w:tc>
      </w:tr>
      <w:tr w:rsidR="006A5ECC" w:rsidRPr="006A5ECC" w:rsidTr="00F42AD7">
        <w:trPr>
          <w:gridAfter w:val="1"/>
          <w:wAfter w:w="13" w:type="dxa"/>
          <w:trHeight w:val="319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Полезный отпуск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5 813,10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10 723,56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11 418,07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11 581,87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11 581,87</w:t>
            </w:r>
          </w:p>
        </w:tc>
      </w:tr>
      <w:tr w:rsidR="006A5ECC" w:rsidRPr="006A5ECC" w:rsidTr="00F42AD7">
        <w:trPr>
          <w:gridAfter w:val="1"/>
          <w:wAfter w:w="13" w:type="dxa"/>
          <w:trHeight w:val="319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Капитальные затраты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5ECC" w:rsidRPr="006A5ECC" w:rsidTr="00F42AD7">
        <w:trPr>
          <w:gridAfter w:val="1"/>
          <w:wAfter w:w="13" w:type="dxa"/>
          <w:trHeight w:val="517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Среднеотпускной</w:t>
            </w:r>
            <w:proofErr w:type="spellEnd"/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тариф на тепловую энергию (прочие потребители)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9 283,13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11 860,56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11 573,14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11 871,02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11 546,68</w:t>
            </w:r>
          </w:p>
        </w:tc>
      </w:tr>
      <w:tr w:rsidR="006A5ECC" w:rsidRPr="006A5ECC" w:rsidTr="00F42AD7">
        <w:trPr>
          <w:gridAfter w:val="1"/>
          <w:wAfter w:w="13" w:type="dxa"/>
          <w:trHeight w:val="33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127,76%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97,58%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102,57%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97,27%</w:t>
            </w:r>
          </w:p>
        </w:tc>
      </w:tr>
    </w:tbl>
    <w:p w:rsidR="00F52B75" w:rsidRPr="00D116F8" w:rsidRDefault="00723D59" w:rsidP="00D116F8">
      <w:pPr>
        <w:snapToGrid/>
        <w:spacing w:before="0" w:after="0" w:line="360" w:lineRule="auto"/>
        <w:ind w:firstLine="0"/>
        <w:contextualSpacing w:val="0"/>
        <w:jc w:val="center"/>
        <w:rPr>
          <w:rFonts w:eastAsia="Times New Roman" w:cs="Times New Roman"/>
          <w:iCs/>
          <w:sz w:val="26"/>
          <w:szCs w:val="26"/>
          <w:lang w:eastAsia="ru-RU"/>
        </w:rPr>
      </w:pPr>
      <w:r w:rsidRPr="00D116F8">
        <w:rPr>
          <w:noProof/>
          <w:lang w:eastAsia="ru-RU"/>
        </w:rPr>
        <w:drawing>
          <wp:inline distT="0" distB="0" distL="0" distR="0" wp14:anchorId="36FA99A5" wp14:editId="5E7D3ECC">
            <wp:extent cx="7047781" cy="2743200"/>
            <wp:effectExtent l="0" t="0" r="12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723D59" w:rsidRPr="00D116F8" w:rsidRDefault="00723D59" w:rsidP="00D116F8">
      <w:pPr>
        <w:pStyle w:val="afff6"/>
        <w:jc w:val="center"/>
      </w:pPr>
      <w:r w:rsidRPr="00D116F8">
        <w:t>Рисунок 7.</w:t>
      </w:r>
      <w:r w:rsidR="00703930" w:rsidRPr="00D116F8">
        <w:t>3.2.</w:t>
      </w:r>
      <w:r w:rsidRPr="00D116F8">
        <w:t xml:space="preserve"> </w:t>
      </w:r>
      <w:r w:rsidR="00D116F8" w:rsidRPr="00D116F8">
        <w:t xml:space="preserve">– </w:t>
      </w:r>
      <w:r w:rsidRPr="00D116F8">
        <w:t>Ценовые последствия для областного бюджета</w:t>
      </w:r>
    </w:p>
    <w:p w:rsidR="00B368F9" w:rsidRPr="00D30A4F" w:rsidRDefault="00B368F9" w:rsidP="004B5939">
      <w:pPr>
        <w:ind w:firstLine="0"/>
        <w:sectPr w:rsidR="00B368F9" w:rsidRPr="00D30A4F" w:rsidSect="00C4076E">
          <w:pgSz w:w="16838" w:h="11906" w:orient="landscape"/>
          <w:pgMar w:top="1701" w:right="567" w:bottom="567" w:left="567" w:header="709" w:footer="403" w:gutter="0"/>
          <w:cols w:space="708"/>
          <w:docGrid w:linePitch="381"/>
        </w:sectPr>
      </w:pPr>
    </w:p>
    <w:p w:rsidR="000D63C2" w:rsidRDefault="004B5939" w:rsidP="00C12EF4">
      <w:pPr>
        <w:pStyle w:val="5"/>
      </w:pPr>
      <w:bookmarkStart w:id="201" w:name="_Toc361148631"/>
      <w:bookmarkStart w:id="202" w:name="_Toc369173224"/>
      <w:bookmarkStart w:id="203" w:name="_Toc369279806"/>
      <w:bookmarkStart w:id="204" w:name="_Toc369279917"/>
      <w:bookmarkStart w:id="205" w:name="_Toc369280104"/>
      <w:bookmarkStart w:id="206" w:name="_Toc369280324"/>
      <w:bookmarkStart w:id="207" w:name="_Toc375235533"/>
      <w:r w:rsidRPr="004B5939">
        <w:lastRenderedPageBreak/>
        <w:t xml:space="preserve">РАЗДЕЛ 8. </w:t>
      </w:r>
      <w:r w:rsidR="008A30F4">
        <w:t>РЕШЕНИЕ ОБ ОПРЕДЕЛЕНИИ ЕДИНОЙ ТЕПЛОСНАБЖАЮЩЕЙ ОРГАНИЗАЦИИ</w:t>
      </w:r>
      <w:bookmarkEnd w:id="201"/>
      <w:bookmarkEnd w:id="202"/>
      <w:bookmarkEnd w:id="203"/>
      <w:bookmarkEnd w:id="204"/>
      <w:bookmarkEnd w:id="205"/>
      <w:bookmarkEnd w:id="206"/>
      <w:bookmarkEnd w:id="207"/>
    </w:p>
    <w:p w:rsidR="00F52B75" w:rsidRPr="00D116F8" w:rsidRDefault="00F52B75" w:rsidP="008A30F4">
      <w:pPr>
        <w:pStyle w:val="afff6"/>
        <w:jc w:val="both"/>
        <w:rPr>
          <w:sz w:val="28"/>
        </w:rPr>
      </w:pPr>
      <w:r w:rsidRPr="00D116F8">
        <w:rPr>
          <w:sz w:val="28"/>
        </w:rPr>
        <w:t xml:space="preserve">Критерии определения единой теплоснабжающей организации определены постановлением Правительства Российской Федерации №808 от 08.08.2012 </w:t>
      </w:r>
      <w:r w:rsidR="00596680">
        <w:rPr>
          <w:sz w:val="28"/>
        </w:rPr>
        <w:t>«</w:t>
      </w:r>
      <w:r w:rsidRPr="00D116F8">
        <w:rPr>
          <w:sz w:val="28"/>
        </w:rPr>
        <w:t>Об организации теплоснабжения в Российской Федерации</w:t>
      </w:r>
      <w:r w:rsidR="00596680">
        <w:rPr>
          <w:sz w:val="28"/>
        </w:rPr>
        <w:t>»</w:t>
      </w:r>
      <w:r w:rsidRPr="00D116F8">
        <w:rPr>
          <w:sz w:val="28"/>
        </w:rPr>
        <w:t xml:space="preserve"> и о внесении изменений в некоторые акты Правительства Российской Федерации.</w:t>
      </w:r>
    </w:p>
    <w:p w:rsidR="00F52B75" w:rsidRPr="00D116F8" w:rsidRDefault="00F52B75" w:rsidP="00D116F8">
      <w:pPr>
        <w:pStyle w:val="afff6"/>
        <w:rPr>
          <w:sz w:val="28"/>
        </w:rPr>
      </w:pPr>
      <w:r w:rsidRPr="00D116F8">
        <w:rPr>
          <w:sz w:val="28"/>
        </w:rPr>
        <w:t>Критериями определения единой теплоснабжающей организации являются: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организации;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Статус единой теплоснабжающей организации присваивается теплоснабжающей и (или) теплосетевой организации решением органа местного самоуправления (далее - уполномоченные органы) при утверждении схемы теплоснабжения поселения, городского округа.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 xml:space="preserve"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</w:t>
      </w:r>
      <w:r w:rsidRPr="00D116F8">
        <w:rPr>
          <w:sz w:val="28"/>
        </w:rPr>
        <w:lastRenderedPageBreak/>
        <w:t>сетями, подают в уполномоченный орган в течение 1 месяца с момента публикации (размещения) в установленном порядке проекта схемы теплоснабжения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Единая теплоснабжающая организация при осуществлении своей деятельности обязана: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осуществлять контроль режимов потребления тепловой энергии в хоне своей деятельности.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Согласно пункту 2 постановления Правительства Р</w:t>
      </w:r>
      <w:r w:rsidR="001247EE" w:rsidRPr="00D116F8">
        <w:rPr>
          <w:sz w:val="28"/>
        </w:rPr>
        <w:t>Ф</w:t>
      </w:r>
      <w:r w:rsidRPr="00D116F8">
        <w:rPr>
          <w:sz w:val="28"/>
        </w:rPr>
        <w:t xml:space="preserve"> №808 от 08.08.2012: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Зона деятельности единой теплоснабжающей организации – одна или насколько систем теплоснабжения на территории поселения, городского округа, в границах которых единая теплоснабжающая организация обязана обслуживать любых обратившихся к ней потребителей тепловой энергии.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Границы зоны деятельности единой теплоснабжающей организации могут быть изменены в следующих случаях: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lastRenderedPageBreak/>
        <w:t xml:space="preserve">подключение к системе теплоснабжения новых </w:t>
      </w:r>
      <w:proofErr w:type="spellStart"/>
      <w:r w:rsidRPr="00D116F8">
        <w:rPr>
          <w:sz w:val="28"/>
        </w:rPr>
        <w:t>теплопотребляющих</w:t>
      </w:r>
      <w:proofErr w:type="spellEnd"/>
      <w:r w:rsidRPr="00D116F8">
        <w:rPr>
          <w:sz w:val="28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технологическое объединение или разделение систем теплоснабжения.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 xml:space="preserve">В соответствии с </w:t>
      </w:r>
      <w:r w:rsidR="006E790D" w:rsidRPr="00D116F8">
        <w:rPr>
          <w:sz w:val="28"/>
        </w:rPr>
        <w:t>вышесказанным предлагается</w:t>
      </w:r>
      <w:r w:rsidRPr="00D116F8">
        <w:rPr>
          <w:sz w:val="28"/>
        </w:rPr>
        <w:t xml:space="preserve"> </w:t>
      </w:r>
      <w:r w:rsidR="006E790D" w:rsidRPr="00D116F8">
        <w:rPr>
          <w:sz w:val="28"/>
        </w:rPr>
        <w:t>определить</w:t>
      </w:r>
      <w:r w:rsidRPr="00D116F8">
        <w:rPr>
          <w:sz w:val="28"/>
        </w:rPr>
        <w:t xml:space="preserve"> МУП «</w:t>
      </w:r>
      <w:r w:rsidR="006E790D" w:rsidRPr="00D116F8">
        <w:rPr>
          <w:sz w:val="28"/>
        </w:rPr>
        <w:t>Катангская ТЭК</w:t>
      </w:r>
      <w:r w:rsidRPr="00D116F8">
        <w:rPr>
          <w:sz w:val="28"/>
        </w:rPr>
        <w:t>» единой теплоснабжающей организацией в сетях от источников Котельная №1</w:t>
      </w:r>
      <w:r w:rsidR="006E790D" w:rsidRPr="00D116F8">
        <w:rPr>
          <w:sz w:val="28"/>
        </w:rPr>
        <w:t xml:space="preserve"> </w:t>
      </w:r>
      <w:r w:rsidRPr="00D116F8">
        <w:rPr>
          <w:sz w:val="28"/>
        </w:rPr>
        <w:t>(Центральная)</w:t>
      </w:r>
      <w:r w:rsidR="006E790D" w:rsidRPr="00D116F8">
        <w:rPr>
          <w:sz w:val="28"/>
        </w:rPr>
        <w:t xml:space="preserve"> (после 2022</w:t>
      </w:r>
      <w:r w:rsidR="001705A1" w:rsidRPr="00D116F8">
        <w:rPr>
          <w:sz w:val="28"/>
        </w:rPr>
        <w:t xml:space="preserve"> года котельная </w:t>
      </w:r>
      <w:r w:rsidR="001705A1" w:rsidRPr="00D116F8">
        <w:rPr>
          <w:sz w:val="28"/>
          <w:lang w:eastAsia="ru-RU"/>
        </w:rPr>
        <w:t>КАТ – 1,85Ж</w:t>
      </w:r>
      <w:r w:rsidR="001705A1" w:rsidRPr="00D116F8">
        <w:rPr>
          <w:sz w:val="28"/>
        </w:rPr>
        <w:t>)</w:t>
      </w:r>
      <w:r w:rsidRPr="00D116F8">
        <w:rPr>
          <w:sz w:val="28"/>
        </w:rPr>
        <w:t>, Котельная № 2 (Приют), Котельная №3 (ЦРБ). В сетях М</w:t>
      </w:r>
      <w:r w:rsidR="00CD745C" w:rsidRPr="00D116F8">
        <w:rPr>
          <w:sz w:val="28"/>
        </w:rPr>
        <w:t>К</w:t>
      </w:r>
      <w:r w:rsidRPr="00D116F8">
        <w:rPr>
          <w:sz w:val="28"/>
        </w:rPr>
        <w:t xml:space="preserve">ДОУ </w:t>
      </w:r>
      <w:r w:rsidR="00CD745C" w:rsidRPr="00D116F8">
        <w:rPr>
          <w:sz w:val="28"/>
        </w:rPr>
        <w:t xml:space="preserve">общеразвивающего вида </w:t>
      </w:r>
      <w:r w:rsidRPr="00D116F8">
        <w:rPr>
          <w:sz w:val="28"/>
        </w:rPr>
        <w:t>«Радуга» полномочия единой теплоснабжа</w:t>
      </w:r>
      <w:r w:rsidR="00CD745C" w:rsidRPr="00D116F8">
        <w:rPr>
          <w:sz w:val="28"/>
        </w:rPr>
        <w:t>ющей организации оставить за МК</w:t>
      </w:r>
      <w:r w:rsidRPr="00D116F8">
        <w:rPr>
          <w:sz w:val="28"/>
        </w:rPr>
        <w:t>ДОУ</w:t>
      </w:r>
      <w:r w:rsidR="00CD745C" w:rsidRPr="00D116F8">
        <w:rPr>
          <w:sz w:val="28"/>
        </w:rPr>
        <w:t xml:space="preserve"> общеразвивающего вида</w:t>
      </w:r>
      <w:r w:rsidRPr="00D116F8">
        <w:rPr>
          <w:sz w:val="28"/>
        </w:rPr>
        <w:t xml:space="preserve"> «Радуга».</w:t>
      </w:r>
    </w:p>
    <w:p w:rsidR="006E790D" w:rsidRDefault="006E790D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Окончательное решение по выбору Единой теплоснабжающей организации остается за органами исполнительной и законодательной власти.</w:t>
      </w:r>
    </w:p>
    <w:p w:rsidR="00596680" w:rsidRPr="00D116F8" w:rsidRDefault="00596680" w:rsidP="00D116F8">
      <w:pPr>
        <w:pStyle w:val="afff6"/>
        <w:jc w:val="both"/>
        <w:rPr>
          <w:sz w:val="28"/>
        </w:rPr>
      </w:pPr>
    </w:p>
    <w:p w:rsidR="000D63C2" w:rsidRPr="00C4076E" w:rsidRDefault="004B5939" w:rsidP="00C12EF4">
      <w:pPr>
        <w:pStyle w:val="5"/>
      </w:pPr>
      <w:bookmarkStart w:id="208" w:name="_Toc361148632"/>
      <w:bookmarkStart w:id="209" w:name="_Toc369173225"/>
      <w:bookmarkStart w:id="210" w:name="_Toc369279807"/>
      <w:bookmarkStart w:id="211" w:name="_Toc369279918"/>
      <w:bookmarkStart w:id="212" w:name="_Toc369280105"/>
      <w:bookmarkStart w:id="213" w:name="_Toc369280325"/>
      <w:bookmarkStart w:id="214" w:name="_Toc375235534"/>
      <w:r>
        <w:t>РАЗДЕЛ 9</w:t>
      </w:r>
      <w:r w:rsidRPr="008A30F4">
        <w:t xml:space="preserve">. </w:t>
      </w:r>
      <w:r w:rsidR="008A30F4">
        <w:t>РЕШЕНИЕ О РАСПРЕДЕЛЕНИИ ТЕПЛОВОЙ НАГРУЗКИ МЕЖДУ ИСТОЧНИКАМИ ТЕПЛОВОЙ ЭНЕРГИИ</w:t>
      </w:r>
      <w:bookmarkEnd w:id="208"/>
      <w:bookmarkEnd w:id="209"/>
      <w:bookmarkEnd w:id="210"/>
      <w:bookmarkEnd w:id="211"/>
      <w:bookmarkEnd w:id="212"/>
      <w:bookmarkEnd w:id="213"/>
      <w:bookmarkEnd w:id="214"/>
    </w:p>
    <w:p w:rsidR="008A30F4" w:rsidRDefault="008A30F4" w:rsidP="00D116F8">
      <w:pPr>
        <w:spacing w:line="360" w:lineRule="auto"/>
        <w:rPr>
          <w:szCs w:val="26"/>
        </w:rPr>
      </w:pPr>
    </w:p>
    <w:p w:rsidR="00076626" w:rsidRDefault="00076626" w:rsidP="00D116F8">
      <w:pPr>
        <w:spacing w:line="360" w:lineRule="auto"/>
        <w:rPr>
          <w:szCs w:val="26"/>
        </w:rPr>
      </w:pPr>
      <w:r w:rsidRPr="00D116F8">
        <w:rPr>
          <w:szCs w:val="26"/>
        </w:rPr>
        <w:t>Все источники централизованного теплоснабжения в</w:t>
      </w:r>
      <w:r w:rsidR="00F52B75" w:rsidRPr="00D116F8">
        <w:rPr>
          <w:szCs w:val="26"/>
        </w:rPr>
        <w:t xml:space="preserve"> </w:t>
      </w:r>
      <w:proofErr w:type="spellStart"/>
      <w:r w:rsidR="00F52B75" w:rsidRPr="00D116F8">
        <w:rPr>
          <w:szCs w:val="26"/>
        </w:rPr>
        <w:t>Ербогаченско</w:t>
      </w:r>
      <w:r w:rsidR="00C4076E" w:rsidRPr="00D116F8">
        <w:rPr>
          <w:szCs w:val="26"/>
        </w:rPr>
        <w:t>м</w:t>
      </w:r>
      <w:proofErr w:type="spellEnd"/>
      <w:r w:rsidR="00C4076E" w:rsidRPr="00D116F8">
        <w:rPr>
          <w:szCs w:val="26"/>
        </w:rPr>
        <w:t xml:space="preserve"> МО</w:t>
      </w:r>
      <w:r w:rsidRPr="00D116F8">
        <w:rPr>
          <w:szCs w:val="26"/>
        </w:rPr>
        <w:t xml:space="preserve"> изолированные. Поставка тепловой энергии потребителям от различных источников тепловой энергии не предполагается.</w:t>
      </w:r>
    </w:p>
    <w:p w:rsidR="000D63C2" w:rsidRPr="003B7B91" w:rsidRDefault="004B5939" w:rsidP="00C12EF4">
      <w:pPr>
        <w:pStyle w:val="5"/>
      </w:pPr>
      <w:bookmarkStart w:id="215" w:name="_Toc361148633"/>
      <w:bookmarkStart w:id="216" w:name="_Toc369173226"/>
      <w:bookmarkStart w:id="217" w:name="_Toc369279808"/>
      <w:bookmarkStart w:id="218" w:name="_Toc369279919"/>
      <w:bookmarkStart w:id="219" w:name="_Toc369280106"/>
      <w:bookmarkStart w:id="220" w:name="_Toc369280326"/>
      <w:bookmarkStart w:id="221" w:name="_Toc375235535"/>
      <w:r>
        <w:t xml:space="preserve">РАЗДЕЛ </w:t>
      </w:r>
      <w:r w:rsidRPr="008A30F4">
        <w:t xml:space="preserve">10. </w:t>
      </w:r>
      <w:bookmarkEnd w:id="215"/>
      <w:bookmarkEnd w:id="216"/>
      <w:bookmarkEnd w:id="217"/>
      <w:bookmarkEnd w:id="218"/>
      <w:bookmarkEnd w:id="219"/>
      <w:bookmarkEnd w:id="220"/>
      <w:bookmarkEnd w:id="221"/>
      <w:r w:rsidR="008A30F4">
        <w:t>РЕШЕНИЯ ПО БЕСХОЗЯЙНЫМ ТЕПЛОВЫМ СЕТЯМ</w:t>
      </w:r>
    </w:p>
    <w:p w:rsidR="00076626" w:rsidRPr="00D116F8" w:rsidRDefault="00076626" w:rsidP="00D116F8">
      <w:pPr>
        <w:spacing w:line="360" w:lineRule="auto"/>
        <w:rPr>
          <w:szCs w:val="26"/>
        </w:rPr>
      </w:pPr>
      <w:r w:rsidRPr="00D116F8">
        <w:rPr>
          <w:szCs w:val="26"/>
        </w:rPr>
        <w:t xml:space="preserve">Решение по выбору организации, уполномоченной на эксплуатацию бесхозяйных тепловых сетей регламентировано статьей 15, пункт 6. Федерального закона </w:t>
      </w:r>
      <w:r w:rsidR="00D116F8">
        <w:rPr>
          <w:szCs w:val="26"/>
        </w:rPr>
        <w:t>«</w:t>
      </w:r>
      <w:r w:rsidRPr="00D116F8">
        <w:rPr>
          <w:szCs w:val="26"/>
        </w:rPr>
        <w:t>О теплоснабжении</w:t>
      </w:r>
      <w:r w:rsidR="00D116F8">
        <w:rPr>
          <w:szCs w:val="26"/>
        </w:rPr>
        <w:t>»</w:t>
      </w:r>
      <w:r w:rsidRPr="00D116F8">
        <w:rPr>
          <w:szCs w:val="26"/>
        </w:rPr>
        <w:t xml:space="preserve"> от 27 июля 2010 года № 190-ФЗ.</w:t>
      </w:r>
    </w:p>
    <w:p w:rsidR="00076626" w:rsidRPr="00D116F8" w:rsidRDefault="00076626" w:rsidP="00D116F8">
      <w:pPr>
        <w:spacing w:line="360" w:lineRule="auto"/>
        <w:rPr>
          <w:szCs w:val="26"/>
        </w:rPr>
      </w:pPr>
      <w:r w:rsidRPr="00D116F8">
        <w:rPr>
          <w:szCs w:val="26"/>
        </w:rPr>
        <w:t xml:space="preserve">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</w:t>
      </w:r>
      <w:r w:rsidRPr="00D116F8">
        <w:rPr>
          <w:szCs w:val="26"/>
        </w:rPr>
        <w:lastRenderedPageBreak/>
        <w:t xml:space="preserve">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регулирования. </w:t>
      </w:r>
    </w:p>
    <w:p w:rsidR="00076626" w:rsidRPr="00D116F8" w:rsidRDefault="006E790D" w:rsidP="00D116F8">
      <w:pPr>
        <w:spacing w:line="360" w:lineRule="auto"/>
        <w:rPr>
          <w:szCs w:val="26"/>
        </w:rPr>
      </w:pPr>
      <w:r w:rsidRPr="00D116F8">
        <w:rPr>
          <w:szCs w:val="26"/>
        </w:rPr>
        <w:t>В ходе данных для разработки проекта «Актуализация схемы теплоснабжения Ербогаченского МО с 2021 по 2028 год» бесхозяйных тепловых сетей на территории поселения не выявлено.</w:t>
      </w:r>
    </w:p>
    <w:p w:rsidR="00590212" w:rsidRPr="00D116F8" w:rsidRDefault="00590212" w:rsidP="00D116F8">
      <w:pPr>
        <w:snapToGrid/>
        <w:spacing w:before="0" w:after="160" w:line="360" w:lineRule="auto"/>
        <w:ind w:firstLine="0"/>
        <w:contextualSpacing w:val="0"/>
        <w:jc w:val="left"/>
        <w:rPr>
          <w:szCs w:val="26"/>
        </w:rPr>
      </w:pPr>
      <w:r w:rsidRPr="00D116F8">
        <w:rPr>
          <w:szCs w:val="26"/>
        </w:rPr>
        <w:br w:type="page"/>
      </w:r>
    </w:p>
    <w:p w:rsidR="00CC124E" w:rsidRDefault="00590212" w:rsidP="00C12EF4">
      <w:pPr>
        <w:pStyle w:val="5"/>
      </w:pPr>
      <w:bookmarkStart w:id="222" w:name="_Toc361148634"/>
      <w:bookmarkStart w:id="223" w:name="_Toc369173227"/>
      <w:bookmarkStart w:id="224" w:name="_Toc369279809"/>
      <w:bookmarkStart w:id="225" w:name="_Toc369279920"/>
      <w:bookmarkStart w:id="226" w:name="_Toc369280107"/>
      <w:bookmarkStart w:id="227" w:name="_Toc369280327"/>
      <w:bookmarkStart w:id="228" w:name="_Toc375235536"/>
      <w:r w:rsidRPr="00D116F8">
        <w:rPr>
          <w:caps/>
        </w:rPr>
        <w:lastRenderedPageBreak/>
        <w:t>Список</w:t>
      </w:r>
      <w:r w:rsidRPr="00C4076E">
        <w:t xml:space="preserve"> </w:t>
      </w:r>
      <w:bookmarkEnd w:id="222"/>
      <w:bookmarkEnd w:id="223"/>
      <w:bookmarkEnd w:id="224"/>
      <w:bookmarkEnd w:id="225"/>
      <w:bookmarkEnd w:id="226"/>
      <w:bookmarkEnd w:id="227"/>
      <w:bookmarkEnd w:id="228"/>
      <w:r w:rsidR="004B5939">
        <w:t>ИСПОЛЬЗУЕМЫХ ИСТОЧНИКОВ</w:t>
      </w:r>
    </w:p>
    <w:p w:rsidR="008A30F4" w:rsidRPr="008A30F4" w:rsidRDefault="008A30F4" w:rsidP="008A30F4">
      <w:pPr>
        <w:spacing w:after="120" w:line="240" w:lineRule="auto"/>
      </w:pPr>
    </w:p>
    <w:p w:rsidR="00653CF5" w:rsidRPr="008A30F4" w:rsidRDefault="00653CF5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Федеральный Закон №</w:t>
      </w:r>
      <w:r w:rsidR="006E790D" w:rsidRPr="008A30F4">
        <w:rPr>
          <w:sz w:val="28"/>
        </w:rPr>
        <w:t xml:space="preserve"> </w:t>
      </w:r>
      <w:r w:rsidRPr="008A30F4">
        <w:rPr>
          <w:sz w:val="28"/>
        </w:rPr>
        <w:t xml:space="preserve">190 «О теплоснабжении» от 27.07.2010 г. 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Постановление Правительства РФ № 154 «О требованиях к схемам теплоснабжения, порядку их разработки и утверждения» от 22.02.2012 г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Методические рекомендации по разработке схем теплоснабжения, утвержденные приказом Минэнерго России и Минрегиона России №</w:t>
      </w:r>
      <w:r w:rsidR="006E790D" w:rsidRPr="008A30F4">
        <w:rPr>
          <w:sz w:val="28"/>
        </w:rPr>
        <w:t xml:space="preserve"> </w:t>
      </w:r>
      <w:r w:rsidRPr="008A30F4">
        <w:rPr>
          <w:sz w:val="28"/>
        </w:rPr>
        <w:t>565/667 от 29.12.2012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4-05.2004.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Инструкция по организации в Минэнерго России работы по расчету и обоснованию нормативов технологических потерь при передаче тепловой энергии, утвержденной приказом Минэнерго России 30.12.2008 г. № 235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Нормы проектирования тепловой изоляции для трубопроводов и оборудования электростанций и тепловых сетей. – М.: Государственное энергетическое издательство, 1959.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СНиП 2.04.14-</w:t>
      </w:r>
      <w:proofErr w:type="gramStart"/>
      <w:r w:rsidRPr="008A30F4">
        <w:rPr>
          <w:sz w:val="28"/>
        </w:rPr>
        <w:t>88.Тепловая</w:t>
      </w:r>
      <w:proofErr w:type="gramEnd"/>
      <w:r w:rsidRPr="008A30F4">
        <w:rPr>
          <w:sz w:val="28"/>
        </w:rPr>
        <w:t xml:space="preserve"> изоляция оборудования и трубопроводов. – М.: ЦИТП Госстроя СССР, 1989.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СНиП 2.04.14-88*. Тепловая изоляция оборудования и трубопроводов/Госстрой России. – М.: ГУП ЦПП, 1998.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 xml:space="preserve">СНиП 23.02.2003. Тепловая защита зданий. </w:t>
      </w:r>
    </w:p>
    <w:p w:rsidR="00F079AC" w:rsidRPr="008A30F4" w:rsidRDefault="00596680" w:rsidP="00D116F8">
      <w:pPr>
        <w:pStyle w:val="a1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F079AC" w:rsidRPr="008A30F4">
        <w:rPr>
          <w:sz w:val="28"/>
        </w:rPr>
        <w:t>СНиП 41.02.2003. Тепловые сети.</w:t>
      </w:r>
    </w:p>
    <w:p w:rsidR="00F079AC" w:rsidRPr="008A30F4" w:rsidRDefault="00596680" w:rsidP="00D116F8">
      <w:pPr>
        <w:pStyle w:val="a1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F079AC" w:rsidRPr="008A30F4">
        <w:rPr>
          <w:sz w:val="28"/>
        </w:rPr>
        <w:t>СНиП 23.01.99 Строительная климатология.</w:t>
      </w:r>
    </w:p>
    <w:p w:rsidR="00653CF5" w:rsidRPr="008A30F4" w:rsidRDefault="00596680" w:rsidP="00D116F8">
      <w:pPr>
        <w:pStyle w:val="a1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F079AC" w:rsidRPr="008A30F4">
        <w:rPr>
          <w:sz w:val="28"/>
        </w:rPr>
        <w:t>СНиП 41.01.2003 Отопление, вентиляция, кондиционирование.</w:t>
      </w:r>
    </w:p>
    <w:p w:rsidR="00CC124E" w:rsidRPr="008A30F4" w:rsidRDefault="00CC124E" w:rsidP="00C4076E">
      <w:pPr>
        <w:spacing w:line="360" w:lineRule="auto"/>
        <w:rPr>
          <w:szCs w:val="26"/>
        </w:rPr>
      </w:pPr>
    </w:p>
    <w:sectPr w:rsidR="00CC124E" w:rsidRPr="008A30F4" w:rsidSect="00C12EF4">
      <w:pgSz w:w="11906" w:h="16838"/>
      <w:pgMar w:top="851" w:right="567" w:bottom="567" w:left="1134" w:header="709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5E" w:rsidRDefault="002C415E" w:rsidP="00665AB3">
      <w:pPr>
        <w:spacing w:after="0" w:line="240" w:lineRule="auto"/>
      </w:pPr>
      <w:r>
        <w:separator/>
      </w:r>
    </w:p>
    <w:p w:rsidR="002C415E" w:rsidRDefault="002C415E"/>
  </w:endnote>
  <w:endnote w:type="continuationSeparator" w:id="0">
    <w:p w:rsidR="002C415E" w:rsidRDefault="002C415E" w:rsidP="00665AB3">
      <w:pPr>
        <w:spacing w:after="0" w:line="240" w:lineRule="auto"/>
      </w:pPr>
      <w:r>
        <w:continuationSeparator/>
      </w:r>
    </w:p>
    <w:p w:rsidR="002C415E" w:rsidRDefault="002C4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072500"/>
      <w:docPartObj>
        <w:docPartGallery w:val="Page Numbers (Bottom of Page)"/>
        <w:docPartUnique/>
      </w:docPartObj>
    </w:sdtPr>
    <w:sdtEndPr/>
    <w:sdtContent>
      <w:p w:rsidR="00C44383" w:rsidRDefault="00C4438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16">
          <w:rPr>
            <w:noProof/>
          </w:rPr>
          <w:t>21</w:t>
        </w:r>
        <w:r>
          <w:fldChar w:fldCharType="end"/>
        </w:r>
      </w:p>
    </w:sdtContent>
  </w:sdt>
  <w:p w:rsidR="00C44383" w:rsidRDefault="00C44383" w:rsidP="00D30A4F">
    <w:pPr>
      <w:pStyle w:val="af4"/>
      <w:tabs>
        <w:tab w:val="left" w:pos="1571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83" w:rsidRDefault="00C44383">
    <w:pPr>
      <w:pStyle w:val="af4"/>
      <w:jc w:val="center"/>
    </w:pPr>
  </w:p>
  <w:p w:rsidR="00C44383" w:rsidRDefault="00C44383" w:rsidP="000A60C4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5E" w:rsidRDefault="002C415E" w:rsidP="00665AB3">
      <w:pPr>
        <w:spacing w:after="0" w:line="240" w:lineRule="auto"/>
      </w:pPr>
      <w:r>
        <w:separator/>
      </w:r>
    </w:p>
    <w:p w:rsidR="002C415E" w:rsidRDefault="002C415E"/>
  </w:footnote>
  <w:footnote w:type="continuationSeparator" w:id="0">
    <w:p w:rsidR="002C415E" w:rsidRDefault="002C415E" w:rsidP="00665AB3">
      <w:pPr>
        <w:spacing w:after="0" w:line="240" w:lineRule="auto"/>
      </w:pPr>
      <w:r>
        <w:continuationSeparator/>
      </w:r>
    </w:p>
    <w:p w:rsidR="002C415E" w:rsidRDefault="002C41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476"/>
    <w:multiLevelType w:val="multilevel"/>
    <w:tmpl w:val="D45C7BD6"/>
    <w:lvl w:ilvl="0">
      <w:start w:val="1"/>
      <w:numFmt w:val="decimal"/>
      <w:pStyle w:val="1"/>
      <w:suff w:val="space"/>
      <w:lvlText w:val="Том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kern w:val="0"/>
        <w:sz w:val="28"/>
        <w:u w:val="none"/>
        <w:vertAlign w:val="baseline"/>
      </w:rPr>
    </w:lvl>
    <w:lvl w:ilvl="1">
      <w:start w:val="2"/>
      <w:numFmt w:val="decimal"/>
      <w:suff w:val="space"/>
      <w:lvlText w:val="Книга 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2">
      <w:start w:val="1"/>
      <w:numFmt w:val="decimal"/>
      <w:pStyle w:val="3"/>
      <w:suff w:val="space"/>
      <w:lvlText w:val="Часть 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3">
      <w:start w:val="1"/>
      <w:numFmt w:val="decimal"/>
      <w:lvlText w:val="Раздел %4."/>
      <w:lvlJc w:val="left"/>
      <w:pPr>
        <w:ind w:left="71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5">
      <w:start w:val="1"/>
      <w:numFmt w:val="decimal"/>
      <w:pStyle w:val="6"/>
      <w:suff w:val="space"/>
      <w:lvlText w:val="%4.%5.%6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kern w:val="0"/>
        <w:sz w:val="28"/>
        <w:u w:val="none"/>
        <w:vertAlign w:val="baseline"/>
      </w:rPr>
    </w:lvl>
    <w:lvl w:ilvl="6">
      <w:start w:val="1"/>
      <w:numFmt w:val="decimal"/>
      <w:pStyle w:val="7"/>
      <w:suff w:val="space"/>
      <w:lvlText w:val="%4.%5.%6.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7">
      <w:start w:val="1"/>
      <w:numFmt w:val="decimal"/>
      <w:pStyle w:val="8"/>
      <w:suff w:val="space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8">
      <w:start w:val="1"/>
      <w:numFmt w:val="russianLower"/>
      <w:pStyle w:val="9"/>
      <w:suff w:val="space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1" w15:restartNumberingAfterBreak="0">
    <w:nsid w:val="094B2CDD"/>
    <w:multiLevelType w:val="multilevel"/>
    <w:tmpl w:val="3E9A0A34"/>
    <w:lvl w:ilvl="0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 w15:restartNumberingAfterBreak="0">
    <w:nsid w:val="0D6B6429"/>
    <w:multiLevelType w:val="hybridMultilevel"/>
    <w:tmpl w:val="1CF408F4"/>
    <w:lvl w:ilvl="0" w:tplc="7CBC9E8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B61271"/>
    <w:multiLevelType w:val="multilevel"/>
    <w:tmpl w:val="FB66194A"/>
    <w:styleLink w:val="a"/>
    <w:lvl w:ilvl="0">
      <w:start w:val="1"/>
      <w:numFmt w:val="decimal"/>
      <w:suff w:val="space"/>
      <w:lvlText w:val="Том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kern w:val="0"/>
        <w:sz w:val="28"/>
        <w:u w:val="none"/>
        <w:vertAlign w:val="baseline"/>
      </w:rPr>
    </w:lvl>
    <w:lvl w:ilvl="1">
      <w:start w:val="1"/>
      <w:numFmt w:val="decimal"/>
      <w:suff w:val="space"/>
      <w:lvlText w:val="Книга 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2">
      <w:start w:val="1"/>
      <w:numFmt w:val="decimal"/>
      <w:suff w:val="space"/>
      <w:lvlText w:val="Часть 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4">
      <w:start w:val="1"/>
      <w:numFmt w:val="decimal"/>
      <w:suff w:val="space"/>
      <w:lvlText w:val="%4.%5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5">
      <w:start w:val="1"/>
      <w:numFmt w:val="decimal"/>
      <w:suff w:val="space"/>
      <w:lvlText w:val="%4.%5.%6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kern w:val="0"/>
        <w:sz w:val="28"/>
        <w:u w:val="none"/>
        <w:vertAlign w:val="baseline"/>
      </w:rPr>
    </w:lvl>
    <w:lvl w:ilvl="6">
      <w:start w:val="1"/>
      <w:numFmt w:val="decimal"/>
      <w:suff w:val="space"/>
      <w:lvlText w:val="%4.%5.%6.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7">
      <w:start w:val="1"/>
      <w:numFmt w:val="decimal"/>
      <w:suff w:val="space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8">
      <w:start w:val="1"/>
      <w:numFmt w:val="russianLower"/>
      <w:suff w:val="space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4" w15:restartNumberingAfterBreak="0">
    <w:nsid w:val="1A7121CD"/>
    <w:multiLevelType w:val="multilevel"/>
    <w:tmpl w:val="E12AC1E4"/>
    <w:lvl w:ilvl="0">
      <w:start w:val="1"/>
      <w:numFmt w:val="decimal"/>
      <w:suff w:val="space"/>
      <w:lvlText w:val="Том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kern w:val="0"/>
        <w:sz w:val="28"/>
        <w:u w:val="none"/>
        <w:vertAlign w:val="baseline"/>
      </w:rPr>
    </w:lvl>
    <w:lvl w:ilvl="1">
      <w:start w:val="2"/>
      <w:numFmt w:val="decimal"/>
      <w:suff w:val="space"/>
      <w:lvlText w:val="Книга 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2">
      <w:start w:val="1"/>
      <w:numFmt w:val="decimal"/>
      <w:suff w:val="space"/>
      <w:lvlText w:val="Часть 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3">
      <w:start w:val="1"/>
      <w:numFmt w:val="decimal"/>
      <w:lvlText w:val="Раздел %4."/>
      <w:lvlJc w:val="left"/>
      <w:pPr>
        <w:ind w:left="71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5">
      <w:start w:val="1"/>
      <w:numFmt w:val="decimal"/>
      <w:suff w:val="space"/>
      <w:lvlText w:val="%4.%5.%6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kern w:val="0"/>
        <w:sz w:val="28"/>
        <w:u w:val="none"/>
        <w:vertAlign w:val="baseline"/>
      </w:rPr>
    </w:lvl>
    <w:lvl w:ilvl="6">
      <w:start w:val="1"/>
      <w:numFmt w:val="decimal"/>
      <w:suff w:val="space"/>
      <w:lvlText w:val="%4.%5.%6.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7">
      <w:start w:val="1"/>
      <w:numFmt w:val="decimal"/>
      <w:suff w:val="space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8">
      <w:start w:val="1"/>
      <w:numFmt w:val="russianLower"/>
      <w:suff w:val="space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5" w15:restartNumberingAfterBreak="0">
    <w:nsid w:val="1CFE7F6D"/>
    <w:multiLevelType w:val="hybridMultilevel"/>
    <w:tmpl w:val="AEEAEFBA"/>
    <w:lvl w:ilvl="0" w:tplc="0922D23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2AE6EBD"/>
    <w:multiLevelType w:val="multilevel"/>
    <w:tmpl w:val="431275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FE0D79"/>
    <w:multiLevelType w:val="hybridMultilevel"/>
    <w:tmpl w:val="290E87B4"/>
    <w:lvl w:ilvl="0" w:tplc="0922D2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720E0"/>
    <w:multiLevelType w:val="hybridMultilevel"/>
    <w:tmpl w:val="C5A8616A"/>
    <w:lvl w:ilvl="0" w:tplc="0922D23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1186F"/>
    <w:multiLevelType w:val="multilevel"/>
    <w:tmpl w:val="066807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525CAA"/>
    <w:multiLevelType w:val="hybridMultilevel"/>
    <w:tmpl w:val="8EF4882C"/>
    <w:lvl w:ilvl="0" w:tplc="99304F0C">
      <w:start w:val="1"/>
      <w:numFmt w:val="bullet"/>
      <w:pStyle w:val="a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BE301E"/>
    <w:multiLevelType w:val="hybridMultilevel"/>
    <w:tmpl w:val="E09C4A9A"/>
    <w:lvl w:ilvl="0" w:tplc="997A81A4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7943"/>
    <w:multiLevelType w:val="multilevel"/>
    <w:tmpl w:val="8E68CA6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FDB5851"/>
    <w:multiLevelType w:val="hybridMultilevel"/>
    <w:tmpl w:val="6402FCA6"/>
    <w:lvl w:ilvl="0" w:tplc="18E46A1A">
      <w:start w:val="1"/>
      <w:numFmt w:val="bullet"/>
      <w:pStyle w:val="a2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22815"/>
    <w:multiLevelType w:val="hybridMultilevel"/>
    <w:tmpl w:val="203044B8"/>
    <w:lvl w:ilvl="0" w:tplc="B33EFA76">
      <w:start w:val="1"/>
      <w:numFmt w:val="decimal"/>
      <w:pStyle w:val="a3"/>
      <w:lvlText w:val="Таблица 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B4029"/>
    <w:multiLevelType w:val="hybridMultilevel"/>
    <w:tmpl w:val="67269BF2"/>
    <w:lvl w:ilvl="0" w:tplc="BC2ED582">
      <w:start w:val="1"/>
      <w:numFmt w:val="decimal"/>
      <w:pStyle w:val="a4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E571B"/>
    <w:multiLevelType w:val="hybridMultilevel"/>
    <w:tmpl w:val="D97AB216"/>
    <w:lvl w:ilvl="0" w:tplc="0922D230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4C56B4"/>
    <w:multiLevelType w:val="multilevel"/>
    <w:tmpl w:val="07AC8F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59C06C02"/>
    <w:multiLevelType w:val="hybridMultilevel"/>
    <w:tmpl w:val="B4BAB4BC"/>
    <w:lvl w:ilvl="0" w:tplc="0922D23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904775"/>
    <w:multiLevelType w:val="multilevel"/>
    <w:tmpl w:val="C262BD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5D77AF8"/>
    <w:multiLevelType w:val="multilevel"/>
    <w:tmpl w:val="29364B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9911088"/>
    <w:multiLevelType w:val="hybridMultilevel"/>
    <w:tmpl w:val="B89254AA"/>
    <w:lvl w:ilvl="0" w:tplc="5ED0EE42">
      <w:start w:val="1"/>
      <w:numFmt w:val="bullet"/>
      <w:pStyle w:val="11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111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21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20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19"/>
  </w:num>
  <w:num w:numId="18">
    <w:abstractNumId w:val="18"/>
  </w:num>
  <w:num w:numId="19">
    <w:abstractNumId w:val="2"/>
  </w:num>
  <w:num w:numId="20">
    <w:abstractNumId w:val="16"/>
  </w:num>
  <w:num w:numId="21">
    <w:abstractNumId w:val="7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C7"/>
    <w:rsid w:val="00000C22"/>
    <w:rsid w:val="00000D7C"/>
    <w:rsid w:val="00001D1D"/>
    <w:rsid w:val="00002AFA"/>
    <w:rsid w:val="00007F66"/>
    <w:rsid w:val="00010FB0"/>
    <w:rsid w:val="00011F50"/>
    <w:rsid w:val="00013B37"/>
    <w:rsid w:val="000141A3"/>
    <w:rsid w:val="0001599D"/>
    <w:rsid w:val="0001756F"/>
    <w:rsid w:val="00020087"/>
    <w:rsid w:val="00022513"/>
    <w:rsid w:val="000244EE"/>
    <w:rsid w:val="00030604"/>
    <w:rsid w:val="00031F39"/>
    <w:rsid w:val="00034A43"/>
    <w:rsid w:val="000369B9"/>
    <w:rsid w:val="00037707"/>
    <w:rsid w:val="00037B7E"/>
    <w:rsid w:val="000400E7"/>
    <w:rsid w:val="00041EB4"/>
    <w:rsid w:val="00041FFC"/>
    <w:rsid w:val="00044351"/>
    <w:rsid w:val="00044EB7"/>
    <w:rsid w:val="00046727"/>
    <w:rsid w:val="00053300"/>
    <w:rsid w:val="000558F6"/>
    <w:rsid w:val="0005639C"/>
    <w:rsid w:val="00064B7D"/>
    <w:rsid w:val="0006552F"/>
    <w:rsid w:val="00065A8B"/>
    <w:rsid w:val="0006722E"/>
    <w:rsid w:val="00067774"/>
    <w:rsid w:val="00071539"/>
    <w:rsid w:val="00071FE3"/>
    <w:rsid w:val="00076362"/>
    <w:rsid w:val="00076626"/>
    <w:rsid w:val="00085D82"/>
    <w:rsid w:val="00086178"/>
    <w:rsid w:val="00090D8A"/>
    <w:rsid w:val="000914F0"/>
    <w:rsid w:val="00097322"/>
    <w:rsid w:val="000A4C69"/>
    <w:rsid w:val="000A60C4"/>
    <w:rsid w:val="000B45D4"/>
    <w:rsid w:val="000B45EF"/>
    <w:rsid w:val="000C3A39"/>
    <w:rsid w:val="000C3E10"/>
    <w:rsid w:val="000D416E"/>
    <w:rsid w:val="000D4E3D"/>
    <w:rsid w:val="000D63C2"/>
    <w:rsid w:val="000D6609"/>
    <w:rsid w:val="000E403B"/>
    <w:rsid w:val="000E4F00"/>
    <w:rsid w:val="000E5696"/>
    <w:rsid w:val="000F271F"/>
    <w:rsid w:val="000F777F"/>
    <w:rsid w:val="000F7B89"/>
    <w:rsid w:val="0010290F"/>
    <w:rsid w:val="00102C5D"/>
    <w:rsid w:val="00103970"/>
    <w:rsid w:val="001070E4"/>
    <w:rsid w:val="00111C03"/>
    <w:rsid w:val="00111E8B"/>
    <w:rsid w:val="00114518"/>
    <w:rsid w:val="00115DE8"/>
    <w:rsid w:val="001247EE"/>
    <w:rsid w:val="0012725C"/>
    <w:rsid w:val="001312CA"/>
    <w:rsid w:val="00132B56"/>
    <w:rsid w:val="00144702"/>
    <w:rsid w:val="00144DF2"/>
    <w:rsid w:val="001523E1"/>
    <w:rsid w:val="00154033"/>
    <w:rsid w:val="00154122"/>
    <w:rsid w:val="00156B2A"/>
    <w:rsid w:val="00161F18"/>
    <w:rsid w:val="00162471"/>
    <w:rsid w:val="00163CC6"/>
    <w:rsid w:val="001660C2"/>
    <w:rsid w:val="00166D51"/>
    <w:rsid w:val="00167A8A"/>
    <w:rsid w:val="001705A1"/>
    <w:rsid w:val="00170848"/>
    <w:rsid w:val="00171CEF"/>
    <w:rsid w:val="001762BA"/>
    <w:rsid w:val="00177CDB"/>
    <w:rsid w:val="001810BF"/>
    <w:rsid w:val="00183CB4"/>
    <w:rsid w:val="00185182"/>
    <w:rsid w:val="0019795A"/>
    <w:rsid w:val="001A1B7E"/>
    <w:rsid w:val="001A28AF"/>
    <w:rsid w:val="001A3151"/>
    <w:rsid w:val="001A425B"/>
    <w:rsid w:val="001A486C"/>
    <w:rsid w:val="001A605F"/>
    <w:rsid w:val="001A678F"/>
    <w:rsid w:val="001A6B2F"/>
    <w:rsid w:val="001A73A7"/>
    <w:rsid w:val="001B5EF1"/>
    <w:rsid w:val="001B73EE"/>
    <w:rsid w:val="001B7F3D"/>
    <w:rsid w:val="001D32DA"/>
    <w:rsid w:val="001D5D69"/>
    <w:rsid w:val="001D5DC3"/>
    <w:rsid w:val="001E02CB"/>
    <w:rsid w:val="001E18C3"/>
    <w:rsid w:val="001E3C1E"/>
    <w:rsid w:val="001E3F2B"/>
    <w:rsid w:val="001E4343"/>
    <w:rsid w:val="001E4728"/>
    <w:rsid w:val="001F37C2"/>
    <w:rsid w:val="001F761F"/>
    <w:rsid w:val="001F7731"/>
    <w:rsid w:val="001F795F"/>
    <w:rsid w:val="00202558"/>
    <w:rsid w:val="00202943"/>
    <w:rsid w:val="002029C0"/>
    <w:rsid w:val="00203E1B"/>
    <w:rsid w:val="00207325"/>
    <w:rsid w:val="00211C69"/>
    <w:rsid w:val="00211E0C"/>
    <w:rsid w:val="00212812"/>
    <w:rsid w:val="00212CC7"/>
    <w:rsid w:val="0021352F"/>
    <w:rsid w:val="00215E4A"/>
    <w:rsid w:val="00216F1E"/>
    <w:rsid w:val="00220934"/>
    <w:rsid w:val="00220BB5"/>
    <w:rsid w:val="00221646"/>
    <w:rsid w:val="00225972"/>
    <w:rsid w:val="00226AFF"/>
    <w:rsid w:val="002275AE"/>
    <w:rsid w:val="002278F7"/>
    <w:rsid w:val="002333F6"/>
    <w:rsid w:val="00234C16"/>
    <w:rsid w:val="002373A0"/>
    <w:rsid w:val="002403F1"/>
    <w:rsid w:val="002419F1"/>
    <w:rsid w:val="0024445D"/>
    <w:rsid w:val="00250667"/>
    <w:rsid w:val="002527FA"/>
    <w:rsid w:val="00253DE7"/>
    <w:rsid w:val="00254F7D"/>
    <w:rsid w:val="00256EAC"/>
    <w:rsid w:val="00256EEC"/>
    <w:rsid w:val="00260795"/>
    <w:rsid w:val="002728F6"/>
    <w:rsid w:val="0028129F"/>
    <w:rsid w:val="00281BB3"/>
    <w:rsid w:val="002826C5"/>
    <w:rsid w:val="00284088"/>
    <w:rsid w:val="00285B6B"/>
    <w:rsid w:val="0028616B"/>
    <w:rsid w:val="0028627F"/>
    <w:rsid w:val="00292783"/>
    <w:rsid w:val="00293C2A"/>
    <w:rsid w:val="00295AF3"/>
    <w:rsid w:val="00296123"/>
    <w:rsid w:val="002A15BD"/>
    <w:rsid w:val="002A2475"/>
    <w:rsid w:val="002A2949"/>
    <w:rsid w:val="002A2C75"/>
    <w:rsid w:val="002A56AA"/>
    <w:rsid w:val="002A6421"/>
    <w:rsid w:val="002A708A"/>
    <w:rsid w:val="002B0BEC"/>
    <w:rsid w:val="002B1BBA"/>
    <w:rsid w:val="002B434A"/>
    <w:rsid w:val="002B487A"/>
    <w:rsid w:val="002B55DF"/>
    <w:rsid w:val="002C2481"/>
    <w:rsid w:val="002C26F1"/>
    <w:rsid w:val="002C359A"/>
    <w:rsid w:val="002C415E"/>
    <w:rsid w:val="002C7DF9"/>
    <w:rsid w:val="002D12F4"/>
    <w:rsid w:val="002D1A7C"/>
    <w:rsid w:val="002D2351"/>
    <w:rsid w:val="002D2904"/>
    <w:rsid w:val="002D3533"/>
    <w:rsid w:val="002D74F9"/>
    <w:rsid w:val="002E603E"/>
    <w:rsid w:val="002F13D5"/>
    <w:rsid w:val="00302FD6"/>
    <w:rsid w:val="00303AED"/>
    <w:rsid w:val="0030407E"/>
    <w:rsid w:val="00305A11"/>
    <w:rsid w:val="00314432"/>
    <w:rsid w:val="00314A8B"/>
    <w:rsid w:val="003237F4"/>
    <w:rsid w:val="00324915"/>
    <w:rsid w:val="00324CC8"/>
    <w:rsid w:val="00325592"/>
    <w:rsid w:val="00325A62"/>
    <w:rsid w:val="00326802"/>
    <w:rsid w:val="00330395"/>
    <w:rsid w:val="00331DA3"/>
    <w:rsid w:val="00333975"/>
    <w:rsid w:val="00333F0B"/>
    <w:rsid w:val="003346D3"/>
    <w:rsid w:val="00340C81"/>
    <w:rsid w:val="003446BC"/>
    <w:rsid w:val="003462D3"/>
    <w:rsid w:val="0034644D"/>
    <w:rsid w:val="003477A6"/>
    <w:rsid w:val="003530B0"/>
    <w:rsid w:val="003544C3"/>
    <w:rsid w:val="00354B83"/>
    <w:rsid w:val="0035551B"/>
    <w:rsid w:val="003640E8"/>
    <w:rsid w:val="0036447A"/>
    <w:rsid w:val="00366459"/>
    <w:rsid w:val="0036674D"/>
    <w:rsid w:val="0037139C"/>
    <w:rsid w:val="00373F24"/>
    <w:rsid w:val="00373F7E"/>
    <w:rsid w:val="00381A43"/>
    <w:rsid w:val="00382CC3"/>
    <w:rsid w:val="00383329"/>
    <w:rsid w:val="00385D63"/>
    <w:rsid w:val="00386585"/>
    <w:rsid w:val="003905EA"/>
    <w:rsid w:val="0039220A"/>
    <w:rsid w:val="0039571C"/>
    <w:rsid w:val="00395747"/>
    <w:rsid w:val="00396415"/>
    <w:rsid w:val="00397DCD"/>
    <w:rsid w:val="003A3208"/>
    <w:rsid w:val="003A3993"/>
    <w:rsid w:val="003A4721"/>
    <w:rsid w:val="003A75A8"/>
    <w:rsid w:val="003B139F"/>
    <w:rsid w:val="003B2385"/>
    <w:rsid w:val="003B6B75"/>
    <w:rsid w:val="003B7B91"/>
    <w:rsid w:val="003D1D5E"/>
    <w:rsid w:val="003D4CED"/>
    <w:rsid w:val="003D5CC9"/>
    <w:rsid w:val="003D6019"/>
    <w:rsid w:val="003D6289"/>
    <w:rsid w:val="003E0398"/>
    <w:rsid w:val="003E0BF7"/>
    <w:rsid w:val="003E6F2D"/>
    <w:rsid w:val="00401EE8"/>
    <w:rsid w:val="004042C7"/>
    <w:rsid w:val="00405547"/>
    <w:rsid w:val="004073CD"/>
    <w:rsid w:val="00410D62"/>
    <w:rsid w:val="004119C2"/>
    <w:rsid w:val="004202C8"/>
    <w:rsid w:val="00421060"/>
    <w:rsid w:val="00421F2A"/>
    <w:rsid w:val="004241B4"/>
    <w:rsid w:val="00424ADA"/>
    <w:rsid w:val="00427CDE"/>
    <w:rsid w:val="004331E6"/>
    <w:rsid w:val="00434C2A"/>
    <w:rsid w:val="0043787A"/>
    <w:rsid w:val="0044337A"/>
    <w:rsid w:val="004449AE"/>
    <w:rsid w:val="00445351"/>
    <w:rsid w:val="00445DDC"/>
    <w:rsid w:val="004470A5"/>
    <w:rsid w:val="0045575D"/>
    <w:rsid w:val="00455FEA"/>
    <w:rsid w:val="00456F4F"/>
    <w:rsid w:val="00457BD4"/>
    <w:rsid w:val="00462009"/>
    <w:rsid w:val="00466D84"/>
    <w:rsid w:val="0047043A"/>
    <w:rsid w:val="00474C3E"/>
    <w:rsid w:val="00480742"/>
    <w:rsid w:val="0048511A"/>
    <w:rsid w:val="004856BA"/>
    <w:rsid w:val="00485A64"/>
    <w:rsid w:val="00487650"/>
    <w:rsid w:val="00490F15"/>
    <w:rsid w:val="004A0F7A"/>
    <w:rsid w:val="004A3FE3"/>
    <w:rsid w:val="004A71E8"/>
    <w:rsid w:val="004A7DD2"/>
    <w:rsid w:val="004B0276"/>
    <w:rsid w:val="004B5939"/>
    <w:rsid w:val="004B5995"/>
    <w:rsid w:val="004C00FD"/>
    <w:rsid w:val="004C7A3F"/>
    <w:rsid w:val="004D1784"/>
    <w:rsid w:val="004D50BB"/>
    <w:rsid w:val="004D5D1E"/>
    <w:rsid w:val="004E127C"/>
    <w:rsid w:val="004E22DE"/>
    <w:rsid w:val="004E23F8"/>
    <w:rsid w:val="004E7AAF"/>
    <w:rsid w:val="004F060A"/>
    <w:rsid w:val="004F4900"/>
    <w:rsid w:val="004F5103"/>
    <w:rsid w:val="004F6CF0"/>
    <w:rsid w:val="004F6D9F"/>
    <w:rsid w:val="00504BD8"/>
    <w:rsid w:val="00507050"/>
    <w:rsid w:val="00510DCA"/>
    <w:rsid w:val="00512533"/>
    <w:rsid w:val="005167AC"/>
    <w:rsid w:val="00517086"/>
    <w:rsid w:val="0052109E"/>
    <w:rsid w:val="00522533"/>
    <w:rsid w:val="005267DC"/>
    <w:rsid w:val="0053265A"/>
    <w:rsid w:val="00533305"/>
    <w:rsid w:val="00540025"/>
    <w:rsid w:val="00542560"/>
    <w:rsid w:val="005432DA"/>
    <w:rsid w:val="005441A3"/>
    <w:rsid w:val="00545AF8"/>
    <w:rsid w:val="00550108"/>
    <w:rsid w:val="00551090"/>
    <w:rsid w:val="005546BF"/>
    <w:rsid w:val="005560BE"/>
    <w:rsid w:val="0056639E"/>
    <w:rsid w:val="00570C95"/>
    <w:rsid w:val="0057252B"/>
    <w:rsid w:val="005725FA"/>
    <w:rsid w:val="00581FCA"/>
    <w:rsid w:val="00583D1A"/>
    <w:rsid w:val="00584951"/>
    <w:rsid w:val="00590212"/>
    <w:rsid w:val="00591B4E"/>
    <w:rsid w:val="00591CFF"/>
    <w:rsid w:val="0059397A"/>
    <w:rsid w:val="00596680"/>
    <w:rsid w:val="005B0266"/>
    <w:rsid w:val="005B2048"/>
    <w:rsid w:val="005B32AA"/>
    <w:rsid w:val="005C0E22"/>
    <w:rsid w:val="005C2CE0"/>
    <w:rsid w:val="005C4703"/>
    <w:rsid w:val="005C53AC"/>
    <w:rsid w:val="005C7545"/>
    <w:rsid w:val="005D1352"/>
    <w:rsid w:val="005D2A58"/>
    <w:rsid w:val="005D7427"/>
    <w:rsid w:val="005E1E35"/>
    <w:rsid w:val="005E3816"/>
    <w:rsid w:val="005E4C63"/>
    <w:rsid w:val="005E6A94"/>
    <w:rsid w:val="005F2010"/>
    <w:rsid w:val="005F2F8F"/>
    <w:rsid w:val="005F74A7"/>
    <w:rsid w:val="006047E1"/>
    <w:rsid w:val="00612A38"/>
    <w:rsid w:val="00613B11"/>
    <w:rsid w:val="00617B33"/>
    <w:rsid w:val="00620CEB"/>
    <w:rsid w:val="00631FE4"/>
    <w:rsid w:val="0063495B"/>
    <w:rsid w:val="00636D6A"/>
    <w:rsid w:val="00645772"/>
    <w:rsid w:val="0064632A"/>
    <w:rsid w:val="006464DA"/>
    <w:rsid w:val="00646785"/>
    <w:rsid w:val="006506A3"/>
    <w:rsid w:val="00653CF5"/>
    <w:rsid w:val="00654F89"/>
    <w:rsid w:val="00656086"/>
    <w:rsid w:val="00657477"/>
    <w:rsid w:val="006579D5"/>
    <w:rsid w:val="00657C9B"/>
    <w:rsid w:val="00660C8F"/>
    <w:rsid w:val="00665AB3"/>
    <w:rsid w:val="00671D75"/>
    <w:rsid w:val="00672BDC"/>
    <w:rsid w:val="006736F0"/>
    <w:rsid w:val="00673C6D"/>
    <w:rsid w:val="00675D47"/>
    <w:rsid w:val="00680702"/>
    <w:rsid w:val="0068383E"/>
    <w:rsid w:val="00686973"/>
    <w:rsid w:val="00691828"/>
    <w:rsid w:val="0069237F"/>
    <w:rsid w:val="006926A7"/>
    <w:rsid w:val="00692D24"/>
    <w:rsid w:val="00693686"/>
    <w:rsid w:val="0069389A"/>
    <w:rsid w:val="006A07D5"/>
    <w:rsid w:val="006A5212"/>
    <w:rsid w:val="006A5ECC"/>
    <w:rsid w:val="006B2671"/>
    <w:rsid w:val="006B3328"/>
    <w:rsid w:val="006B4AF6"/>
    <w:rsid w:val="006B6834"/>
    <w:rsid w:val="006C2521"/>
    <w:rsid w:val="006C26C2"/>
    <w:rsid w:val="006C4903"/>
    <w:rsid w:val="006C7297"/>
    <w:rsid w:val="006C7F77"/>
    <w:rsid w:val="006D0092"/>
    <w:rsid w:val="006D0B27"/>
    <w:rsid w:val="006D4838"/>
    <w:rsid w:val="006D55AD"/>
    <w:rsid w:val="006E360E"/>
    <w:rsid w:val="006E790D"/>
    <w:rsid w:val="006F5DD3"/>
    <w:rsid w:val="006F7267"/>
    <w:rsid w:val="00700B4B"/>
    <w:rsid w:val="00700CE2"/>
    <w:rsid w:val="00702782"/>
    <w:rsid w:val="00703930"/>
    <w:rsid w:val="00704172"/>
    <w:rsid w:val="007046F3"/>
    <w:rsid w:val="00705897"/>
    <w:rsid w:val="007059D3"/>
    <w:rsid w:val="00707DB9"/>
    <w:rsid w:val="0071091B"/>
    <w:rsid w:val="0071105A"/>
    <w:rsid w:val="00723695"/>
    <w:rsid w:val="00723D59"/>
    <w:rsid w:val="00724D53"/>
    <w:rsid w:val="0072740D"/>
    <w:rsid w:val="0072747D"/>
    <w:rsid w:val="0072775A"/>
    <w:rsid w:val="00735199"/>
    <w:rsid w:val="007445E0"/>
    <w:rsid w:val="0075363E"/>
    <w:rsid w:val="00755525"/>
    <w:rsid w:val="0075612D"/>
    <w:rsid w:val="007569F7"/>
    <w:rsid w:val="00757388"/>
    <w:rsid w:val="007575D7"/>
    <w:rsid w:val="0076091C"/>
    <w:rsid w:val="00763DA4"/>
    <w:rsid w:val="00764DAC"/>
    <w:rsid w:val="007652CC"/>
    <w:rsid w:val="00770963"/>
    <w:rsid w:val="00775CB2"/>
    <w:rsid w:val="00777785"/>
    <w:rsid w:val="00780251"/>
    <w:rsid w:val="007829D6"/>
    <w:rsid w:val="0078335D"/>
    <w:rsid w:val="00785598"/>
    <w:rsid w:val="00786556"/>
    <w:rsid w:val="007871E0"/>
    <w:rsid w:val="00794F44"/>
    <w:rsid w:val="007A161C"/>
    <w:rsid w:val="007A3904"/>
    <w:rsid w:val="007A4F4F"/>
    <w:rsid w:val="007B1C58"/>
    <w:rsid w:val="007B41E2"/>
    <w:rsid w:val="007B4A48"/>
    <w:rsid w:val="007C6055"/>
    <w:rsid w:val="007D1D1B"/>
    <w:rsid w:val="007D2D60"/>
    <w:rsid w:val="007D4AF2"/>
    <w:rsid w:val="007D70C4"/>
    <w:rsid w:val="007E7E8A"/>
    <w:rsid w:val="007F0944"/>
    <w:rsid w:val="007F1AD0"/>
    <w:rsid w:val="007F7AB6"/>
    <w:rsid w:val="00803EE5"/>
    <w:rsid w:val="008077A5"/>
    <w:rsid w:val="0081378A"/>
    <w:rsid w:val="00815DE2"/>
    <w:rsid w:val="00823904"/>
    <w:rsid w:val="00825B9B"/>
    <w:rsid w:val="00826343"/>
    <w:rsid w:val="00826C8A"/>
    <w:rsid w:val="0083244B"/>
    <w:rsid w:val="00834C72"/>
    <w:rsid w:val="00836CF6"/>
    <w:rsid w:val="00844650"/>
    <w:rsid w:val="00850C80"/>
    <w:rsid w:val="0085172C"/>
    <w:rsid w:val="00851AF6"/>
    <w:rsid w:val="00853A1F"/>
    <w:rsid w:val="0085485A"/>
    <w:rsid w:val="00865786"/>
    <w:rsid w:val="00867B61"/>
    <w:rsid w:val="00870980"/>
    <w:rsid w:val="00876889"/>
    <w:rsid w:val="008905B2"/>
    <w:rsid w:val="00890E6A"/>
    <w:rsid w:val="00892543"/>
    <w:rsid w:val="00896A98"/>
    <w:rsid w:val="0089761C"/>
    <w:rsid w:val="008A30F4"/>
    <w:rsid w:val="008A37F8"/>
    <w:rsid w:val="008B0BE7"/>
    <w:rsid w:val="008B0C03"/>
    <w:rsid w:val="008B14A4"/>
    <w:rsid w:val="008B2DAF"/>
    <w:rsid w:val="008B34FA"/>
    <w:rsid w:val="008B55CD"/>
    <w:rsid w:val="008C7D01"/>
    <w:rsid w:val="008D1563"/>
    <w:rsid w:val="008D535E"/>
    <w:rsid w:val="008D6166"/>
    <w:rsid w:val="008D65C5"/>
    <w:rsid w:val="008D6CE7"/>
    <w:rsid w:val="008D714F"/>
    <w:rsid w:val="008E611A"/>
    <w:rsid w:val="008E7357"/>
    <w:rsid w:val="008E762F"/>
    <w:rsid w:val="008F0426"/>
    <w:rsid w:val="008F3395"/>
    <w:rsid w:val="008F4162"/>
    <w:rsid w:val="008F5C68"/>
    <w:rsid w:val="008F606F"/>
    <w:rsid w:val="008F6962"/>
    <w:rsid w:val="00900186"/>
    <w:rsid w:val="00901159"/>
    <w:rsid w:val="009118CC"/>
    <w:rsid w:val="00915C62"/>
    <w:rsid w:val="00921A01"/>
    <w:rsid w:val="00922AB5"/>
    <w:rsid w:val="009231F0"/>
    <w:rsid w:val="00926645"/>
    <w:rsid w:val="009300F9"/>
    <w:rsid w:val="00932463"/>
    <w:rsid w:val="009327F7"/>
    <w:rsid w:val="0093379D"/>
    <w:rsid w:val="00940343"/>
    <w:rsid w:val="009407A8"/>
    <w:rsid w:val="00945BB6"/>
    <w:rsid w:val="0095648F"/>
    <w:rsid w:val="00965B2C"/>
    <w:rsid w:val="009672A8"/>
    <w:rsid w:val="00967813"/>
    <w:rsid w:val="00981412"/>
    <w:rsid w:val="00981499"/>
    <w:rsid w:val="009843E2"/>
    <w:rsid w:val="00984DCB"/>
    <w:rsid w:val="00985A1D"/>
    <w:rsid w:val="009873CC"/>
    <w:rsid w:val="00987FA6"/>
    <w:rsid w:val="0099010A"/>
    <w:rsid w:val="009A124D"/>
    <w:rsid w:val="009A1824"/>
    <w:rsid w:val="009A4387"/>
    <w:rsid w:val="009A57ED"/>
    <w:rsid w:val="009A5D06"/>
    <w:rsid w:val="009B3C5A"/>
    <w:rsid w:val="009B5E84"/>
    <w:rsid w:val="009B6CCF"/>
    <w:rsid w:val="009C646D"/>
    <w:rsid w:val="009D3CD3"/>
    <w:rsid w:val="009D60BF"/>
    <w:rsid w:val="009D6773"/>
    <w:rsid w:val="009E33A5"/>
    <w:rsid w:val="009E50C1"/>
    <w:rsid w:val="009E53B4"/>
    <w:rsid w:val="009E7E45"/>
    <w:rsid w:val="009F0870"/>
    <w:rsid w:val="009F15F6"/>
    <w:rsid w:val="009F1D22"/>
    <w:rsid w:val="009F4255"/>
    <w:rsid w:val="009F7F1A"/>
    <w:rsid w:val="00A10506"/>
    <w:rsid w:val="00A144AC"/>
    <w:rsid w:val="00A1485E"/>
    <w:rsid w:val="00A1625E"/>
    <w:rsid w:val="00A261F4"/>
    <w:rsid w:val="00A30070"/>
    <w:rsid w:val="00A3030B"/>
    <w:rsid w:val="00A33923"/>
    <w:rsid w:val="00A33E63"/>
    <w:rsid w:val="00A34959"/>
    <w:rsid w:val="00A35796"/>
    <w:rsid w:val="00A3581B"/>
    <w:rsid w:val="00A37569"/>
    <w:rsid w:val="00A46975"/>
    <w:rsid w:val="00A519D9"/>
    <w:rsid w:val="00A51D1F"/>
    <w:rsid w:val="00A521F6"/>
    <w:rsid w:val="00A54008"/>
    <w:rsid w:val="00A54325"/>
    <w:rsid w:val="00A56B77"/>
    <w:rsid w:val="00A656F2"/>
    <w:rsid w:val="00A73FF7"/>
    <w:rsid w:val="00A752BA"/>
    <w:rsid w:val="00A759BC"/>
    <w:rsid w:val="00A764B1"/>
    <w:rsid w:val="00A80051"/>
    <w:rsid w:val="00A8491B"/>
    <w:rsid w:val="00A85C93"/>
    <w:rsid w:val="00A949AF"/>
    <w:rsid w:val="00AA0716"/>
    <w:rsid w:val="00AA6477"/>
    <w:rsid w:val="00AA7F0A"/>
    <w:rsid w:val="00AB15E1"/>
    <w:rsid w:val="00AB32FE"/>
    <w:rsid w:val="00AB5A18"/>
    <w:rsid w:val="00AB720A"/>
    <w:rsid w:val="00AB764F"/>
    <w:rsid w:val="00AB7774"/>
    <w:rsid w:val="00AB7A4A"/>
    <w:rsid w:val="00AC651F"/>
    <w:rsid w:val="00AD2610"/>
    <w:rsid w:val="00AD515B"/>
    <w:rsid w:val="00AD7A84"/>
    <w:rsid w:val="00AE1A6F"/>
    <w:rsid w:val="00AE6EF3"/>
    <w:rsid w:val="00AE7C25"/>
    <w:rsid w:val="00AF42F6"/>
    <w:rsid w:val="00AF57EB"/>
    <w:rsid w:val="00B00A59"/>
    <w:rsid w:val="00B02B77"/>
    <w:rsid w:val="00B04396"/>
    <w:rsid w:val="00B050AF"/>
    <w:rsid w:val="00B0619E"/>
    <w:rsid w:val="00B1600B"/>
    <w:rsid w:val="00B162E8"/>
    <w:rsid w:val="00B23D17"/>
    <w:rsid w:val="00B25196"/>
    <w:rsid w:val="00B26CB2"/>
    <w:rsid w:val="00B368F9"/>
    <w:rsid w:val="00B37FE5"/>
    <w:rsid w:val="00B43D4D"/>
    <w:rsid w:val="00B53E11"/>
    <w:rsid w:val="00B55D36"/>
    <w:rsid w:val="00B57381"/>
    <w:rsid w:val="00B610B5"/>
    <w:rsid w:val="00B6274C"/>
    <w:rsid w:val="00B675FD"/>
    <w:rsid w:val="00B70F00"/>
    <w:rsid w:val="00B726F8"/>
    <w:rsid w:val="00B825E3"/>
    <w:rsid w:val="00B919E2"/>
    <w:rsid w:val="00B923F9"/>
    <w:rsid w:val="00B92925"/>
    <w:rsid w:val="00B96202"/>
    <w:rsid w:val="00B97BAF"/>
    <w:rsid w:val="00BA2536"/>
    <w:rsid w:val="00BA2814"/>
    <w:rsid w:val="00BA3353"/>
    <w:rsid w:val="00BA5B48"/>
    <w:rsid w:val="00BB075D"/>
    <w:rsid w:val="00BB5B84"/>
    <w:rsid w:val="00BC0393"/>
    <w:rsid w:val="00BC7776"/>
    <w:rsid w:val="00BD78AB"/>
    <w:rsid w:val="00BD7E5B"/>
    <w:rsid w:val="00BE129A"/>
    <w:rsid w:val="00BE33A1"/>
    <w:rsid w:val="00BE5FF1"/>
    <w:rsid w:val="00BE6103"/>
    <w:rsid w:val="00BE70F1"/>
    <w:rsid w:val="00BE77B0"/>
    <w:rsid w:val="00BF001D"/>
    <w:rsid w:val="00BF16D8"/>
    <w:rsid w:val="00C07750"/>
    <w:rsid w:val="00C11E00"/>
    <w:rsid w:val="00C11F10"/>
    <w:rsid w:val="00C12EF4"/>
    <w:rsid w:val="00C13ED9"/>
    <w:rsid w:val="00C14362"/>
    <w:rsid w:val="00C2406A"/>
    <w:rsid w:val="00C251C7"/>
    <w:rsid w:val="00C306DB"/>
    <w:rsid w:val="00C30AA2"/>
    <w:rsid w:val="00C4006C"/>
    <w:rsid w:val="00C4076E"/>
    <w:rsid w:val="00C41CBD"/>
    <w:rsid w:val="00C44383"/>
    <w:rsid w:val="00C46463"/>
    <w:rsid w:val="00C469A3"/>
    <w:rsid w:val="00C520D1"/>
    <w:rsid w:val="00C52690"/>
    <w:rsid w:val="00C535E8"/>
    <w:rsid w:val="00C61081"/>
    <w:rsid w:val="00C62038"/>
    <w:rsid w:val="00C64B17"/>
    <w:rsid w:val="00C6609A"/>
    <w:rsid w:val="00C6640C"/>
    <w:rsid w:val="00C73237"/>
    <w:rsid w:val="00C7364D"/>
    <w:rsid w:val="00C740D0"/>
    <w:rsid w:val="00C74A05"/>
    <w:rsid w:val="00C77A2B"/>
    <w:rsid w:val="00C81D28"/>
    <w:rsid w:val="00C820B1"/>
    <w:rsid w:val="00C85A33"/>
    <w:rsid w:val="00C90937"/>
    <w:rsid w:val="00CA68C2"/>
    <w:rsid w:val="00CA72ED"/>
    <w:rsid w:val="00CA7F25"/>
    <w:rsid w:val="00CB14B2"/>
    <w:rsid w:val="00CB3736"/>
    <w:rsid w:val="00CC124E"/>
    <w:rsid w:val="00CC7103"/>
    <w:rsid w:val="00CC7A58"/>
    <w:rsid w:val="00CD14F3"/>
    <w:rsid w:val="00CD20E1"/>
    <w:rsid w:val="00CD2B4D"/>
    <w:rsid w:val="00CD330E"/>
    <w:rsid w:val="00CD547D"/>
    <w:rsid w:val="00CD745C"/>
    <w:rsid w:val="00CE3376"/>
    <w:rsid w:val="00CE6F67"/>
    <w:rsid w:val="00CF219C"/>
    <w:rsid w:val="00CF320E"/>
    <w:rsid w:val="00CF6AD4"/>
    <w:rsid w:val="00D03416"/>
    <w:rsid w:val="00D04775"/>
    <w:rsid w:val="00D0653A"/>
    <w:rsid w:val="00D06EA6"/>
    <w:rsid w:val="00D07CE1"/>
    <w:rsid w:val="00D116F8"/>
    <w:rsid w:val="00D13C01"/>
    <w:rsid w:val="00D1427D"/>
    <w:rsid w:val="00D217AA"/>
    <w:rsid w:val="00D228A3"/>
    <w:rsid w:val="00D22B7B"/>
    <w:rsid w:val="00D30A4F"/>
    <w:rsid w:val="00D315AF"/>
    <w:rsid w:val="00D32710"/>
    <w:rsid w:val="00D42D06"/>
    <w:rsid w:val="00D4754E"/>
    <w:rsid w:val="00D50D09"/>
    <w:rsid w:val="00D51867"/>
    <w:rsid w:val="00D520AC"/>
    <w:rsid w:val="00D61E59"/>
    <w:rsid w:val="00D715F3"/>
    <w:rsid w:val="00D722E4"/>
    <w:rsid w:val="00D7275B"/>
    <w:rsid w:val="00D74F91"/>
    <w:rsid w:val="00D75838"/>
    <w:rsid w:val="00D77AFB"/>
    <w:rsid w:val="00D8160D"/>
    <w:rsid w:val="00D82BB4"/>
    <w:rsid w:val="00D86E54"/>
    <w:rsid w:val="00D87506"/>
    <w:rsid w:val="00D8765C"/>
    <w:rsid w:val="00D90163"/>
    <w:rsid w:val="00D91F12"/>
    <w:rsid w:val="00D921F2"/>
    <w:rsid w:val="00D93083"/>
    <w:rsid w:val="00DA20A1"/>
    <w:rsid w:val="00DA25BF"/>
    <w:rsid w:val="00DA4B35"/>
    <w:rsid w:val="00DB3A10"/>
    <w:rsid w:val="00DC5C20"/>
    <w:rsid w:val="00DC6B01"/>
    <w:rsid w:val="00DC6D11"/>
    <w:rsid w:val="00DC6D16"/>
    <w:rsid w:val="00DC71AD"/>
    <w:rsid w:val="00DE1539"/>
    <w:rsid w:val="00DE48FA"/>
    <w:rsid w:val="00DE4A15"/>
    <w:rsid w:val="00DF1911"/>
    <w:rsid w:val="00DF2C7C"/>
    <w:rsid w:val="00DF3A5E"/>
    <w:rsid w:val="00DF63AB"/>
    <w:rsid w:val="00E01B76"/>
    <w:rsid w:val="00E03C11"/>
    <w:rsid w:val="00E04F03"/>
    <w:rsid w:val="00E07B46"/>
    <w:rsid w:val="00E155DD"/>
    <w:rsid w:val="00E160DD"/>
    <w:rsid w:val="00E21CDE"/>
    <w:rsid w:val="00E23147"/>
    <w:rsid w:val="00E25CDD"/>
    <w:rsid w:val="00E25FFE"/>
    <w:rsid w:val="00E268E3"/>
    <w:rsid w:val="00E31CC5"/>
    <w:rsid w:val="00E35A73"/>
    <w:rsid w:val="00E35B4C"/>
    <w:rsid w:val="00E365BC"/>
    <w:rsid w:val="00E41E1A"/>
    <w:rsid w:val="00E52693"/>
    <w:rsid w:val="00E54F8B"/>
    <w:rsid w:val="00E55052"/>
    <w:rsid w:val="00E603DE"/>
    <w:rsid w:val="00E6595F"/>
    <w:rsid w:val="00E67A9E"/>
    <w:rsid w:val="00E70C32"/>
    <w:rsid w:val="00E70FE3"/>
    <w:rsid w:val="00E71F1B"/>
    <w:rsid w:val="00E722E9"/>
    <w:rsid w:val="00E75300"/>
    <w:rsid w:val="00E77ACD"/>
    <w:rsid w:val="00E81970"/>
    <w:rsid w:val="00E83630"/>
    <w:rsid w:val="00E915A2"/>
    <w:rsid w:val="00E91629"/>
    <w:rsid w:val="00E921CE"/>
    <w:rsid w:val="00E9539B"/>
    <w:rsid w:val="00E97605"/>
    <w:rsid w:val="00EA0752"/>
    <w:rsid w:val="00EA4403"/>
    <w:rsid w:val="00EA4FCD"/>
    <w:rsid w:val="00EB0DE7"/>
    <w:rsid w:val="00EB0F9A"/>
    <w:rsid w:val="00EB4EA3"/>
    <w:rsid w:val="00EB6762"/>
    <w:rsid w:val="00EC0061"/>
    <w:rsid w:val="00ED24EC"/>
    <w:rsid w:val="00ED3EEE"/>
    <w:rsid w:val="00ED5A92"/>
    <w:rsid w:val="00ED5FFC"/>
    <w:rsid w:val="00ED772F"/>
    <w:rsid w:val="00ED7A6E"/>
    <w:rsid w:val="00ED7D56"/>
    <w:rsid w:val="00EE1F3C"/>
    <w:rsid w:val="00EE2598"/>
    <w:rsid w:val="00EE2F45"/>
    <w:rsid w:val="00EE5840"/>
    <w:rsid w:val="00EE5C51"/>
    <w:rsid w:val="00EE6118"/>
    <w:rsid w:val="00EE7504"/>
    <w:rsid w:val="00EF3422"/>
    <w:rsid w:val="00EF4501"/>
    <w:rsid w:val="00F007A3"/>
    <w:rsid w:val="00F00D7E"/>
    <w:rsid w:val="00F079AC"/>
    <w:rsid w:val="00F109B3"/>
    <w:rsid w:val="00F11B75"/>
    <w:rsid w:val="00F120BC"/>
    <w:rsid w:val="00F16199"/>
    <w:rsid w:val="00F21455"/>
    <w:rsid w:val="00F25A9B"/>
    <w:rsid w:val="00F26DDF"/>
    <w:rsid w:val="00F27B52"/>
    <w:rsid w:val="00F30414"/>
    <w:rsid w:val="00F34341"/>
    <w:rsid w:val="00F34FDA"/>
    <w:rsid w:val="00F42AD7"/>
    <w:rsid w:val="00F528EA"/>
    <w:rsid w:val="00F52B75"/>
    <w:rsid w:val="00F55419"/>
    <w:rsid w:val="00F57129"/>
    <w:rsid w:val="00F60722"/>
    <w:rsid w:val="00F6212F"/>
    <w:rsid w:val="00F62611"/>
    <w:rsid w:val="00F629A9"/>
    <w:rsid w:val="00F66E99"/>
    <w:rsid w:val="00F712F7"/>
    <w:rsid w:val="00F71D24"/>
    <w:rsid w:val="00F7284D"/>
    <w:rsid w:val="00F75CC9"/>
    <w:rsid w:val="00F765A2"/>
    <w:rsid w:val="00F82D4D"/>
    <w:rsid w:val="00F8388E"/>
    <w:rsid w:val="00F84FB8"/>
    <w:rsid w:val="00F91CF7"/>
    <w:rsid w:val="00F94AFD"/>
    <w:rsid w:val="00F95BD7"/>
    <w:rsid w:val="00FA3E1C"/>
    <w:rsid w:val="00FB018A"/>
    <w:rsid w:val="00FB0B88"/>
    <w:rsid w:val="00FB474E"/>
    <w:rsid w:val="00FD03E8"/>
    <w:rsid w:val="00FD0ED2"/>
    <w:rsid w:val="00FD14D1"/>
    <w:rsid w:val="00FE15DA"/>
    <w:rsid w:val="00FE1A4C"/>
    <w:rsid w:val="00FE21D4"/>
    <w:rsid w:val="00FE3BE2"/>
    <w:rsid w:val="00FE5E09"/>
    <w:rsid w:val="00FF42C7"/>
    <w:rsid w:val="00FF44A8"/>
    <w:rsid w:val="00FF4DC8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CD54F-5F6F-49A3-A663-B26741CA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1F795F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5"/>
    <w:next w:val="a5"/>
    <w:link w:val="12"/>
    <w:autoRedefine/>
    <w:uiPriority w:val="9"/>
    <w:qFormat/>
    <w:rsid w:val="001B5EF1"/>
    <w:pPr>
      <w:keepNext/>
      <w:keepLines/>
      <w:pageBreakBefore/>
      <w:numPr>
        <w:numId w:val="3"/>
      </w:numPr>
      <w:spacing w:after="0"/>
      <w:jc w:val="center"/>
      <w:outlineLvl w:val="0"/>
    </w:pPr>
    <w:rPr>
      <w:rFonts w:eastAsiaTheme="majorEastAsia" w:cstheme="majorBidi"/>
      <w:b/>
      <w:snapToGrid w:val="0"/>
      <w:szCs w:val="32"/>
    </w:rPr>
  </w:style>
  <w:style w:type="paragraph" w:styleId="2">
    <w:name w:val="heading 2"/>
    <w:next w:val="a5"/>
    <w:link w:val="20"/>
    <w:autoRedefine/>
    <w:uiPriority w:val="9"/>
    <w:unhideWhenUsed/>
    <w:qFormat/>
    <w:rsid w:val="00E71F1B"/>
    <w:pPr>
      <w:keepNext/>
      <w:keepLines/>
      <w:spacing w:after="0" w:line="276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E915A2"/>
    <w:pPr>
      <w:keepNext/>
      <w:keepLines/>
      <w:numPr>
        <w:ilvl w:val="2"/>
        <w:numId w:val="3"/>
      </w:numPr>
      <w:spacing w:after="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next w:val="a5"/>
    <w:link w:val="40"/>
    <w:autoRedefine/>
    <w:uiPriority w:val="9"/>
    <w:unhideWhenUsed/>
    <w:qFormat/>
    <w:rsid w:val="003B7B91"/>
    <w:pPr>
      <w:keepNext/>
      <w:keepLines/>
      <w:pageBreakBefore/>
      <w:snapToGrid w:val="0"/>
      <w:spacing w:after="0" w:line="300" w:lineRule="auto"/>
      <w:jc w:val="center"/>
      <w:outlineLvl w:val="3"/>
    </w:pPr>
    <w:rPr>
      <w:rFonts w:ascii="Times New Roman" w:eastAsiaTheme="majorEastAsia" w:hAnsi="Times New Roman" w:cstheme="majorBidi"/>
      <w:b/>
      <w:iCs/>
      <w:caps/>
      <w:snapToGrid w:val="0"/>
      <w:spacing w:val="5"/>
      <w:sz w:val="32"/>
    </w:rPr>
  </w:style>
  <w:style w:type="paragraph" w:styleId="5">
    <w:name w:val="heading 5"/>
    <w:next w:val="a5"/>
    <w:link w:val="50"/>
    <w:autoRedefine/>
    <w:uiPriority w:val="9"/>
    <w:unhideWhenUsed/>
    <w:qFormat/>
    <w:rsid w:val="00C12EF4"/>
    <w:pPr>
      <w:spacing w:after="0" w:line="240" w:lineRule="auto"/>
      <w:ind w:right="111"/>
      <w:jc w:val="center"/>
      <w:outlineLvl w:val="4"/>
    </w:pPr>
    <w:rPr>
      <w:rFonts w:ascii="Times New Roman" w:eastAsiaTheme="majorEastAsia" w:hAnsi="Times New Roman" w:cstheme="majorBidi"/>
      <w:b/>
      <w:iCs/>
      <w:spacing w:val="5"/>
      <w:sz w:val="32"/>
      <w:szCs w:val="32"/>
    </w:rPr>
  </w:style>
  <w:style w:type="paragraph" w:styleId="6">
    <w:name w:val="heading 6"/>
    <w:next w:val="a5"/>
    <w:link w:val="60"/>
    <w:autoRedefine/>
    <w:uiPriority w:val="9"/>
    <w:unhideWhenUsed/>
    <w:qFormat/>
    <w:rsid w:val="00295AF3"/>
    <w:pPr>
      <w:keepNext/>
      <w:keepLines/>
      <w:numPr>
        <w:ilvl w:val="5"/>
        <w:numId w:val="3"/>
      </w:numPr>
      <w:snapToGrid w:val="0"/>
      <w:spacing w:after="0" w:line="300" w:lineRule="auto"/>
      <w:jc w:val="both"/>
      <w:outlineLvl w:val="5"/>
    </w:pPr>
    <w:rPr>
      <w:rFonts w:ascii="Times New Roman" w:eastAsiaTheme="majorEastAsia" w:hAnsi="Times New Roman" w:cstheme="majorBidi"/>
      <w:b/>
      <w:i/>
      <w:spacing w:val="5"/>
      <w:sz w:val="28"/>
    </w:rPr>
  </w:style>
  <w:style w:type="paragraph" w:styleId="7">
    <w:name w:val="heading 7"/>
    <w:next w:val="a5"/>
    <w:link w:val="70"/>
    <w:autoRedefine/>
    <w:uiPriority w:val="9"/>
    <w:unhideWhenUsed/>
    <w:qFormat/>
    <w:rsid w:val="00295AF3"/>
    <w:pPr>
      <w:keepNext/>
      <w:keepLines/>
      <w:numPr>
        <w:ilvl w:val="6"/>
        <w:numId w:val="3"/>
      </w:numPr>
      <w:snapToGrid w:val="0"/>
      <w:spacing w:after="40" w:line="300" w:lineRule="auto"/>
      <w:jc w:val="both"/>
      <w:outlineLvl w:val="6"/>
    </w:pPr>
    <w:rPr>
      <w:rFonts w:ascii="Times New Roman" w:eastAsiaTheme="majorEastAsia" w:hAnsi="Times New Roman" w:cstheme="majorBidi"/>
      <w:i/>
      <w:iCs/>
      <w:spacing w:val="-10"/>
      <w:sz w:val="28"/>
    </w:rPr>
  </w:style>
  <w:style w:type="paragraph" w:styleId="8">
    <w:name w:val="heading 8"/>
    <w:next w:val="a5"/>
    <w:link w:val="80"/>
    <w:autoRedefine/>
    <w:uiPriority w:val="9"/>
    <w:unhideWhenUsed/>
    <w:qFormat/>
    <w:rsid w:val="00D4754E"/>
    <w:pPr>
      <w:keepLines/>
      <w:numPr>
        <w:ilvl w:val="7"/>
        <w:numId w:val="3"/>
      </w:numPr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5"/>
    <w:link w:val="90"/>
    <w:autoRedefine/>
    <w:uiPriority w:val="9"/>
    <w:unhideWhenUsed/>
    <w:qFormat/>
    <w:rsid w:val="00295AF3"/>
    <w:pPr>
      <w:keepLines/>
      <w:numPr>
        <w:ilvl w:val="8"/>
        <w:numId w:val="3"/>
      </w:numPr>
      <w:snapToGrid w:val="0"/>
      <w:spacing w:after="40" w:line="300" w:lineRule="auto"/>
      <w:jc w:val="both"/>
      <w:outlineLvl w:val="8"/>
    </w:pPr>
    <w:rPr>
      <w:rFonts w:ascii="Times New Roman" w:hAnsi="Times New Roman"/>
      <w:sz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40">
    <w:name w:val="Заголовок 4 Знак"/>
    <w:basedOn w:val="a6"/>
    <w:link w:val="4"/>
    <w:uiPriority w:val="9"/>
    <w:rsid w:val="003B7B91"/>
    <w:rPr>
      <w:rFonts w:ascii="Times New Roman" w:eastAsiaTheme="majorEastAsia" w:hAnsi="Times New Roman" w:cstheme="majorBidi"/>
      <w:b/>
      <w:iCs/>
      <w:caps/>
      <w:snapToGrid w:val="0"/>
      <w:spacing w:val="5"/>
      <w:sz w:val="32"/>
    </w:rPr>
  </w:style>
  <w:style w:type="character" w:customStyle="1" w:styleId="50">
    <w:name w:val="Заголовок 5 Знак"/>
    <w:basedOn w:val="a6"/>
    <w:link w:val="5"/>
    <w:uiPriority w:val="9"/>
    <w:rsid w:val="00C12EF4"/>
    <w:rPr>
      <w:rFonts w:ascii="Times New Roman" w:eastAsiaTheme="majorEastAsia" w:hAnsi="Times New Roman" w:cstheme="majorBidi"/>
      <w:b/>
      <w:iCs/>
      <w:spacing w:val="5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rsid w:val="00E71F1B"/>
    <w:rPr>
      <w:rFonts w:ascii="Times New Roman" w:eastAsiaTheme="majorEastAsia" w:hAnsi="Times New Roman" w:cstheme="majorBidi"/>
      <w:b/>
      <w:sz w:val="28"/>
      <w:szCs w:val="26"/>
    </w:rPr>
  </w:style>
  <w:style w:type="paragraph" w:styleId="a9">
    <w:name w:val="Body Text"/>
    <w:basedOn w:val="a5"/>
    <w:link w:val="aa"/>
    <w:uiPriority w:val="99"/>
    <w:semiHidden/>
    <w:unhideWhenUsed/>
    <w:qFormat/>
    <w:rsid w:val="00E915A2"/>
  </w:style>
  <w:style w:type="character" w:customStyle="1" w:styleId="aa">
    <w:name w:val="Основной текст Знак"/>
    <w:basedOn w:val="a6"/>
    <w:link w:val="a9"/>
    <w:uiPriority w:val="99"/>
    <w:semiHidden/>
    <w:rsid w:val="00E915A2"/>
    <w:rPr>
      <w:rFonts w:ascii="Times New Roman" w:hAnsi="Times New Roman"/>
      <w:sz w:val="28"/>
    </w:rPr>
  </w:style>
  <w:style w:type="paragraph" w:styleId="ab">
    <w:name w:val="No Spacing"/>
    <w:link w:val="ac"/>
    <w:qFormat/>
    <w:rsid w:val="00031F39"/>
    <w:pPr>
      <w:spacing w:after="0" w:line="240" w:lineRule="auto"/>
    </w:pPr>
  </w:style>
  <w:style w:type="character" w:customStyle="1" w:styleId="12">
    <w:name w:val="Заголовок 1 Знак"/>
    <w:basedOn w:val="a6"/>
    <w:link w:val="1"/>
    <w:uiPriority w:val="9"/>
    <w:rsid w:val="001B5EF1"/>
    <w:rPr>
      <w:rFonts w:ascii="Times New Roman" w:eastAsiaTheme="majorEastAsia" w:hAnsi="Times New Roman" w:cstheme="majorBidi"/>
      <w:b/>
      <w:snapToGrid w:val="0"/>
      <w:sz w:val="28"/>
      <w:szCs w:val="32"/>
    </w:rPr>
  </w:style>
  <w:style w:type="paragraph" w:styleId="ad">
    <w:name w:val="Note Heading"/>
    <w:next w:val="a5"/>
    <w:link w:val="ae"/>
    <w:autoRedefine/>
    <w:uiPriority w:val="99"/>
    <w:unhideWhenUsed/>
    <w:qFormat/>
    <w:rsid w:val="00590212"/>
    <w:pPr>
      <w:keepNext/>
      <w:widowControl w:val="0"/>
      <w:snapToGrid w:val="0"/>
      <w:spacing w:before="3120" w:after="600" w:line="300" w:lineRule="auto"/>
      <w:contextualSpacing/>
      <w:jc w:val="center"/>
      <w:outlineLvl w:val="0"/>
    </w:pPr>
    <w:rPr>
      <w:rFonts w:ascii="Times New Roman" w:hAnsi="Times New Roman"/>
      <w:caps/>
      <w:spacing w:val="5"/>
      <w:sz w:val="28"/>
      <w:szCs w:val="28"/>
    </w:rPr>
  </w:style>
  <w:style w:type="character" w:customStyle="1" w:styleId="ae">
    <w:name w:val="Заголовок записки Знак"/>
    <w:basedOn w:val="a6"/>
    <w:link w:val="ad"/>
    <w:uiPriority w:val="99"/>
    <w:rsid w:val="00590212"/>
    <w:rPr>
      <w:rFonts w:ascii="Times New Roman" w:hAnsi="Times New Roman"/>
      <w:caps/>
      <w:spacing w:val="5"/>
      <w:sz w:val="28"/>
      <w:szCs w:val="28"/>
    </w:rPr>
  </w:style>
  <w:style w:type="numbering" w:customStyle="1" w:styleId="a">
    <w:name w:val="МнСписок"/>
    <w:uiPriority w:val="99"/>
    <w:rsid w:val="00E915A2"/>
    <w:pPr>
      <w:numPr>
        <w:numId w:val="1"/>
      </w:numPr>
    </w:pPr>
  </w:style>
  <w:style w:type="character" w:customStyle="1" w:styleId="60">
    <w:name w:val="Заголовок 6 Знак"/>
    <w:basedOn w:val="a6"/>
    <w:link w:val="6"/>
    <w:uiPriority w:val="9"/>
    <w:rsid w:val="00295AF3"/>
    <w:rPr>
      <w:rFonts w:ascii="Times New Roman" w:eastAsiaTheme="majorEastAsia" w:hAnsi="Times New Roman" w:cstheme="majorBidi"/>
      <w:b/>
      <w:i/>
      <w:spacing w:val="5"/>
      <w:sz w:val="28"/>
    </w:rPr>
  </w:style>
  <w:style w:type="character" w:customStyle="1" w:styleId="70">
    <w:name w:val="Заголовок 7 Знак"/>
    <w:basedOn w:val="a6"/>
    <w:link w:val="7"/>
    <w:uiPriority w:val="9"/>
    <w:rsid w:val="00295AF3"/>
    <w:rPr>
      <w:rFonts w:ascii="Times New Roman" w:eastAsiaTheme="majorEastAsia" w:hAnsi="Times New Roman" w:cstheme="majorBidi"/>
      <w:i/>
      <w:iCs/>
      <w:spacing w:val="-10"/>
      <w:sz w:val="28"/>
    </w:rPr>
  </w:style>
  <w:style w:type="character" w:customStyle="1" w:styleId="80">
    <w:name w:val="Заголовок 8 Знак"/>
    <w:basedOn w:val="a6"/>
    <w:link w:val="8"/>
    <w:uiPriority w:val="9"/>
    <w:rsid w:val="00D4754E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6"/>
    <w:link w:val="9"/>
    <w:uiPriority w:val="9"/>
    <w:rsid w:val="00295AF3"/>
    <w:rPr>
      <w:rFonts w:ascii="Times New Roman" w:hAnsi="Times New Roman"/>
      <w:sz w:val="28"/>
    </w:rPr>
  </w:style>
  <w:style w:type="paragraph" w:styleId="af">
    <w:name w:val="Normal Indent"/>
    <w:basedOn w:val="a5"/>
    <w:autoRedefine/>
    <w:uiPriority w:val="99"/>
    <w:semiHidden/>
    <w:unhideWhenUsed/>
    <w:rsid w:val="00031F39"/>
  </w:style>
  <w:style w:type="character" w:customStyle="1" w:styleId="30">
    <w:name w:val="Заголовок 3 Знак"/>
    <w:basedOn w:val="a6"/>
    <w:link w:val="3"/>
    <w:uiPriority w:val="9"/>
    <w:rsid w:val="00E915A2"/>
    <w:rPr>
      <w:rFonts w:ascii="Times New Roman" w:eastAsiaTheme="majorEastAsia" w:hAnsi="Times New Roman" w:cstheme="majorBidi"/>
      <w:b/>
      <w:sz w:val="28"/>
      <w:szCs w:val="24"/>
    </w:rPr>
  </w:style>
  <w:style w:type="paragraph" w:styleId="af0">
    <w:name w:val="Body Text Indent"/>
    <w:basedOn w:val="a5"/>
    <w:link w:val="af1"/>
    <w:uiPriority w:val="99"/>
    <w:unhideWhenUsed/>
    <w:qFormat/>
    <w:rsid w:val="00E915A2"/>
  </w:style>
  <w:style w:type="character" w:customStyle="1" w:styleId="af1">
    <w:name w:val="Основной текст с отступом Знак"/>
    <w:basedOn w:val="a6"/>
    <w:link w:val="af0"/>
    <w:uiPriority w:val="99"/>
    <w:rsid w:val="00E915A2"/>
    <w:rPr>
      <w:rFonts w:ascii="Times New Roman" w:hAnsi="Times New Roman"/>
      <w:sz w:val="28"/>
    </w:rPr>
  </w:style>
  <w:style w:type="paragraph" w:styleId="af2">
    <w:name w:val="Title"/>
    <w:basedOn w:val="4"/>
    <w:next w:val="a5"/>
    <w:link w:val="af3"/>
    <w:uiPriority w:val="10"/>
    <w:qFormat/>
    <w:rsid w:val="00F765A2"/>
    <w:pPr>
      <w:spacing w:after="100" w:afterAutospacing="1"/>
    </w:pPr>
    <w:rPr>
      <w:smallCaps/>
      <w:szCs w:val="56"/>
    </w:rPr>
  </w:style>
  <w:style w:type="character" w:customStyle="1" w:styleId="af3">
    <w:name w:val="Заголовок Знак"/>
    <w:basedOn w:val="a6"/>
    <w:link w:val="af2"/>
    <w:uiPriority w:val="10"/>
    <w:rsid w:val="00F765A2"/>
    <w:rPr>
      <w:rFonts w:ascii="Times New Roman" w:eastAsiaTheme="majorEastAsia" w:hAnsi="Times New Roman" w:cstheme="majorBidi"/>
      <w:b/>
      <w:iCs/>
      <w:snapToGrid w:val="0"/>
      <w:spacing w:val="5"/>
      <w:sz w:val="28"/>
      <w:szCs w:val="56"/>
    </w:rPr>
  </w:style>
  <w:style w:type="paragraph" w:styleId="af4">
    <w:name w:val="footer"/>
    <w:basedOn w:val="a5"/>
    <w:link w:val="af5"/>
    <w:autoRedefine/>
    <w:uiPriority w:val="99"/>
    <w:unhideWhenUsed/>
    <w:qFormat/>
    <w:rsid w:val="008B34FA"/>
    <w:pPr>
      <w:tabs>
        <w:tab w:val="center" w:pos="4677"/>
        <w:tab w:val="right" w:pos="9355"/>
      </w:tabs>
      <w:spacing w:after="0" w:line="240" w:lineRule="auto"/>
      <w:ind w:firstLine="0"/>
      <w:jc w:val="right"/>
    </w:pPr>
    <w:rPr>
      <w:sz w:val="24"/>
    </w:rPr>
  </w:style>
  <w:style w:type="character" w:customStyle="1" w:styleId="af5">
    <w:name w:val="Нижний колонтитул Знак"/>
    <w:basedOn w:val="a6"/>
    <w:link w:val="af4"/>
    <w:uiPriority w:val="99"/>
    <w:rsid w:val="008B34FA"/>
    <w:rPr>
      <w:rFonts w:ascii="Times New Roman" w:hAnsi="Times New Roman"/>
      <w:sz w:val="24"/>
    </w:rPr>
  </w:style>
  <w:style w:type="paragraph" w:styleId="af6">
    <w:name w:val="header"/>
    <w:basedOn w:val="a5"/>
    <w:link w:val="af7"/>
    <w:uiPriority w:val="99"/>
    <w:unhideWhenUsed/>
    <w:rsid w:val="0066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6"/>
    <w:link w:val="af6"/>
    <w:uiPriority w:val="99"/>
    <w:rsid w:val="00665AB3"/>
    <w:rPr>
      <w:rFonts w:ascii="Times New Roman" w:hAnsi="Times New Roman"/>
      <w:sz w:val="28"/>
    </w:rPr>
  </w:style>
  <w:style w:type="paragraph" w:styleId="13">
    <w:name w:val="toc 1"/>
    <w:basedOn w:val="a5"/>
    <w:next w:val="a5"/>
    <w:autoRedefine/>
    <w:uiPriority w:val="39"/>
    <w:unhideWhenUsed/>
    <w:qFormat/>
    <w:rsid w:val="003D1D5E"/>
    <w:pPr>
      <w:tabs>
        <w:tab w:val="left" w:pos="1320"/>
        <w:tab w:val="left" w:pos="10065"/>
      </w:tabs>
      <w:spacing w:before="0" w:after="40" w:line="240" w:lineRule="auto"/>
      <w:ind w:right="-1" w:firstLine="0"/>
      <w:contextualSpacing w:val="0"/>
      <w:jc w:val="left"/>
    </w:pPr>
    <w:rPr>
      <w:smallCaps/>
      <w:sz w:val="24"/>
    </w:rPr>
  </w:style>
  <w:style w:type="paragraph" w:styleId="41">
    <w:name w:val="toc 4"/>
    <w:basedOn w:val="a5"/>
    <w:next w:val="a5"/>
    <w:autoRedefine/>
    <w:uiPriority w:val="39"/>
    <w:unhideWhenUsed/>
    <w:rsid w:val="00F25A9B"/>
    <w:pPr>
      <w:tabs>
        <w:tab w:val="left" w:pos="1276"/>
        <w:tab w:val="right" w:leader="dot" w:pos="10206"/>
      </w:tabs>
      <w:spacing w:after="40" w:line="240" w:lineRule="auto"/>
      <w:ind w:left="851" w:hanging="1135"/>
      <w:contextualSpacing w:val="0"/>
      <w:jc w:val="left"/>
    </w:pPr>
    <w:rPr>
      <w:sz w:val="24"/>
    </w:rPr>
  </w:style>
  <w:style w:type="character" w:styleId="af8">
    <w:name w:val="Hyperlink"/>
    <w:basedOn w:val="a6"/>
    <w:uiPriority w:val="99"/>
    <w:unhideWhenUsed/>
    <w:rsid w:val="002A2475"/>
    <w:rPr>
      <w:color w:val="0563C1" w:themeColor="hyperlink"/>
      <w:u w:val="single"/>
    </w:rPr>
  </w:style>
  <w:style w:type="character" w:styleId="af9">
    <w:name w:val="FollowedHyperlink"/>
    <w:basedOn w:val="a6"/>
    <w:uiPriority w:val="99"/>
    <w:semiHidden/>
    <w:unhideWhenUsed/>
    <w:rsid w:val="002A2475"/>
    <w:rPr>
      <w:color w:val="954F72" w:themeColor="followedHyperlink"/>
      <w:u w:val="single"/>
    </w:rPr>
  </w:style>
  <w:style w:type="character" w:styleId="afa">
    <w:name w:val="Placeholder Text"/>
    <w:basedOn w:val="a6"/>
    <w:uiPriority w:val="99"/>
    <w:semiHidden/>
    <w:rsid w:val="002A2475"/>
    <w:rPr>
      <w:color w:val="808080"/>
    </w:rPr>
  </w:style>
  <w:style w:type="paragraph" w:styleId="21">
    <w:name w:val="toc 2"/>
    <w:basedOn w:val="a5"/>
    <w:next w:val="a5"/>
    <w:autoRedefine/>
    <w:uiPriority w:val="39"/>
    <w:unhideWhenUsed/>
    <w:qFormat/>
    <w:rsid w:val="008D714F"/>
    <w:pPr>
      <w:tabs>
        <w:tab w:val="right" w:leader="dot" w:pos="10206"/>
      </w:tabs>
      <w:spacing w:after="40" w:line="240" w:lineRule="auto"/>
      <w:ind w:left="426" w:right="424" w:hanging="426"/>
      <w:contextualSpacing w:val="0"/>
      <w:jc w:val="left"/>
    </w:pPr>
    <w:rPr>
      <w:sz w:val="24"/>
    </w:rPr>
  </w:style>
  <w:style w:type="paragraph" w:styleId="31">
    <w:name w:val="toc 3"/>
    <w:basedOn w:val="a5"/>
    <w:next w:val="a5"/>
    <w:autoRedefine/>
    <w:uiPriority w:val="39"/>
    <w:unhideWhenUsed/>
    <w:qFormat/>
    <w:rsid w:val="001B5EF1"/>
    <w:pPr>
      <w:tabs>
        <w:tab w:val="right" w:leader="dot" w:pos="9639"/>
      </w:tabs>
      <w:spacing w:after="40" w:line="240" w:lineRule="auto"/>
      <w:ind w:left="284" w:firstLine="0"/>
      <w:contextualSpacing w:val="0"/>
      <w:jc w:val="left"/>
    </w:pPr>
    <w:rPr>
      <w:sz w:val="24"/>
    </w:rPr>
  </w:style>
  <w:style w:type="paragraph" w:styleId="afb">
    <w:name w:val="TOC Heading"/>
    <w:basedOn w:val="4"/>
    <w:next w:val="a5"/>
    <w:uiPriority w:val="39"/>
    <w:unhideWhenUsed/>
    <w:qFormat/>
    <w:rsid w:val="00F765A2"/>
    <w:pPr>
      <w:spacing w:after="100" w:afterAutospacing="1"/>
      <w:outlineLvl w:val="9"/>
    </w:pPr>
    <w:rPr>
      <w:lang w:eastAsia="ja-JP"/>
    </w:rPr>
  </w:style>
  <w:style w:type="paragraph" w:styleId="51">
    <w:name w:val="toc 5"/>
    <w:basedOn w:val="a5"/>
    <w:next w:val="a5"/>
    <w:autoRedefine/>
    <w:uiPriority w:val="39"/>
    <w:unhideWhenUsed/>
    <w:rsid w:val="0006722E"/>
    <w:pPr>
      <w:tabs>
        <w:tab w:val="left" w:pos="851"/>
        <w:tab w:val="right" w:leader="dot" w:pos="10206"/>
      </w:tabs>
      <w:spacing w:after="0" w:line="240" w:lineRule="auto"/>
      <w:ind w:left="850" w:right="284" w:hanging="1134"/>
    </w:pPr>
    <w:rPr>
      <w:i/>
      <w:sz w:val="22"/>
    </w:rPr>
  </w:style>
  <w:style w:type="paragraph" w:styleId="afc">
    <w:name w:val="List Paragraph"/>
    <w:aliases w:val="Введение"/>
    <w:basedOn w:val="a5"/>
    <w:link w:val="afd"/>
    <w:uiPriority w:val="34"/>
    <w:qFormat/>
    <w:rsid w:val="00E25CDD"/>
    <w:pPr>
      <w:ind w:left="720"/>
    </w:pPr>
  </w:style>
  <w:style w:type="paragraph" w:styleId="afe">
    <w:name w:val="caption"/>
    <w:basedOn w:val="a5"/>
    <w:next w:val="a5"/>
    <w:uiPriority w:val="35"/>
    <w:unhideWhenUsed/>
    <w:qFormat/>
    <w:rsid w:val="00646785"/>
    <w:pPr>
      <w:pageBreakBefore/>
      <w:spacing w:before="0" w:line="240" w:lineRule="auto"/>
      <w:ind w:firstLine="0"/>
      <w:jc w:val="center"/>
    </w:pPr>
    <w:rPr>
      <w:b/>
      <w:iCs/>
      <w:smallCaps/>
      <w:szCs w:val="18"/>
    </w:rPr>
  </w:style>
  <w:style w:type="character" w:styleId="aff">
    <w:name w:val="Book Title"/>
    <w:uiPriority w:val="33"/>
    <w:rsid w:val="00AE1A6F"/>
  </w:style>
  <w:style w:type="paragraph" w:styleId="aff0">
    <w:name w:val="Balloon Text"/>
    <w:basedOn w:val="a5"/>
    <w:link w:val="aff1"/>
    <w:uiPriority w:val="99"/>
    <w:semiHidden/>
    <w:unhideWhenUsed/>
    <w:rsid w:val="00DC6B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6"/>
    <w:link w:val="aff0"/>
    <w:uiPriority w:val="99"/>
    <w:semiHidden/>
    <w:rsid w:val="00DC6B01"/>
    <w:rPr>
      <w:rFonts w:ascii="Segoe UI" w:hAnsi="Segoe UI" w:cs="Segoe UI"/>
      <w:sz w:val="18"/>
      <w:szCs w:val="18"/>
    </w:rPr>
  </w:style>
  <w:style w:type="paragraph" w:styleId="aff2">
    <w:name w:val="Subtitle"/>
    <w:basedOn w:val="a5"/>
    <w:next w:val="a5"/>
    <w:link w:val="aff3"/>
    <w:uiPriority w:val="11"/>
    <w:rsid w:val="00AE1A6F"/>
    <w:pPr>
      <w:numPr>
        <w:ilvl w:val="1"/>
      </w:numPr>
      <w:spacing w:before="0" w:after="480" w:line="276" w:lineRule="auto"/>
      <w:ind w:firstLine="709"/>
      <w:jc w:val="center"/>
    </w:pPr>
    <w:rPr>
      <w:b/>
      <w:spacing w:val="5"/>
    </w:rPr>
  </w:style>
  <w:style w:type="character" w:customStyle="1" w:styleId="aff3">
    <w:name w:val="Подзаголовок Знак"/>
    <w:basedOn w:val="a6"/>
    <w:link w:val="aff2"/>
    <w:uiPriority w:val="11"/>
    <w:rsid w:val="00AE1A6F"/>
    <w:rPr>
      <w:rFonts w:ascii="Times New Roman" w:eastAsiaTheme="minorEastAsia" w:hAnsi="Times New Roman"/>
      <w:b/>
      <w:spacing w:val="5"/>
      <w:sz w:val="28"/>
    </w:rPr>
  </w:style>
  <w:style w:type="paragraph" w:customStyle="1" w:styleId="aff4">
    <w:name w:val="Стиль По центру"/>
    <w:basedOn w:val="a5"/>
    <w:link w:val="aff5"/>
    <w:rsid w:val="00AE1A6F"/>
    <w:pPr>
      <w:ind w:firstLine="0"/>
      <w:jc w:val="center"/>
    </w:pPr>
    <w:rPr>
      <w:rFonts w:cs="Times New Roman"/>
      <w:szCs w:val="20"/>
    </w:rPr>
  </w:style>
  <w:style w:type="paragraph" w:customStyle="1" w:styleId="aff6">
    <w:name w:val="Текст титула"/>
    <w:link w:val="aff7"/>
    <w:qFormat/>
    <w:rsid w:val="00F765A2"/>
    <w:pPr>
      <w:spacing w:after="12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22">
    <w:name w:val="Текст титула 2"/>
    <w:basedOn w:val="a5"/>
    <w:qFormat/>
    <w:rsid w:val="00480742"/>
    <w:pPr>
      <w:widowControl w:val="0"/>
      <w:spacing w:before="4800" w:after="0"/>
      <w:ind w:firstLine="0"/>
      <w:jc w:val="center"/>
    </w:pPr>
    <w:rPr>
      <w:b/>
      <w:sz w:val="24"/>
    </w:rPr>
  </w:style>
  <w:style w:type="character" w:customStyle="1" w:styleId="aff5">
    <w:name w:val="Стиль По центру Знак"/>
    <w:basedOn w:val="a6"/>
    <w:link w:val="aff4"/>
    <w:rsid w:val="00AE1A6F"/>
    <w:rPr>
      <w:rFonts w:ascii="Times New Roman" w:hAnsi="Times New Roman" w:cs="Times New Roman"/>
      <w:sz w:val="28"/>
      <w:szCs w:val="20"/>
    </w:rPr>
  </w:style>
  <w:style w:type="character" w:customStyle="1" w:styleId="aff7">
    <w:name w:val="Текст титула Знак"/>
    <w:basedOn w:val="aff5"/>
    <w:link w:val="aff6"/>
    <w:rsid w:val="00F765A2"/>
    <w:rPr>
      <w:rFonts w:ascii="Times New Roman" w:hAnsi="Times New Roman" w:cs="Times New Roman"/>
      <w:b/>
      <w:sz w:val="24"/>
      <w:szCs w:val="20"/>
    </w:rPr>
  </w:style>
  <w:style w:type="paragraph" w:customStyle="1" w:styleId="14">
    <w:name w:val="Текст титула отступ 1"/>
    <w:qFormat/>
    <w:rsid w:val="00F765A2"/>
    <w:pPr>
      <w:spacing w:after="3600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aff8">
    <w:name w:val="Обычный б/п"/>
    <w:basedOn w:val="a5"/>
    <w:qFormat/>
    <w:rsid w:val="009A5D06"/>
    <w:pPr>
      <w:spacing w:before="0" w:after="0"/>
      <w:ind w:firstLine="0"/>
    </w:pPr>
  </w:style>
  <w:style w:type="paragraph" w:customStyle="1" w:styleId="aff9">
    <w:name w:val="Название таблицы"/>
    <w:qFormat/>
    <w:rsid w:val="00C6609A"/>
    <w:pPr>
      <w:keepNext/>
      <w:widowControl w:val="0"/>
      <w:snapToGrid w:val="0"/>
      <w:spacing w:before="240" w:after="40" w:line="240" w:lineRule="auto"/>
      <w:jc w:val="center"/>
    </w:pPr>
    <w:rPr>
      <w:rFonts w:ascii="Times New Roman" w:hAnsi="Times New Roman"/>
      <w:spacing w:val="6"/>
      <w:sz w:val="26"/>
    </w:rPr>
  </w:style>
  <w:style w:type="paragraph" w:customStyle="1" w:styleId="xl65">
    <w:name w:val="xl65"/>
    <w:basedOn w:val="a5"/>
    <w:rsid w:val="00B610B5"/>
    <w:pP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5"/>
    <w:rsid w:val="00B610B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200" w:firstLine="0"/>
      <w:contextualSpacing w:val="0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5"/>
    <w:rsid w:val="00B610B5"/>
    <w:pPr>
      <w:snapToGrid/>
      <w:spacing w:before="100" w:beforeAutospacing="1" w:after="100" w:afterAutospacing="1" w:line="240" w:lineRule="auto"/>
      <w:ind w:firstLine="0"/>
      <w:contextualSpacing w:val="0"/>
      <w:jc w:val="righ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5"/>
    <w:rsid w:val="00B610B5"/>
    <w:pP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5"/>
    <w:rsid w:val="00B610B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400" w:firstLine="0"/>
      <w:contextualSpacing w:val="0"/>
      <w:jc w:val="left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78">
    <w:name w:val="xl78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5"/>
    <w:rsid w:val="00B610B5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5"/>
    <w:rsid w:val="00B610B5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81">
    <w:name w:val="xl81"/>
    <w:basedOn w:val="a5"/>
    <w:rsid w:val="00B610B5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5"/>
    <w:rsid w:val="00B610B5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character" w:styleId="affa">
    <w:name w:val="annotation reference"/>
    <w:basedOn w:val="a6"/>
    <w:uiPriority w:val="99"/>
    <w:unhideWhenUsed/>
    <w:rsid w:val="00C251C7"/>
    <w:rPr>
      <w:sz w:val="16"/>
      <w:szCs w:val="16"/>
    </w:rPr>
  </w:style>
  <w:style w:type="paragraph" w:styleId="affb">
    <w:name w:val="annotation text"/>
    <w:basedOn w:val="a5"/>
    <w:link w:val="affc"/>
    <w:uiPriority w:val="99"/>
    <w:unhideWhenUsed/>
    <w:rsid w:val="00C251C7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6"/>
    <w:link w:val="affb"/>
    <w:uiPriority w:val="99"/>
    <w:rsid w:val="00C251C7"/>
    <w:rPr>
      <w:rFonts w:ascii="Times New Roman" w:hAnsi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251C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C251C7"/>
    <w:rPr>
      <w:rFonts w:ascii="Times New Roman" w:hAnsi="Times New Roman"/>
      <w:b/>
      <w:bCs/>
      <w:sz w:val="20"/>
      <w:szCs w:val="20"/>
    </w:rPr>
  </w:style>
  <w:style w:type="paragraph" w:customStyle="1" w:styleId="a2">
    <w:name w:val="Перечисление"/>
    <w:basedOn w:val="afc"/>
    <w:link w:val="afff"/>
    <w:qFormat/>
    <w:rsid w:val="00591B4E"/>
    <w:pPr>
      <w:numPr>
        <w:numId w:val="2"/>
      </w:numPr>
      <w:adjustRightInd w:val="0"/>
      <w:spacing w:before="0" w:after="40"/>
      <w:ind w:left="1004" w:hanging="295"/>
      <w:contextualSpacing w:val="0"/>
    </w:pPr>
  </w:style>
  <w:style w:type="character" w:customStyle="1" w:styleId="afd">
    <w:name w:val="Абзац списка Знак"/>
    <w:aliases w:val="Введение Знак"/>
    <w:basedOn w:val="a6"/>
    <w:link w:val="afc"/>
    <w:uiPriority w:val="34"/>
    <w:rsid w:val="00591B4E"/>
    <w:rPr>
      <w:rFonts w:ascii="Times New Roman" w:hAnsi="Times New Roman"/>
      <w:sz w:val="28"/>
    </w:rPr>
  </w:style>
  <w:style w:type="character" w:customStyle="1" w:styleId="afff">
    <w:name w:val="Перечисление Знак"/>
    <w:basedOn w:val="afd"/>
    <w:link w:val="a2"/>
    <w:rsid w:val="00591B4E"/>
    <w:rPr>
      <w:rFonts w:ascii="Times New Roman" w:hAnsi="Times New Roman"/>
      <w:sz w:val="28"/>
    </w:rPr>
  </w:style>
  <w:style w:type="paragraph" w:customStyle="1" w:styleId="afff0">
    <w:name w:val="Название рисунка"/>
    <w:link w:val="afff1"/>
    <w:qFormat/>
    <w:rsid w:val="009C646D"/>
    <w:pPr>
      <w:adjustRightInd w:val="0"/>
      <w:snapToGrid w:val="0"/>
      <w:spacing w:before="120" w:after="240" w:line="240" w:lineRule="auto"/>
      <w:jc w:val="center"/>
    </w:pPr>
    <w:rPr>
      <w:rFonts w:ascii="Times New Roman" w:hAnsi="Times New Roman"/>
      <w:i/>
      <w:spacing w:val="6"/>
      <w:sz w:val="26"/>
    </w:rPr>
  </w:style>
  <w:style w:type="character" w:customStyle="1" w:styleId="afff1">
    <w:name w:val="Название рисунка Знак"/>
    <w:basedOn w:val="a6"/>
    <w:link w:val="afff0"/>
    <w:rsid w:val="009C646D"/>
    <w:rPr>
      <w:rFonts w:ascii="Times New Roman" w:hAnsi="Times New Roman"/>
      <w:i/>
      <w:spacing w:val="6"/>
      <w:sz w:val="26"/>
    </w:rPr>
  </w:style>
  <w:style w:type="paragraph" w:styleId="afff2">
    <w:name w:val="Body Text First Indent"/>
    <w:basedOn w:val="a9"/>
    <w:link w:val="afff3"/>
    <w:uiPriority w:val="99"/>
    <w:unhideWhenUsed/>
    <w:rsid w:val="00115DE8"/>
    <w:pPr>
      <w:ind w:firstLine="360"/>
    </w:pPr>
  </w:style>
  <w:style w:type="character" w:customStyle="1" w:styleId="afff3">
    <w:name w:val="Красная строка Знак"/>
    <w:basedOn w:val="aa"/>
    <w:link w:val="afff2"/>
    <w:uiPriority w:val="99"/>
    <w:rsid w:val="00115DE8"/>
    <w:rPr>
      <w:rFonts w:ascii="Times New Roman" w:hAnsi="Times New Roman"/>
      <w:sz w:val="28"/>
    </w:rPr>
  </w:style>
  <w:style w:type="paragraph" w:customStyle="1" w:styleId="xl83">
    <w:name w:val="xl83"/>
    <w:basedOn w:val="a5"/>
    <w:rsid w:val="00B610B5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5"/>
    <w:rsid w:val="00B610B5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5"/>
    <w:rsid w:val="00B610B5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5"/>
    <w:rsid w:val="00B610B5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5"/>
    <w:rsid w:val="00B610B5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5"/>
    <w:rsid w:val="00B610B5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afff4">
    <w:name w:val="Уравнения"/>
    <w:qFormat/>
    <w:rsid w:val="00EA4403"/>
    <w:pPr>
      <w:spacing w:before="80" w:after="80" w:line="300" w:lineRule="auto"/>
      <w:ind w:left="2829"/>
    </w:pPr>
    <w:rPr>
      <w:rFonts w:ascii="Cambria Math" w:hAnsi="Cambria Math"/>
      <w:i/>
      <w:sz w:val="28"/>
    </w:rPr>
  </w:style>
  <w:style w:type="paragraph" w:customStyle="1" w:styleId="font5">
    <w:name w:val="font5"/>
    <w:basedOn w:val="a5"/>
    <w:rsid w:val="00780251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b/>
      <w:bCs/>
      <w:sz w:val="20"/>
      <w:szCs w:val="20"/>
      <w:lang w:eastAsia="ja-JP"/>
    </w:rPr>
  </w:style>
  <w:style w:type="paragraph" w:customStyle="1" w:styleId="font6">
    <w:name w:val="font6"/>
    <w:basedOn w:val="a5"/>
    <w:rsid w:val="00780251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b/>
      <w:bCs/>
      <w:i/>
      <w:iCs/>
      <w:sz w:val="20"/>
      <w:szCs w:val="20"/>
      <w:lang w:eastAsia="ja-JP"/>
    </w:rPr>
  </w:style>
  <w:style w:type="paragraph" w:customStyle="1" w:styleId="xl90">
    <w:name w:val="xl90"/>
    <w:basedOn w:val="a5"/>
    <w:rsid w:val="0078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ja-JP"/>
    </w:rPr>
  </w:style>
  <w:style w:type="paragraph" w:customStyle="1" w:styleId="xl91">
    <w:name w:val="xl91"/>
    <w:basedOn w:val="a5"/>
    <w:rsid w:val="00780251"/>
    <w:pP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ja-JP"/>
    </w:rPr>
  </w:style>
  <w:style w:type="paragraph" w:customStyle="1" w:styleId="xl92">
    <w:name w:val="xl92"/>
    <w:basedOn w:val="a5"/>
    <w:rsid w:val="00780251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ja-JP"/>
    </w:rPr>
  </w:style>
  <w:style w:type="paragraph" w:customStyle="1" w:styleId="xl93">
    <w:name w:val="xl93"/>
    <w:basedOn w:val="a5"/>
    <w:rsid w:val="00780251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ja-JP"/>
    </w:rPr>
  </w:style>
  <w:style w:type="paragraph" w:customStyle="1" w:styleId="xl94">
    <w:name w:val="xl94"/>
    <w:basedOn w:val="a5"/>
    <w:rsid w:val="00780251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ja-JP"/>
    </w:rPr>
  </w:style>
  <w:style w:type="paragraph" w:customStyle="1" w:styleId="xl95">
    <w:name w:val="xl95"/>
    <w:basedOn w:val="a5"/>
    <w:rsid w:val="00780251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ja-JP"/>
    </w:rPr>
  </w:style>
  <w:style w:type="paragraph" w:customStyle="1" w:styleId="xl96">
    <w:name w:val="xl96"/>
    <w:basedOn w:val="a5"/>
    <w:rsid w:val="00780251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ja-JP"/>
    </w:rPr>
  </w:style>
  <w:style w:type="table" w:styleId="afff5">
    <w:name w:val="Table Grid"/>
    <w:basedOn w:val="a7"/>
    <w:uiPriority w:val="59"/>
    <w:rsid w:val="003833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_Обычный"/>
    <w:basedOn w:val="a5"/>
    <w:link w:val="afff7"/>
    <w:qFormat/>
    <w:rsid w:val="00CE3376"/>
    <w:pPr>
      <w:snapToGrid/>
      <w:spacing w:before="0" w:after="0" w:line="360" w:lineRule="auto"/>
      <w:contextualSpacing w:val="0"/>
      <w:jc w:val="left"/>
    </w:pPr>
    <w:rPr>
      <w:rFonts w:eastAsiaTheme="minorHAnsi" w:cs="Times New Roman"/>
      <w:iCs/>
      <w:sz w:val="26"/>
      <w:szCs w:val="26"/>
    </w:rPr>
  </w:style>
  <w:style w:type="character" w:customStyle="1" w:styleId="afff7">
    <w:name w:val="_Обычный Знак"/>
    <w:basedOn w:val="a6"/>
    <w:link w:val="afff6"/>
    <w:locked/>
    <w:rsid w:val="00CE3376"/>
    <w:rPr>
      <w:rFonts w:ascii="Times New Roman" w:eastAsiaTheme="minorHAnsi" w:hAnsi="Times New Roman" w:cs="Times New Roman"/>
      <w:iCs/>
      <w:sz w:val="26"/>
      <w:szCs w:val="26"/>
    </w:rPr>
  </w:style>
  <w:style w:type="table" w:customStyle="1" w:styleId="15">
    <w:name w:val="Сетка таблицы1"/>
    <w:basedOn w:val="a7"/>
    <w:next w:val="afff5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7"/>
    <w:next w:val="afff5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f5"/>
    <w:uiPriority w:val="59"/>
    <w:rsid w:val="006047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next w:val="afff5"/>
    <w:uiPriority w:val="59"/>
    <w:rsid w:val="00485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7"/>
    <w:next w:val="afff5"/>
    <w:uiPriority w:val="59"/>
    <w:rsid w:val="00D52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_1."/>
    <w:basedOn w:val="1"/>
    <w:link w:val="17"/>
    <w:qFormat/>
    <w:rsid w:val="00F62611"/>
    <w:pPr>
      <w:numPr>
        <w:numId w:val="0"/>
      </w:numPr>
      <w:snapToGrid/>
      <w:spacing w:before="0" w:line="240" w:lineRule="auto"/>
      <w:ind w:left="1429" w:hanging="360"/>
      <w:contextualSpacing w:val="0"/>
      <w:jc w:val="left"/>
    </w:pPr>
    <w:rPr>
      <w:rFonts w:cs="Times New Roman"/>
      <w:bCs/>
      <w:snapToGrid/>
      <w:sz w:val="26"/>
      <w:szCs w:val="26"/>
    </w:rPr>
  </w:style>
  <w:style w:type="paragraph" w:customStyle="1" w:styleId="110">
    <w:name w:val="_1.1."/>
    <w:basedOn w:val="2"/>
    <w:next w:val="afff6"/>
    <w:link w:val="111"/>
    <w:qFormat/>
    <w:rsid w:val="00F62611"/>
    <w:pPr>
      <w:spacing w:before="120" w:line="240" w:lineRule="auto"/>
      <w:ind w:left="1789" w:hanging="720"/>
      <w:jc w:val="left"/>
    </w:pPr>
    <w:rPr>
      <w:rFonts w:cs="Times New Roman"/>
      <w:bCs/>
      <w:sz w:val="26"/>
    </w:rPr>
  </w:style>
  <w:style w:type="character" w:customStyle="1" w:styleId="17">
    <w:name w:val="_1. Знак"/>
    <w:basedOn w:val="a6"/>
    <w:link w:val="16"/>
    <w:rsid w:val="00F62611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10">
    <w:name w:val="_1.1.1."/>
    <w:basedOn w:val="3"/>
    <w:next w:val="afff6"/>
    <w:link w:val="1112"/>
    <w:qFormat/>
    <w:rsid w:val="00F62611"/>
    <w:pPr>
      <w:numPr>
        <w:ilvl w:val="0"/>
        <w:numId w:val="0"/>
      </w:numPr>
      <w:snapToGrid/>
      <w:spacing w:before="120" w:line="240" w:lineRule="auto"/>
      <w:ind w:left="1789" w:hanging="720"/>
      <w:contextualSpacing w:val="0"/>
      <w:jc w:val="left"/>
    </w:pPr>
    <w:rPr>
      <w:rFonts w:cs="Times New Roman"/>
      <w:bCs/>
      <w:sz w:val="26"/>
      <w:szCs w:val="26"/>
    </w:rPr>
  </w:style>
  <w:style w:type="character" w:customStyle="1" w:styleId="111">
    <w:name w:val="_1.1. Знак"/>
    <w:basedOn w:val="a6"/>
    <w:link w:val="110"/>
    <w:rsid w:val="00F62611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1112">
    <w:name w:val="_1.1.1. Знак"/>
    <w:basedOn w:val="afd"/>
    <w:link w:val="1110"/>
    <w:rsid w:val="00F62611"/>
    <w:rPr>
      <w:rFonts w:ascii="Times New Roman" w:eastAsiaTheme="majorEastAsia" w:hAnsi="Times New Roman" w:cs="Times New Roman"/>
      <w:b/>
      <w:bCs/>
      <w:sz w:val="26"/>
      <w:szCs w:val="26"/>
    </w:rPr>
  </w:style>
  <w:style w:type="character" w:styleId="afff8">
    <w:name w:val="Strong"/>
    <w:basedOn w:val="a6"/>
    <w:uiPriority w:val="22"/>
    <w:qFormat/>
    <w:rsid w:val="00EE5840"/>
    <w:rPr>
      <w:b/>
      <w:bCs/>
    </w:rPr>
  </w:style>
  <w:style w:type="character" w:styleId="afff9">
    <w:name w:val="Emphasis"/>
    <w:basedOn w:val="a6"/>
    <w:qFormat/>
    <w:rsid w:val="00EE5840"/>
    <w:rPr>
      <w:i/>
      <w:iCs/>
    </w:rPr>
  </w:style>
  <w:style w:type="character" w:customStyle="1" w:styleId="ac">
    <w:name w:val="Без интервала Знак"/>
    <w:basedOn w:val="a6"/>
    <w:link w:val="ab"/>
    <w:uiPriority w:val="1"/>
    <w:rsid w:val="00EE5840"/>
  </w:style>
  <w:style w:type="paragraph" w:styleId="24">
    <w:name w:val="Quote"/>
    <w:basedOn w:val="a5"/>
    <w:next w:val="a5"/>
    <w:link w:val="25"/>
    <w:uiPriority w:val="29"/>
    <w:rsid w:val="00EE5840"/>
    <w:pPr>
      <w:snapToGrid/>
      <w:spacing w:before="0" w:after="200" w:line="276" w:lineRule="auto"/>
      <w:ind w:firstLine="0"/>
      <w:contextualSpacing w:val="0"/>
      <w:jc w:val="left"/>
    </w:pPr>
    <w:rPr>
      <w:rFonts w:asciiTheme="minorHAnsi" w:eastAsiaTheme="minorHAnsi" w:hAnsiTheme="minorHAnsi"/>
      <w:i/>
      <w:iCs/>
      <w:color w:val="000000" w:themeColor="text1"/>
      <w:sz w:val="22"/>
    </w:rPr>
  </w:style>
  <w:style w:type="character" w:customStyle="1" w:styleId="25">
    <w:name w:val="Цитата 2 Знак"/>
    <w:basedOn w:val="a6"/>
    <w:link w:val="24"/>
    <w:uiPriority w:val="29"/>
    <w:rsid w:val="00EE5840"/>
    <w:rPr>
      <w:rFonts w:eastAsiaTheme="minorHAnsi"/>
      <w:i/>
      <w:iCs/>
      <w:color w:val="000000" w:themeColor="text1"/>
    </w:rPr>
  </w:style>
  <w:style w:type="paragraph" w:styleId="afffa">
    <w:name w:val="Intense Quote"/>
    <w:basedOn w:val="a5"/>
    <w:next w:val="a5"/>
    <w:link w:val="afffb"/>
    <w:uiPriority w:val="30"/>
    <w:rsid w:val="00EE5840"/>
    <w:pPr>
      <w:pBdr>
        <w:bottom w:val="single" w:sz="4" w:space="4" w:color="5B9BD5" w:themeColor="accent1"/>
      </w:pBdr>
      <w:snapToGrid/>
      <w:spacing w:before="200" w:after="280" w:line="276" w:lineRule="auto"/>
      <w:ind w:left="936" w:right="936" w:firstLine="0"/>
      <w:contextualSpacing w:val="0"/>
      <w:jc w:val="left"/>
    </w:pPr>
    <w:rPr>
      <w:rFonts w:asciiTheme="minorHAnsi" w:eastAsiaTheme="minorHAnsi" w:hAnsiTheme="minorHAnsi"/>
      <w:b/>
      <w:bCs/>
      <w:i/>
      <w:iCs/>
      <w:color w:val="5B9BD5" w:themeColor="accent1"/>
      <w:sz w:val="22"/>
    </w:rPr>
  </w:style>
  <w:style w:type="character" w:customStyle="1" w:styleId="afffb">
    <w:name w:val="Выделенная цитата Знак"/>
    <w:basedOn w:val="a6"/>
    <w:link w:val="afffa"/>
    <w:uiPriority w:val="30"/>
    <w:rsid w:val="00EE5840"/>
    <w:rPr>
      <w:rFonts w:eastAsiaTheme="minorHAnsi"/>
      <w:b/>
      <w:bCs/>
      <w:i/>
      <w:iCs/>
      <w:color w:val="5B9BD5" w:themeColor="accent1"/>
    </w:rPr>
  </w:style>
  <w:style w:type="character" w:styleId="afffc">
    <w:name w:val="Subtle Emphasis"/>
    <w:basedOn w:val="a6"/>
    <w:uiPriority w:val="19"/>
    <w:rsid w:val="00EE5840"/>
    <w:rPr>
      <w:i/>
      <w:iCs/>
      <w:color w:val="808080" w:themeColor="text1" w:themeTint="7F"/>
    </w:rPr>
  </w:style>
  <w:style w:type="character" w:styleId="afffd">
    <w:name w:val="Intense Emphasis"/>
    <w:basedOn w:val="a6"/>
    <w:uiPriority w:val="21"/>
    <w:rsid w:val="00EE5840"/>
    <w:rPr>
      <w:b/>
      <w:bCs/>
      <w:i/>
      <w:iCs/>
      <w:color w:val="5B9BD5" w:themeColor="accent1"/>
    </w:rPr>
  </w:style>
  <w:style w:type="character" w:styleId="afffe">
    <w:name w:val="Subtle Reference"/>
    <w:basedOn w:val="a6"/>
    <w:uiPriority w:val="31"/>
    <w:rsid w:val="00EE5840"/>
    <w:rPr>
      <w:smallCaps/>
      <w:color w:val="ED7D31" w:themeColor="accent2"/>
      <w:u w:val="single"/>
    </w:rPr>
  </w:style>
  <w:style w:type="character" w:styleId="affff">
    <w:name w:val="Intense Reference"/>
    <w:basedOn w:val="a6"/>
    <w:uiPriority w:val="32"/>
    <w:rsid w:val="00EE5840"/>
    <w:rPr>
      <w:b/>
      <w:bCs/>
      <w:smallCaps/>
      <w:color w:val="ED7D31" w:themeColor="accent2"/>
      <w:spacing w:val="5"/>
      <w:u w:val="single"/>
    </w:rPr>
  </w:style>
  <w:style w:type="paragraph" w:customStyle="1" w:styleId="10">
    <w:name w:val="1."/>
    <w:basedOn w:val="afc"/>
    <w:link w:val="18"/>
    <w:rsid w:val="00EE5840"/>
    <w:pPr>
      <w:pageBreakBefore/>
      <w:widowControl w:val="0"/>
      <w:numPr>
        <w:numId w:val="4"/>
      </w:numPr>
      <w:tabs>
        <w:tab w:val="left" w:pos="993"/>
      </w:tabs>
      <w:snapToGrid/>
      <w:spacing w:before="0" w:after="0" w:line="276" w:lineRule="auto"/>
      <w:jc w:val="left"/>
    </w:pPr>
    <w:rPr>
      <w:rFonts w:eastAsiaTheme="minorHAnsi" w:cs="Times New Roman"/>
      <w:b/>
      <w:sz w:val="26"/>
      <w:szCs w:val="26"/>
    </w:rPr>
  </w:style>
  <w:style w:type="paragraph" w:customStyle="1" w:styleId="11">
    <w:name w:val="1.1"/>
    <w:basedOn w:val="afc"/>
    <w:link w:val="112"/>
    <w:rsid w:val="00EE5840"/>
    <w:pPr>
      <w:keepNext/>
      <w:numPr>
        <w:ilvl w:val="1"/>
        <w:numId w:val="4"/>
      </w:numPr>
      <w:tabs>
        <w:tab w:val="left" w:pos="993"/>
      </w:tabs>
      <w:snapToGrid/>
      <w:spacing w:before="120" w:after="0" w:line="276" w:lineRule="auto"/>
      <w:jc w:val="left"/>
    </w:pPr>
    <w:rPr>
      <w:rFonts w:eastAsiaTheme="minorHAnsi" w:cs="Times New Roman"/>
      <w:b/>
      <w:sz w:val="26"/>
      <w:szCs w:val="26"/>
    </w:rPr>
  </w:style>
  <w:style w:type="character" w:customStyle="1" w:styleId="18">
    <w:name w:val="1. Знак"/>
    <w:basedOn w:val="afd"/>
    <w:link w:val="10"/>
    <w:rsid w:val="00EE5840"/>
    <w:rPr>
      <w:rFonts w:ascii="Times New Roman" w:eastAsiaTheme="minorHAnsi" w:hAnsi="Times New Roman" w:cs="Times New Roman"/>
      <w:b/>
      <w:sz w:val="26"/>
      <w:szCs w:val="26"/>
    </w:rPr>
  </w:style>
  <w:style w:type="paragraph" w:customStyle="1" w:styleId="affff0">
    <w:name w:val="Обычный текст"/>
    <w:basedOn w:val="afc"/>
    <w:link w:val="affff1"/>
    <w:rsid w:val="00EE5840"/>
    <w:pPr>
      <w:snapToGrid/>
      <w:spacing w:before="0" w:after="0" w:line="240" w:lineRule="auto"/>
      <w:ind w:left="0" w:firstLine="0"/>
      <w:jc w:val="left"/>
    </w:pPr>
    <w:rPr>
      <w:rFonts w:eastAsiaTheme="minorHAnsi" w:cs="Times New Roman"/>
      <w:sz w:val="26"/>
      <w:szCs w:val="26"/>
    </w:rPr>
  </w:style>
  <w:style w:type="character" w:customStyle="1" w:styleId="112">
    <w:name w:val="1.1 Знак"/>
    <w:basedOn w:val="afd"/>
    <w:link w:val="11"/>
    <w:rsid w:val="00EE5840"/>
    <w:rPr>
      <w:rFonts w:ascii="Times New Roman" w:eastAsiaTheme="minorHAnsi" w:hAnsi="Times New Roman" w:cs="Times New Roman"/>
      <w:b/>
      <w:sz w:val="26"/>
      <w:szCs w:val="26"/>
    </w:rPr>
  </w:style>
  <w:style w:type="character" w:customStyle="1" w:styleId="affff1">
    <w:name w:val="Обычный текст Знак"/>
    <w:basedOn w:val="afd"/>
    <w:link w:val="affff0"/>
    <w:rsid w:val="00EE5840"/>
    <w:rPr>
      <w:rFonts w:ascii="Times New Roman" w:eastAsiaTheme="minorHAnsi" w:hAnsi="Times New Roman" w:cs="Times New Roman"/>
      <w:sz w:val="26"/>
      <w:szCs w:val="26"/>
    </w:rPr>
  </w:style>
  <w:style w:type="paragraph" w:customStyle="1" w:styleId="1111">
    <w:name w:val="_1.1.1.1."/>
    <w:basedOn w:val="4"/>
    <w:next w:val="afff6"/>
    <w:link w:val="11110"/>
    <w:qFormat/>
    <w:rsid w:val="00EE5840"/>
    <w:pPr>
      <w:pageBreakBefore w:val="0"/>
      <w:numPr>
        <w:numId w:val="6"/>
      </w:numPr>
      <w:snapToGrid/>
      <w:spacing w:before="120" w:line="240" w:lineRule="auto"/>
      <w:ind w:left="0" w:firstLine="709"/>
      <w:jc w:val="left"/>
    </w:pPr>
    <w:rPr>
      <w:rFonts w:cs="Times New Roman"/>
      <w:bCs/>
      <w:smallCaps/>
      <w:snapToGrid/>
      <w:spacing w:val="0"/>
      <w:sz w:val="26"/>
      <w:szCs w:val="26"/>
    </w:rPr>
  </w:style>
  <w:style w:type="character" w:customStyle="1" w:styleId="11110">
    <w:name w:val="_1.1.1.1. Знак"/>
    <w:basedOn w:val="afd"/>
    <w:link w:val="1111"/>
    <w:rsid w:val="00EE5840"/>
    <w:rPr>
      <w:rFonts w:ascii="Times New Roman" w:eastAsiaTheme="majorEastAsia" w:hAnsi="Times New Roman" w:cs="Times New Roman"/>
      <w:b/>
      <w:bCs/>
      <w:iCs/>
      <w:sz w:val="26"/>
      <w:szCs w:val="26"/>
    </w:rPr>
  </w:style>
  <w:style w:type="paragraph" w:customStyle="1" w:styleId="affff2">
    <w:name w:val="_Таблица"/>
    <w:basedOn w:val="afc"/>
    <w:link w:val="affff3"/>
    <w:qFormat/>
    <w:rsid w:val="00EE5840"/>
    <w:pPr>
      <w:keepNext/>
      <w:snapToGrid/>
      <w:spacing w:before="0" w:after="0" w:line="240" w:lineRule="auto"/>
      <w:ind w:left="0" w:firstLine="0"/>
      <w:jc w:val="left"/>
    </w:pPr>
    <w:rPr>
      <w:rFonts w:eastAsiaTheme="minorHAnsi" w:cs="Times New Roman"/>
      <w:sz w:val="26"/>
      <w:szCs w:val="26"/>
    </w:rPr>
  </w:style>
  <w:style w:type="paragraph" w:customStyle="1" w:styleId="a3">
    <w:name w:val="_Рисунок"/>
    <w:basedOn w:val="afc"/>
    <w:link w:val="affff4"/>
    <w:qFormat/>
    <w:rsid w:val="00EE5840"/>
    <w:pPr>
      <w:numPr>
        <w:numId w:val="5"/>
      </w:numPr>
      <w:snapToGrid/>
      <w:spacing w:before="0" w:after="200" w:line="276" w:lineRule="auto"/>
      <w:ind w:left="0" w:firstLine="0"/>
      <w:jc w:val="left"/>
    </w:pPr>
    <w:rPr>
      <w:rFonts w:eastAsiaTheme="minorHAnsi" w:cs="Times New Roman"/>
      <w:sz w:val="26"/>
      <w:szCs w:val="26"/>
    </w:rPr>
  </w:style>
  <w:style w:type="character" w:customStyle="1" w:styleId="affff3">
    <w:name w:val="_Таблица Знак"/>
    <w:basedOn w:val="afd"/>
    <w:link w:val="affff2"/>
    <w:rsid w:val="00EE5840"/>
    <w:rPr>
      <w:rFonts w:ascii="Times New Roman" w:eastAsiaTheme="minorHAnsi" w:hAnsi="Times New Roman" w:cs="Times New Roman"/>
      <w:sz w:val="26"/>
      <w:szCs w:val="26"/>
    </w:rPr>
  </w:style>
  <w:style w:type="character" w:customStyle="1" w:styleId="affff4">
    <w:name w:val="_Рисунок Знак"/>
    <w:basedOn w:val="afd"/>
    <w:link w:val="a3"/>
    <w:rsid w:val="00EE5840"/>
    <w:rPr>
      <w:rFonts w:ascii="Times New Roman" w:eastAsiaTheme="minorHAnsi" w:hAnsi="Times New Roman" w:cs="Times New Roman"/>
      <w:sz w:val="26"/>
      <w:szCs w:val="26"/>
    </w:rPr>
  </w:style>
  <w:style w:type="paragraph" w:customStyle="1" w:styleId="affff5">
    <w:name w:val="_Подразделение"/>
    <w:basedOn w:val="afff6"/>
    <w:link w:val="affff6"/>
    <w:qFormat/>
    <w:rsid w:val="00EE5840"/>
    <w:pPr>
      <w:keepNext/>
      <w:keepLines/>
    </w:pPr>
    <w:rPr>
      <w:b/>
    </w:rPr>
  </w:style>
  <w:style w:type="paragraph" w:customStyle="1" w:styleId="a4">
    <w:name w:val="_Список маркерны"/>
    <w:basedOn w:val="afff6"/>
    <w:link w:val="affff7"/>
    <w:qFormat/>
    <w:rsid w:val="00EE5840"/>
    <w:pPr>
      <w:numPr>
        <w:numId w:val="7"/>
      </w:numPr>
      <w:tabs>
        <w:tab w:val="left" w:pos="284"/>
      </w:tabs>
      <w:spacing w:line="240" w:lineRule="auto"/>
      <w:ind w:left="0" w:firstLine="0"/>
    </w:pPr>
  </w:style>
  <w:style w:type="character" w:customStyle="1" w:styleId="affff6">
    <w:name w:val="_Подразделение Знак"/>
    <w:basedOn w:val="afff7"/>
    <w:link w:val="affff5"/>
    <w:rsid w:val="00EE5840"/>
    <w:rPr>
      <w:rFonts w:ascii="Times New Roman" w:eastAsiaTheme="minorHAnsi" w:hAnsi="Times New Roman" w:cs="Times New Roman"/>
      <w:b/>
      <w:iCs/>
      <w:sz w:val="26"/>
      <w:szCs w:val="26"/>
    </w:rPr>
  </w:style>
  <w:style w:type="paragraph" w:customStyle="1" w:styleId="a1">
    <w:name w:val="_Список нумерованный"/>
    <w:basedOn w:val="a4"/>
    <w:link w:val="affff8"/>
    <w:qFormat/>
    <w:rsid w:val="00EE5840"/>
    <w:pPr>
      <w:numPr>
        <w:numId w:val="8"/>
      </w:numPr>
    </w:pPr>
  </w:style>
  <w:style w:type="character" w:customStyle="1" w:styleId="affff7">
    <w:name w:val="_Список маркерны Знак"/>
    <w:basedOn w:val="afff7"/>
    <w:link w:val="a4"/>
    <w:rsid w:val="00EE5840"/>
    <w:rPr>
      <w:rFonts w:ascii="Times New Roman" w:eastAsiaTheme="minorHAnsi" w:hAnsi="Times New Roman" w:cs="Times New Roman"/>
      <w:iCs/>
      <w:sz w:val="26"/>
      <w:szCs w:val="26"/>
    </w:rPr>
  </w:style>
  <w:style w:type="character" w:customStyle="1" w:styleId="affff8">
    <w:name w:val="_Список нумерованный Знак"/>
    <w:basedOn w:val="affff7"/>
    <w:link w:val="a1"/>
    <w:rsid w:val="00EE5840"/>
    <w:rPr>
      <w:rFonts w:ascii="Times New Roman" w:eastAsiaTheme="minorHAnsi" w:hAnsi="Times New Roman" w:cs="Times New Roman"/>
      <w:iCs/>
      <w:sz w:val="26"/>
      <w:szCs w:val="26"/>
    </w:rPr>
  </w:style>
  <w:style w:type="paragraph" w:customStyle="1" w:styleId="affff9">
    <w:name w:val="_комментарий"/>
    <w:basedOn w:val="afff6"/>
    <w:link w:val="affffa"/>
    <w:qFormat/>
    <w:rsid w:val="00EE5840"/>
    <w:pPr>
      <w:spacing w:line="240" w:lineRule="auto"/>
    </w:pPr>
    <w:rPr>
      <w:color w:val="FF0000"/>
      <w:sz w:val="20"/>
      <w:szCs w:val="20"/>
    </w:rPr>
  </w:style>
  <w:style w:type="character" w:customStyle="1" w:styleId="affffa">
    <w:name w:val="_комментарий Знак"/>
    <w:basedOn w:val="afff7"/>
    <w:link w:val="affff9"/>
    <w:rsid w:val="00EE5840"/>
    <w:rPr>
      <w:rFonts w:ascii="Times New Roman" w:eastAsiaTheme="minorHAnsi" w:hAnsi="Times New Roman" w:cs="Times New Roman"/>
      <w:iCs/>
      <w:color w:val="FF0000"/>
      <w:sz w:val="20"/>
      <w:szCs w:val="20"/>
    </w:rPr>
  </w:style>
  <w:style w:type="paragraph" w:styleId="26">
    <w:name w:val="Body Text 2"/>
    <w:basedOn w:val="a5"/>
    <w:link w:val="27"/>
    <w:rsid w:val="00EE5840"/>
    <w:pPr>
      <w:snapToGrid/>
      <w:spacing w:before="0" w:after="0" w:line="240" w:lineRule="auto"/>
      <w:ind w:right="43"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27">
    <w:name w:val="Основной текст 2 Знак"/>
    <w:basedOn w:val="a6"/>
    <w:link w:val="26"/>
    <w:rsid w:val="00EE58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5"/>
    <w:link w:val="34"/>
    <w:uiPriority w:val="99"/>
    <w:semiHidden/>
    <w:unhideWhenUsed/>
    <w:rsid w:val="00EE5840"/>
    <w:pPr>
      <w:snapToGrid/>
      <w:spacing w:before="0" w:after="120" w:line="276" w:lineRule="auto"/>
      <w:ind w:left="283" w:firstLine="0"/>
      <w:contextualSpacing w:val="0"/>
      <w:jc w:val="left"/>
    </w:pPr>
    <w:rPr>
      <w:rFonts w:asciiTheme="minorHAnsi" w:eastAsiaTheme="minorHAnsi" w:hAnsiTheme="minorHAnsi"/>
      <w:sz w:val="16"/>
      <w:szCs w:val="16"/>
    </w:rPr>
  </w:style>
  <w:style w:type="character" w:customStyle="1" w:styleId="34">
    <w:name w:val="Основной текст с отступом 3 Знак"/>
    <w:basedOn w:val="a6"/>
    <w:link w:val="33"/>
    <w:uiPriority w:val="99"/>
    <w:semiHidden/>
    <w:rsid w:val="00EE5840"/>
    <w:rPr>
      <w:rFonts w:eastAsiaTheme="minorHAnsi"/>
      <w:sz w:val="16"/>
      <w:szCs w:val="16"/>
    </w:rPr>
  </w:style>
  <w:style w:type="paragraph" w:styleId="affffb">
    <w:name w:val="Document Map"/>
    <w:basedOn w:val="a5"/>
    <w:link w:val="affffc"/>
    <w:uiPriority w:val="99"/>
    <w:semiHidden/>
    <w:unhideWhenUsed/>
    <w:rsid w:val="00EE5840"/>
    <w:pPr>
      <w:snapToGrid/>
      <w:spacing w:before="0" w:after="0" w:line="240" w:lineRule="auto"/>
      <w:ind w:firstLine="0"/>
      <w:contextualSpacing w:val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fffc">
    <w:name w:val="Схема документа Знак"/>
    <w:basedOn w:val="a6"/>
    <w:link w:val="affffb"/>
    <w:uiPriority w:val="99"/>
    <w:semiHidden/>
    <w:rsid w:val="00EE5840"/>
    <w:rPr>
      <w:rFonts w:ascii="Tahoma" w:eastAsiaTheme="minorHAnsi" w:hAnsi="Tahoma" w:cs="Tahoma"/>
      <w:sz w:val="16"/>
      <w:szCs w:val="16"/>
    </w:rPr>
  </w:style>
  <w:style w:type="paragraph" w:customStyle="1" w:styleId="s1">
    <w:name w:val="s_1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EE5840"/>
  </w:style>
  <w:style w:type="character" w:customStyle="1" w:styleId="s10">
    <w:name w:val="s_10"/>
    <w:basedOn w:val="a6"/>
    <w:rsid w:val="00EE5840"/>
  </w:style>
  <w:style w:type="character" w:customStyle="1" w:styleId="link">
    <w:name w:val="link"/>
    <w:basedOn w:val="a6"/>
    <w:rsid w:val="00EE5840"/>
  </w:style>
  <w:style w:type="paragraph" w:styleId="affffd">
    <w:name w:val="Normal (Web)"/>
    <w:basedOn w:val="a5"/>
    <w:unhideWhenUsed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5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9">
    <w:name w:val="Обычный1"/>
    <w:link w:val="Normal"/>
    <w:rsid w:val="00EE5840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">
    <w:name w:val="Normal Знак"/>
    <w:link w:val="19"/>
    <w:rsid w:val="00EE584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00">
    <w:name w:val="стиль20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nt7">
    <w:name w:val="font7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9">
    <w:name w:val="font9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0">
    <w:name w:val="font10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11">
    <w:name w:val="font11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5"/>
    <w:rsid w:val="00EE5840"/>
    <w:pP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5"/>
    <w:rsid w:val="00EE5840"/>
    <w:pPr>
      <w:shd w:val="clear" w:color="000000" w:fill="404040"/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5"/>
    <w:rsid w:val="00EE5840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5"/>
    <w:rsid w:val="00EE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04040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5"/>
    <w:rsid w:val="00EE5840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5"/>
    <w:rsid w:val="00EE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5"/>
    <w:rsid w:val="00EE5840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5"/>
    <w:rsid w:val="00EE5840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5"/>
    <w:rsid w:val="00EE5840"/>
    <w:pPr>
      <w:pBdr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5"/>
    <w:rsid w:val="00EE5840"/>
    <w:pPr>
      <w:pBdr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5"/>
    <w:rsid w:val="00EE5840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5"/>
    <w:rsid w:val="00EE5840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5"/>
    <w:rsid w:val="00EE5840"/>
    <w:pPr>
      <w:pBdr>
        <w:left w:val="single" w:sz="4" w:space="0" w:color="auto"/>
        <w:right w:val="single" w:sz="4" w:space="0" w:color="auto"/>
      </w:pBdr>
      <w:shd w:val="clear" w:color="000000" w:fill="FDE9D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5"/>
    <w:rsid w:val="00EE5840"/>
    <w:pPr>
      <w:pBdr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5"/>
    <w:rsid w:val="00EE5840"/>
    <w:pPr>
      <w:pBdr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5"/>
    <w:rsid w:val="00EE5840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5"/>
    <w:rsid w:val="00EE5840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5"/>
    <w:rsid w:val="00EE5840"/>
    <w:pPr>
      <w:pBdr>
        <w:left w:val="single" w:sz="4" w:space="0" w:color="auto"/>
      </w:pBdr>
      <w:shd w:val="clear" w:color="000000" w:fill="FDE9D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5"/>
    <w:rsid w:val="00EE5840"/>
    <w:pPr>
      <w:pBdr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5"/>
    <w:rsid w:val="00EE5840"/>
    <w:pPr>
      <w:pBdr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5"/>
    <w:rsid w:val="00EE5840"/>
    <w:pPr>
      <w:pBdr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righ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5"/>
    <w:rsid w:val="00EE5840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5"/>
    <w:rsid w:val="00EE5840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5"/>
    <w:rsid w:val="00EE5840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5"/>
    <w:rsid w:val="00EE5840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5"/>
    <w:rsid w:val="00EE5840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5"/>
    <w:rsid w:val="00EE5840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5"/>
    <w:rsid w:val="00EE5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5"/>
    <w:rsid w:val="00EE5840"/>
    <w:pPr>
      <w:pBdr>
        <w:left w:val="single" w:sz="4" w:space="0" w:color="auto"/>
        <w:bottom w:val="single" w:sz="4" w:space="0" w:color="auto"/>
      </w:pBdr>
      <w:shd w:val="clear" w:color="000000" w:fill="FDE9D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52">
    <w:name w:val="xl152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5"/>
    <w:rsid w:val="00EE5840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5"/>
    <w:rsid w:val="00EE5840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f">
    <w:name w:val="f"/>
    <w:basedOn w:val="a6"/>
    <w:rsid w:val="00EE5840"/>
  </w:style>
  <w:style w:type="paragraph" w:customStyle="1" w:styleId="a0">
    <w:name w:val="_Обычный список точка"/>
    <w:basedOn w:val="afc"/>
    <w:link w:val="affffe"/>
    <w:qFormat/>
    <w:rsid w:val="000244EE"/>
    <w:pPr>
      <w:numPr>
        <w:numId w:val="9"/>
      </w:numPr>
      <w:snapToGrid/>
      <w:spacing w:before="0" w:after="0" w:line="360" w:lineRule="auto"/>
      <w:ind w:left="0" w:firstLine="567"/>
    </w:pPr>
    <w:rPr>
      <w:rFonts w:eastAsia="Calibri" w:cs="Times New Roman"/>
      <w:sz w:val="26"/>
      <w:szCs w:val="26"/>
    </w:rPr>
  </w:style>
  <w:style w:type="paragraph" w:customStyle="1" w:styleId="afffff">
    <w:name w:val="_Выделение"/>
    <w:basedOn w:val="afc"/>
    <w:link w:val="afffff0"/>
    <w:qFormat/>
    <w:rsid w:val="000244EE"/>
    <w:pPr>
      <w:keepNext/>
      <w:snapToGrid/>
      <w:spacing w:before="0" w:after="0" w:line="360" w:lineRule="auto"/>
      <w:ind w:left="0" w:firstLine="567"/>
    </w:pPr>
    <w:rPr>
      <w:rFonts w:eastAsia="Calibri" w:cs="Times New Roman"/>
      <w:b/>
      <w:sz w:val="26"/>
      <w:szCs w:val="26"/>
    </w:rPr>
  </w:style>
  <w:style w:type="character" w:customStyle="1" w:styleId="affffe">
    <w:name w:val="_Обычный список точка Знак"/>
    <w:basedOn w:val="afd"/>
    <w:link w:val="a0"/>
    <w:rsid w:val="000244EE"/>
    <w:rPr>
      <w:rFonts w:ascii="Times New Roman" w:eastAsia="Calibri" w:hAnsi="Times New Roman" w:cs="Times New Roman"/>
      <w:sz w:val="26"/>
      <w:szCs w:val="26"/>
    </w:rPr>
  </w:style>
  <w:style w:type="character" w:customStyle="1" w:styleId="afffff0">
    <w:name w:val="_Выделение Знак"/>
    <w:basedOn w:val="afd"/>
    <w:link w:val="afffff"/>
    <w:rsid w:val="000244EE"/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Title">
    <w:name w:val="ConsPlusTitle"/>
    <w:rsid w:val="00E7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a">
    <w:name w:val="Без интервала1"/>
    <w:link w:val="NoSpacingChar1"/>
    <w:rsid w:val="00E71F1B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a"/>
    <w:locked/>
    <w:rsid w:val="00E71F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39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6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E%D1%80%D0%BD%D1%8B%D0%B9_%D1%85%D1%80%D0%B5%D0%B1%D0%B5%D1%82" TargetMode="External"/><Relationship Id="rId21" Type="http://schemas.openxmlformats.org/officeDocument/2006/relationships/hyperlink" Target="https://ru.wikipedia.org/w/index.php?title=%D0%92%D0%B5%D1%80%D1%85%D0%BD%D1%8F%D1%8F_%D0%9A%D0%BE%D1%87%D1%91%D0%BC%D0%B0&amp;action=edit&amp;redlink=1" TargetMode="External"/><Relationship Id="rId42" Type="http://schemas.openxmlformats.org/officeDocument/2006/relationships/hyperlink" Target="https://ru.wikipedia.org/wiki/%D0%9D%D0%B5%D0%BF%D1%81%D0%BA%D0%BE%D0%B5_%D0%BC%D1%83%D0%BD%D0%B8%D1%86%D0%B8%D0%BF%D0%B0%D0%BB%D1%8C%D0%BD%D0%BE%D0%B5_%D0%BE%D0%B1%D1%80%D0%B0%D0%B7%D0%BE%D0%B2%D0%B0%D0%BD%D0%B8%D0%B5" TargetMode="External"/><Relationship Id="rId47" Type="http://schemas.openxmlformats.org/officeDocument/2006/relationships/hyperlink" Target="https://ru.wikipedia.org/wiki/%D0%9A%D0%B0%D1%82%D0%B0%D0%BD%D0%B3%D1%81%D0%BA%D0%B8%D0%B9_%D1%80%D0%B0%D0%B9%D0%BE%D0%BD" TargetMode="External"/><Relationship Id="rId63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68" Type="http://schemas.openxmlformats.org/officeDocument/2006/relationships/hyperlink" Target="https://ru.wikipedia.org/wiki/%D0%9A%D0%B0%D1%82%D0%B0%D0%BD%D0%B3%D1%81%D0%BA%D0%B8%D0%B9_%D1%80%D0%B0%D0%B9%D0%BE%D0%BD" TargetMode="External"/><Relationship Id="rId84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89" Type="http://schemas.openxmlformats.org/officeDocument/2006/relationships/chart" Target="charts/chart2.xml"/><Relationship Id="rId16" Type="http://schemas.openxmlformats.org/officeDocument/2006/relationships/hyperlink" Target="https://ru.wikipedia.org/wiki/%D0%9D%D0%B8%D0%B6%D0%BD%D1%8F%D1%8F_%D0%A2%D1%83%D0%BD%D0%B3%D1%83%D1%81%D0%BA%D0%B0" TargetMode="External"/><Relationship Id="rId11" Type="http://schemas.openxmlformats.org/officeDocument/2006/relationships/hyperlink" Target="https://ru.wikipedia.org/wiki/%D0%AF%D0%BA%D1%83%D1%82%D0%B8%D1%8F" TargetMode="External"/><Relationship Id="rId32" Type="http://schemas.openxmlformats.org/officeDocument/2006/relationships/hyperlink" Target="https://ru.wikipedia.org/wiki/1_%D1%8F%D0%BD%D0%B2%D0%B0%D1%80%D1%8F" TargetMode="External"/><Relationship Id="rId37" Type="http://schemas.openxmlformats.org/officeDocument/2006/relationships/hyperlink" Target="https://ru.wikipedia.org/wiki/%D0%AD%D0%B2%D0%B5%D0%BD%D0%BA%D0%B8" TargetMode="External"/><Relationship Id="rId53" Type="http://schemas.openxmlformats.org/officeDocument/2006/relationships/hyperlink" Target="https://ru.wikipedia.org/wiki/%D0%9A%D0%B0%D1%82%D0%B0%D0%BD%D0%B3%D1%81%D0%BA%D0%B8%D0%B9_%D1%80%D0%B0%D0%B9%D0%BE%D0%BD" TargetMode="External"/><Relationship Id="rId58" Type="http://schemas.openxmlformats.org/officeDocument/2006/relationships/hyperlink" Target="https://ru.wikipedia.org/wiki/%D0%9C%D0%BE%D0%B3%D0%B0_(%D0%B4%D0%B5%D1%80%D0%B5%D0%B2%D0%BD%D1%8F)" TargetMode="External"/><Relationship Id="rId74" Type="http://schemas.openxmlformats.org/officeDocument/2006/relationships/hyperlink" Target="https://ru.wikipedia.org/wiki/%D0%9A%D0%B0%D1%82%D0%B0%D0%BD%D0%B3%D1%81%D0%BA%D0%B8%D0%B9_%D1%80%D0%B0%D0%B9%D0%BE%D0%BD" TargetMode="External"/><Relationship Id="rId79" Type="http://schemas.openxmlformats.org/officeDocument/2006/relationships/hyperlink" Target="https://ru.wikipedia.org/wiki/%D0%A2%D0%BE%D0%BA%D0%BC%D0%B0_(%D1%81%D0%B5%D0%BB%D0%BE)" TargetMode="External"/><Relationship Id="rId5" Type="http://schemas.openxmlformats.org/officeDocument/2006/relationships/webSettings" Target="webSettings.xml"/><Relationship Id="rId90" Type="http://schemas.openxmlformats.org/officeDocument/2006/relationships/chart" Target="charts/chart3.xml"/><Relationship Id="rId14" Type="http://schemas.openxmlformats.org/officeDocument/2006/relationships/hyperlink" Target="https://ru.wikipedia.org/wiki/%D0%9F%D0%BB%D0%B0%D1%82%D0%BE" TargetMode="External"/><Relationship Id="rId22" Type="http://schemas.openxmlformats.org/officeDocument/2006/relationships/hyperlink" Target="https://ru.wikipedia.org/w/index.php?title=%D0%A1%D1%80%D0%B5%D0%B4%D0%BD%D1%8F%D1%8F_%D0%9A%D0%BE%D1%87%D1%91%D0%BC%D0%B0&amp;action=edit&amp;redlink=1" TargetMode="External"/><Relationship Id="rId27" Type="http://schemas.openxmlformats.org/officeDocument/2006/relationships/hyperlink" Target="https://ru.wikipedia.org/wiki/%D0%9A%D1%80%D0%B0%D0%B9%D0%BD%D0%B8%D0%B9_%D0%A1%D0%B5%D0%B2%D0%B5%D1%80" TargetMode="External"/><Relationship Id="rId30" Type="http://schemas.openxmlformats.org/officeDocument/2006/relationships/hyperlink" Target="https://ru.wikipedia.org/wiki/%D0%94%D0%B5%D0%BC%D0%BE%D0%B3%D1%80%D0%B0%D1%84%D0%B8%D1%8F" TargetMode="External"/><Relationship Id="rId35" Type="http://schemas.openxmlformats.org/officeDocument/2006/relationships/hyperlink" Target="https://ru.wikipedia.org/wiki/%D0%A0%D1%83%D1%81%D1%81%D0%BA%D0%B8%D0%B5" TargetMode="External"/><Relationship Id="rId43" Type="http://schemas.openxmlformats.org/officeDocument/2006/relationships/hyperlink" Target="https://ru.wikipedia.org/wiki/%D0%92%D0%B5%D1%80%D1%85%D0%BD%D0%B5-%D0%9A%D0%B0%D0%BB%D0%B8%D0%BD%D0%B8%D0%BD%D0%B0" TargetMode="External"/><Relationship Id="rId48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56" Type="http://schemas.openxmlformats.org/officeDocument/2006/relationships/hyperlink" Target="https://ru.wikipedia.org/wiki/%D0%9A%D0%B0%D1%82%D0%B0%D0%BD%D0%B3%D1%81%D0%BA%D0%B8%D0%B9_%D1%80%D0%B0%D0%B9%D0%BE%D0%BD" TargetMode="External"/><Relationship Id="rId64" Type="http://schemas.openxmlformats.org/officeDocument/2006/relationships/hyperlink" Target="https://ru.wikipedia.org/wiki/%D0%9D%D0%B5%D0%BF%D0%B0_(%D1%81%D0%B5%D0%BB%D0%BE)" TargetMode="External"/><Relationship Id="rId69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77" Type="http://schemas.openxmlformats.org/officeDocument/2006/relationships/hyperlink" Target="https://ru.wikipedia.org/wiki/%D0%9A%D0%B0%D1%82%D0%B0%D0%BD%D0%B3%D1%81%D0%BA%D0%B8%D0%B9_%D1%80%D0%B0%D0%B9%D0%BE%D0%B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u.wikipedia.org/wiki/%D0%9F%D1%80%D0%B5%D0%BE%D0%B1%D1%80%D0%B0%D0%B6%D0%B5%D0%BD%D1%81%D0%BA%D0%BE%D0%B5_%D0%BC%D1%83%D0%BD%D0%B8%D1%86%D0%B8%D0%BF%D0%B0%D0%BB%D1%8C%D0%BD%D0%BE%D0%B5_%D0%BE%D0%B1%D1%80%D0%B0%D0%B7%D0%BE%D0%B2%D0%B0%D0%BD%D0%B8%D0%B5_(%D0%98%D1%80%D0%BA%D1%83%D1%82%D1%81%D0%BA%D0%B0%D1%8F_%D0%BE%D0%B1%D0%BB%D0%B0%D1%81%D1%82%D1%8C)" TargetMode="External"/><Relationship Id="rId72" Type="http://schemas.openxmlformats.org/officeDocument/2006/relationships/hyperlink" Target="https://ru.wikipedia.org/wiki/%D0%9F%D0%BE%D0%B4%D0%B2%D0%BE%D0%BB%D0%BE%D1%88%D0%B8%D0%BD%D1%81%D0%BA%D0%BE%D0%B5_%D0%BC%D1%83%D0%BD%D0%B8%D1%86%D0%B8%D0%BF%D0%B0%D0%BB%D1%8C%D0%BD%D0%BE%D0%B5_%D0%BE%D0%B1%D1%80%D0%B0%D0%B7%D0%BE%D0%B2%D0%B0%D0%BD%D0%B8%D0%B5" TargetMode="External"/><Relationship Id="rId80" Type="http://schemas.openxmlformats.org/officeDocument/2006/relationships/hyperlink" Target="https://ru.wikipedia.org/wiki/%D0%9A%D0%B0%D1%82%D0%B0%D0%BD%D0%B3%D1%81%D0%BA%D0%B8%D0%B9_%D1%80%D0%B0%D0%B9%D0%BE%D0%BD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3%D1%81%D1%82%D1%8C-%D0%98%D0%BB%D0%B8%D0%BC%D1%81%D0%BA%D0%B8%D0%B9_%D1%80%D0%B0%D0%B9%D0%BE%D0%BD" TargetMode="External"/><Relationship Id="rId17" Type="http://schemas.openxmlformats.org/officeDocument/2006/relationships/hyperlink" Target="https://ru.wikipedia.org/wiki/%D0%9D%D0%B5%D0%BF%D0%B0_(%D1%80%D0%B5%D0%BA%D0%B0)" TargetMode="External"/><Relationship Id="rId25" Type="http://schemas.openxmlformats.org/officeDocument/2006/relationships/hyperlink" Target="https://ru.wikipedia.org/wiki/%D0%93%D1%80%D1%8F%D0%B4%D0%B0_%D1%80%D0%B5%D0%BB%D1%8C%D0%B5%D1%84%D0%B0" TargetMode="External"/><Relationship Id="rId33" Type="http://schemas.openxmlformats.org/officeDocument/2006/relationships/hyperlink" Target="https://ru.wikipedia.org/wiki/2009_%D0%B3%D0%BE%D0%B4" TargetMode="External"/><Relationship Id="rId38" Type="http://schemas.openxmlformats.org/officeDocument/2006/relationships/hyperlink" Target="https://ru.wikipedia.org/wiki/%D0%AF%D0%BA%D1%83%D1%82%D1%8B" TargetMode="External"/><Relationship Id="rId46" Type="http://schemas.openxmlformats.org/officeDocument/2006/relationships/hyperlink" Target="https://ru.wikipedia.org/wiki/%D0%95%D1%80%D0%B1%D0%BE%D0%B3%D0%B0%D1%87%D1%91%D0%BD" TargetMode="External"/><Relationship Id="rId59" Type="http://schemas.openxmlformats.org/officeDocument/2006/relationships/hyperlink" Target="https://ru.wikipedia.org/wiki/%D0%9A%D0%B0%D1%82%D0%B0%D0%BD%D0%B3%D1%81%D0%BA%D0%B8%D0%B9_%D1%80%D0%B0%D0%B9%D0%BE%D0%BD" TargetMode="External"/><Relationship Id="rId67" Type="http://schemas.openxmlformats.org/officeDocument/2006/relationships/hyperlink" Target="https://ru.wikipedia.org/wiki/%D0%9E%D1%81%D1%8C%D0%BA%D0%B8%D0%BD%D0%BE_(%D0%98%D1%80%D0%BA%D1%83%D1%82%D1%81%D0%BA%D0%B0%D1%8F_%D0%BE%D0%B1%D0%BB%D0%B0%D1%81%D1%82%D1%8C)" TargetMode="External"/><Relationship Id="rId20" Type="http://schemas.openxmlformats.org/officeDocument/2006/relationships/hyperlink" Target="https://ru.wikipedia.org/wiki/%D0%A2%D0%B5%D1%82%D0%B5%D1%8F" TargetMode="External"/><Relationship Id="rId41" Type="http://schemas.openxmlformats.org/officeDocument/2006/relationships/hyperlink" Target="https://ru.wikipedia.org/wiki/%D0%9A%D0%B0%D1%82%D0%B0%D0%BD%D0%B3%D1%81%D0%BA%D0%B8%D0%B9_%D1%80%D0%B0%D0%B9%D0%BE%D0%BD" TargetMode="External"/><Relationship Id="rId54" Type="http://schemas.openxmlformats.org/officeDocument/2006/relationships/hyperlink" Target="https://ru.wikipedia.org/wiki/%D0%9D%D0%B5%D0%BF%D1%81%D0%BA%D0%BE%D0%B5_%D0%BC%D1%83%D0%BD%D0%B8%D1%86%D0%B8%D0%BF%D0%B0%D0%BB%D1%8C%D0%BD%D0%BE%D0%B5_%D0%BE%D0%B1%D1%80%D0%B0%D0%B7%D0%BE%D0%B2%D0%B0%D0%BD%D0%B8%D0%B5" TargetMode="External"/><Relationship Id="rId62" Type="http://schemas.openxmlformats.org/officeDocument/2006/relationships/hyperlink" Target="https://ru.wikipedia.org/wiki/%D0%9A%D0%B0%D1%82%D0%B0%D0%BD%D0%B3%D1%81%D0%BA%D0%B8%D0%B9_%D1%80%D0%B0%D0%B9%D0%BE%D0%BD" TargetMode="External"/><Relationship Id="rId70" Type="http://schemas.openxmlformats.org/officeDocument/2006/relationships/hyperlink" Target="https://ru.wikipedia.org/wiki/%D0%9F%D0%BE%D0%B4%D0%B2%D0%BE%D0%BB%D0%BE%D1%88%D0%B8%D0%BD%D0%BE_(%D0%98%D1%80%D0%BA%D1%83%D1%82%D1%81%D0%BA%D0%B0%D1%8F_%D0%BE%D0%B1%D0%BB%D0%B0%D1%81%D1%82%D1%8C)" TargetMode="External"/><Relationship Id="rId75" Type="http://schemas.openxmlformats.org/officeDocument/2006/relationships/hyperlink" Target="https://ru.wikipedia.org/wiki/%D0%9F%D1%80%D0%B5%D0%BE%D0%B1%D1%80%D0%B0%D0%B6%D0%B5%D0%BD%D1%81%D0%BA%D0%BE%D0%B5_%D0%BC%D1%83%D0%BD%D0%B8%D1%86%D0%B8%D0%BF%D0%B0%D0%BB%D1%8C%D0%BD%D0%BE%D0%B5_%D0%BE%D0%B1%D1%80%D0%B0%D0%B7%D0%BE%D0%B2%D0%B0%D0%BD%D0%B8%D0%B5_(%D0%98%D1%80%D0%BA%D1%83%D1%82%D1%81%D0%BA%D0%B0%D1%8F_%D0%BE%D0%B1%D0%BB%D0%B0%D1%81%D1%82%D1%8C)" TargetMode="External"/><Relationship Id="rId83" Type="http://schemas.openxmlformats.org/officeDocument/2006/relationships/hyperlink" Target="https://ru.wikipedia.org/wiki/%D0%9A%D0%B0%D1%82%D0%B0%D0%BD%D0%B3%D1%81%D0%BA%D0%B8%D0%B9_%D1%80%D0%B0%D0%B9%D0%BE%D0%BD" TargetMode="External"/><Relationship Id="rId88" Type="http://schemas.openxmlformats.org/officeDocument/2006/relationships/chart" Target="charts/chart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1%D0%B0%D1%81%D1%81%D0%B5%D0%B9%D0%BD_%D0%B2%D0%BE%D0%B4%D0%BE%D1%91%D0%BC%D0%B0" TargetMode="External"/><Relationship Id="rId23" Type="http://schemas.openxmlformats.org/officeDocument/2006/relationships/hyperlink" Target="https://ru.wikipedia.org/w/index.php?title=%D0%9D%D0%B8%D0%B6%D0%BD%D1%8F%D1%8F_%D0%9A%D0%BE%D1%87%D1%91%D0%BC%D0%B0&amp;action=edit&amp;redlink=1" TargetMode="External"/><Relationship Id="rId28" Type="http://schemas.openxmlformats.org/officeDocument/2006/relationships/hyperlink" Target="https://ru.wikipedia.org/wiki/%D0%A0%D0%B5%D0%B7%D0%BA%D0%BE_%D0%BA%D0%BE%D0%BD%D1%82%D0%B8%D0%BD%D0%B5%D0%BD%D1%82%D0%B0%D0%BB%D1%8C%D0%BD%D1%8B%D0%B9_%D0%BA%D0%BB%D0%B8%D0%BC%D0%B0%D1%82" TargetMode="External"/><Relationship Id="rId36" Type="http://schemas.openxmlformats.org/officeDocument/2006/relationships/hyperlink" Target="https://ru.wikipedia.org/wiki/%D0%A0%D1%83%D1%81%D1%81%D0%BA%D0%B8%D0%B5_%D1%81%D1%82%D0%B0%D1%80%D0%BE%D0%B6%D0%B8%D0%BB%D1%8B_%D0%A1%D0%B8%D0%B1%D0%B8%D1%80%D0%B8_%D0%B8_%D0%90%D0%BB%D1%8F%D1%81%D0%BA%D0%B8" TargetMode="External"/><Relationship Id="rId49" Type="http://schemas.openxmlformats.org/officeDocument/2006/relationships/hyperlink" Target="https://ru.wikipedia.org/wiki/%D0%95%D1%80%D0%B5%D0%BC%D0%B0_(%D0%98%D1%80%D0%BA%D1%83%D1%82%D1%81%D0%BA%D0%B0%D1%8F_%D0%BE%D0%B1%D0%BB%D0%B0%D1%81%D1%82%D1%8C)" TargetMode="External"/><Relationship Id="rId57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10" Type="http://schemas.openxmlformats.org/officeDocument/2006/relationships/hyperlink" Target="https://ru.wikipedia.org/wiki/%D0%9A%D1%80%D0%B0%D1%81%D0%BD%D0%BE%D1%8F%D1%80%D1%81%D0%BA%D0%B8%D0%B9_%D0%BA%D1%80%D0%B0%D0%B9" TargetMode="External"/><Relationship Id="rId31" Type="http://schemas.openxmlformats.org/officeDocument/2006/relationships/hyperlink" Target="https://ru.wikipedia.org/wiki/2007_%D0%B3%D0%BE%D0%B4" TargetMode="External"/><Relationship Id="rId44" Type="http://schemas.openxmlformats.org/officeDocument/2006/relationships/hyperlink" Target="https://ru.wikipedia.org/wiki/%D0%9A%D0%B0%D1%82%D0%B0%D0%BD%D0%B3%D1%81%D0%BA%D0%B8%D0%B9_%D1%80%D0%B0%D0%B9%D0%BE%D0%BD" TargetMode="External"/><Relationship Id="rId52" Type="http://schemas.openxmlformats.org/officeDocument/2006/relationships/hyperlink" Target="https://ru.wikipedia.org/wiki/%D0%98%D0%BA%D0%B0_(%D1%81%D0%B5%D0%BB%D0%BE)" TargetMode="External"/><Relationship Id="rId60" Type="http://schemas.openxmlformats.org/officeDocument/2006/relationships/hyperlink" Target="https://ru.wikipedia.org/wiki/%D0%9F%D1%80%D0%B5%D0%BE%D0%B1%D1%80%D0%B0%D0%B6%D0%B5%D0%BD%D1%81%D0%BA%D0%BE%D0%B5_%D0%BC%D1%83%D0%BD%D0%B8%D1%86%D0%B8%D0%BF%D0%B0%D0%BB%D1%8C%D0%BD%D0%BE%D0%B5_%D0%BE%D0%B1%D1%80%D0%B0%D0%B7%D0%BE%D0%B2%D0%B0%D0%BD%D0%B8%D0%B5_(%D0%98%D1%80%D0%BA%D1%83%D1%82%D1%81%D0%BA%D0%B0%D1%8F_%D0%BE%D0%B1%D0%BB%D0%B0%D1%81%D1%82%D1%8C)" TargetMode="External"/><Relationship Id="rId65" Type="http://schemas.openxmlformats.org/officeDocument/2006/relationships/hyperlink" Target="https://ru.wikipedia.org/wiki/%D0%9A%D0%B0%D1%82%D0%B0%D0%BD%D0%B3%D1%81%D0%BA%D0%B8%D0%B9_%D1%80%D0%B0%D0%B9%D0%BE%D0%BD" TargetMode="External"/><Relationship Id="rId73" Type="http://schemas.openxmlformats.org/officeDocument/2006/relationships/hyperlink" Target="https://ru.wikipedia.org/wiki/%D0%9F%D1%80%D0%B5%D0%BE%D0%B1%D1%80%D0%B0%D0%B6%D0%B5%D0%BD%D0%BA%D0%B0_(%D0%9A%D0%B0%D1%82%D0%B0%D0%BD%D0%B3%D1%81%D0%BA%D0%B8%D0%B9_%D1%80%D0%B0%D0%B9%D0%BE%D0%BD)" TargetMode="External"/><Relationship Id="rId78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81" Type="http://schemas.openxmlformats.org/officeDocument/2006/relationships/hyperlink" Target="https://ru.wikipedia.org/wiki/%D0%9D%D0%B5%D0%BF%D1%81%D0%BA%D0%BE%D0%B5_%D0%BC%D1%83%D0%BD%D0%B8%D1%86%D0%B8%D0%BF%D0%B0%D0%BB%D1%8C%D0%BD%D0%BE%D0%B5_%D0%BE%D0%B1%D1%80%D0%B0%D0%B7%D0%BE%D0%B2%D0%B0%D0%BD%D0%B8%D0%B5" TargetMode="Externa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0%D0%B5%D0%B4%D0%BD%D0%B5%D1%81%D0%B8%D0%B1%D0%B8%D1%80%D1%81%D0%BA%D0%BE%D0%B5_%D0%BF%D0%BB%D0%BE%D1%81%D0%BA%D0%BE%D0%B3%D0%BE%D1%80%D1%8C%D0%B5" TargetMode="External"/><Relationship Id="rId13" Type="http://schemas.openxmlformats.org/officeDocument/2006/relationships/hyperlink" Target="https://ru.wikipedia.org/wiki/%D0%9A%D0%B8%D1%80%D0%B5%D0%BD%D1%81%D0%BA%D0%B8%D0%B9_%D1%80%D0%B0%D0%B9%D0%BE%D0%BD" TargetMode="External"/><Relationship Id="rId18" Type="http://schemas.openxmlformats.org/officeDocument/2006/relationships/hyperlink" Target="https://ru.wikipedia.org/wiki/%D0%91%D0%BE%D0%BB%D1%8C%D1%88%D0%B0%D1%8F_%D0%95%D1%80%D1%91%D0%BC%D0%B0" TargetMode="External"/><Relationship Id="rId39" Type="http://schemas.openxmlformats.org/officeDocument/2006/relationships/hyperlink" Target="https://ru.wikipedia.org/wiki/%D0%9A%D0%B0%D1%82%D0%B0%D0%BD%D0%B3%D1%81%D0%BA%D0%B8%D0%B9_%D1%80%D0%B0%D0%B9%D0%BE%D0%BD" TargetMode="External"/><Relationship Id="rId34" Type="http://schemas.openxmlformats.org/officeDocument/2006/relationships/hyperlink" Target="https://ru.wikipedia.org/wiki/%D0%A7%D0%B8%D1%81%D0%BB%D0%B5%D0%BD%D0%BD%D0%BE%D1%81%D1%82%D1%8C_%D0%BD%D0%B0%D1%81%D0%B5%D0%BB%D0%B5%D0%BD%D0%B8%D1%8F" TargetMode="External"/><Relationship Id="rId50" Type="http://schemas.openxmlformats.org/officeDocument/2006/relationships/hyperlink" Target="https://ru.wikipedia.org/wiki/%D0%9A%D0%B0%D1%82%D0%B0%D0%BD%D0%B3%D1%81%D0%BA%D0%B8%D0%B9_%D1%80%D0%B0%D0%B9%D0%BE%D0%BD" TargetMode="External"/><Relationship Id="rId55" Type="http://schemas.openxmlformats.org/officeDocument/2006/relationships/hyperlink" Target="https://ru.wikipedia.org/wiki/%D0%98%D0%BD%D0%B0%D1%80%D0%B8%D0%B3%D0%B4%D0%B0" TargetMode="External"/><Relationship Id="rId76" Type="http://schemas.openxmlformats.org/officeDocument/2006/relationships/hyperlink" Target="https://ru.wikipedia.org/wiki/%D0%A2%D0%B5%D1%82%D0%B5%D1%8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A%D0%B0%D1%82%D0%B0%D0%BD%D0%B3%D1%81%D0%BA%D0%B8%D0%B9_%D1%80%D0%B0%D0%B9%D0%BE%D0%BD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F%D0%BB%D0%BE%D1%82%D0%BD%D0%BE%D1%81%D1%82%D1%8C_%D0%BD%D0%B0%D1%81%D0%B5%D0%BB%D0%B5%D0%BD%D0%B8%D1%8F" TargetMode="External"/><Relationship Id="rId24" Type="http://schemas.openxmlformats.org/officeDocument/2006/relationships/hyperlink" Target="https://ru.wikipedia.org/wiki/%D0%A1%D0%BE%D0%BF%D0%BA%D0%B0" TargetMode="External"/><Relationship Id="rId40" Type="http://schemas.openxmlformats.org/officeDocument/2006/relationships/hyperlink" Target="https://ru.wikipedia.org/wiki/%D0%91%D1%83%D1%80_(%D1%81%D0%B5%D0%BB%D0%BE)" TargetMode="External"/><Relationship Id="rId45" Type="http://schemas.openxmlformats.org/officeDocument/2006/relationships/hyperlink" Target="https://ru.wikipedia.org/wiki/%D0%9F%D1%80%D0%B5%D0%BE%D0%B1%D1%80%D0%B0%D0%B6%D0%B5%D0%BD%D1%81%D0%BA%D0%BE%D0%B5_%D0%BC%D1%83%D0%BD%D0%B8%D1%86%D0%B8%D0%BF%D0%B0%D0%BB%D1%8C%D0%BD%D0%BE%D0%B5_%D0%BE%D0%B1%D1%80%D0%B0%D0%B7%D0%BE%D0%B2%D0%B0%D0%BD%D0%B8%D0%B5_(%D0%98%D1%80%D0%BA%D1%83%D1%82%D1%81%D0%BA%D0%B0%D1%8F_%D0%BE%D0%B1%D0%BB%D0%B0%D1%81%D1%82%D1%8C)" TargetMode="External"/><Relationship Id="rId66" Type="http://schemas.openxmlformats.org/officeDocument/2006/relationships/hyperlink" Target="https://ru.wikipedia.org/wiki/%D0%9D%D0%B5%D0%BF%D1%81%D0%BA%D0%BE%D0%B5_%D0%BC%D1%83%D0%BD%D0%B8%D1%86%D0%B8%D0%BF%D0%B0%D0%BB%D1%8C%D0%BD%D0%BE%D0%B5_%D0%BE%D0%B1%D1%80%D0%B0%D0%B7%D0%BE%D0%B2%D0%B0%D0%BD%D0%B8%D0%B5" TargetMode="External"/><Relationship Id="rId87" Type="http://schemas.openxmlformats.org/officeDocument/2006/relationships/image" Target="media/image2.jpeg"/><Relationship Id="rId61" Type="http://schemas.openxmlformats.org/officeDocument/2006/relationships/hyperlink" Target="https://ru.wikipedia.org/wiki/%D0%9D%D0%B0%D0%BA%D0%B0%D0%BD%D0%BD%D0%BE" TargetMode="External"/><Relationship Id="rId82" Type="http://schemas.openxmlformats.org/officeDocument/2006/relationships/hyperlink" Target="https://ru.wikipedia.org/wiki/%D0%A5%D0%B0%D0%BC%D0%B0%D0%BA%D0%B0%D1%80_(%D0%98%D1%80%D0%BA%D1%83%D1%82%D1%81%D0%BA%D0%B0%D1%8F_%D0%BE%D0%B1%D0%BB%D0%B0%D1%81%D1%82%D1%8C)" TargetMode="External"/><Relationship Id="rId19" Type="http://schemas.openxmlformats.org/officeDocument/2006/relationships/hyperlink" Target="https://ru.wikipedia.org/w/index.php?title=%D0%9C%D0%B0%D0%BB%D0%B0%D1%8F_%D0%95%D1%80%D1%91%D0%BC%D0%B0&amp;action=edit&amp;redlink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Перспективные топливные балансы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'Расход топл'!$B$3</c:f>
              <c:strCache>
                <c:ptCount val="1"/>
                <c:pt idx="0">
                  <c:v>Центральная котельная -КАТ – 1,85Ж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'Расход топл'!$D$2:$H$2</c:f>
              <c:strCach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2025-2028</c:v>
                </c:pt>
              </c:strCache>
            </c:strRef>
          </c:cat>
          <c:val>
            <c:numRef>
              <c:f>'Расход топл'!$D$3:$H$3</c:f>
              <c:numCache>
                <c:formatCode>#,##0.00</c:formatCode>
                <c:ptCount val="5"/>
                <c:pt idx="0">
                  <c:v>570.4153489655173</c:v>
                </c:pt>
                <c:pt idx="1">
                  <c:v>1416.0598477241383</c:v>
                </c:pt>
                <c:pt idx="2">
                  <c:v>1416.0598477241383</c:v>
                </c:pt>
                <c:pt idx="3">
                  <c:v>1448.336355310345</c:v>
                </c:pt>
                <c:pt idx="4">
                  <c:v>1448.336355310345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2-4F3C-ACB1-6D023DCD4A69}"/>
            </c:ext>
          </c:extLst>
        </c:ser>
        <c:ser>
          <c:idx val="1"/>
          <c:order val="1"/>
          <c:tx>
            <c:strRef>
              <c:f>'Расход топл'!$B$4</c:f>
              <c:strCache>
                <c:ptCount val="1"/>
                <c:pt idx="0">
                  <c:v>Котельная Приют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'Расход топл'!$D$2:$H$2</c:f>
              <c:strCach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2025-2028</c:v>
                </c:pt>
              </c:strCache>
            </c:strRef>
          </c:cat>
          <c:val>
            <c:numRef>
              <c:f>'Расход топл'!$D$4:$H$4</c:f>
              <c:numCache>
                <c:formatCode>#,##0.00</c:formatCode>
                <c:ptCount val="5"/>
                <c:pt idx="0">
                  <c:v>185.26478896551725</c:v>
                </c:pt>
                <c:pt idx="1">
                  <c:v>185.26478896551725</c:v>
                </c:pt>
                <c:pt idx="2">
                  <c:v>185.26478896551725</c:v>
                </c:pt>
                <c:pt idx="3">
                  <c:v>185.26478896551725</c:v>
                </c:pt>
                <c:pt idx="4">
                  <c:v>185.26478896551725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B2-4F3C-ACB1-6D023DCD4A69}"/>
            </c:ext>
          </c:extLst>
        </c:ser>
        <c:ser>
          <c:idx val="2"/>
          <c:order val="2"/>
          <c:tx>
            <c:strRef>
              <c:f>'Расход топл'!$B$5</c:f>
              <c:strCache>
                <c:ptCount val="1"/>
                <c:pt idx="0">
                  <c:v>Котельная ЦРБ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'Расход топл'!$D$2:$H$2</c:f>
              <c:strCach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2025-2028</c:v>
                </c:pt>
              </c:strCache>
            </c:strRef>
          </c:cat>
          <c:val>
            <c:numRef>
              <c:f>'Расход топл'!$D$5:$H$5</c:f>
              <c:numCache>
                <c:formatCode>#,##0.00</c:formatCode>
                <c:ptCount val="5"/>
                <c:pt idx="0">
                  <c:v>235.86678620689653</c:v>
                </c:pt>
                <c:pt idx="1">
                  <c:v>235.86678620689653</c:v>
                </c:pt>
                <c:pt idx="2">
                  <c:v>235.86678620689653</c:v>
                </c:pt>
                <c:pt idx="3">
                  <c:v>235.86678620689653</c:v>
                </c:pt>
                <c:pt idx="4">
                  <c:v>235.86678620689653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B2-4F3C-ACB1-6D023DCD4A69}"/>
            </c:ext>
          </c:extLst>
        </c:ser>
        <c:ser>
          <c:idx val="3"/>
          <c:order val="3"/>
          <c:tx>
            <c:strRef>
              <c:f>'Расход топл'!$B$6</c:f>
              <c:strCache>
                <c:ptCount val="1"/>
                <c:pt idx="0">
                  <c:v>Котельная МКДОУ Д/С «Радуга»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'Расход топл'!$D$2:$H$2</c:f>
              <c:strCach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2025-2028</c:v>
                </c:pt>
              </c:strCache>
            </c:strRef>
          </c:cat>
          <c:val>
            <c:numRef>
              <c:f>'Расход топл'!$D$6:$H$6</c:f>
              <c:numCache>
                <c:formatCode>#,##0.00</c:formatCode>
                <c:ptCount val="5"/>
                <c:pt idx="0">
                  <c:v>275.86758620689659</c:v>
                </c:pt>
                <c:pt idx="1">
                  <c:v>275.86758620689659</c:v>
                </c:pt>
                <c:pt idx="2">
                  <c:v>412.71997837241378</c:v>
                </c:pt>
                <c:pt idx="3">
                  <c:v>412.71997837241378</c:v>
                </c:pt>
                <c:pt idx="4">
                  <c:v>412.71997837241378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B2-4F3C-ACB1-6D023DCD4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970136"/>
        <c:axId val="369974400"/>
      </c:barChart>
      <c:catAx>
        <c:axId val="369970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9974400"/>
        <c:crosses val="autoZero"/>
        <c:auto val="1"/>
        <c:lblAlgn val="ctr"/>
        <c:lblOffset val="100"/>
        <c:noMultiLvlLbl val="0"/>
      </c:catAx>
      <c:valAx>
        <c:axId val="36997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9970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Рост среднеотпускного тарифа на тепловую энергию (прочие потребители), руб. /Гкал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'кап затраты'!$B$21:$C$21</c:f>
              <c:strCache>
                <c:ptCount val="2"/>
                <c:pt idx="0">
                  <c:v>Полезный отпуск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multiLvlStrRef>
              <c:f>'кап затраты'!$D$6:$U$7</c:f>
              <c:multiLvlStrCache>
                <c:ptCount val="6"/>
                <c:lvl>
                  <c:pt idx="1">
                    <c:v>2021 год</c:v>
                  </c:pt>
                  <c:pt idx="2">
                    <c:v>План 2022 года </c:v>
                  </c:pt>
                  <c:pt idx="3">
                    <c:v>План 2023 года </c:v>
                  </c:pt>
                  <c:pt idx="4">
                    <c:v>План 2024 года </c:v>
                  </c:pt>
                  <c:pt idx="5">
                    <c:v>План 2025 года </c:v>
                  </c:pt>
                </c:lvl>
                <c:lvl>
                  <c:pt idx="0">
                    <c:v>ед. изм.</c:v>
                  </c:pt>
                  <c:pt idx="1">
                    <c:v>Объем финансирования</c:v>
                  </c:pt>
                </c:lvl>
              </c:multiLvlStrCache>
            </c:multiLvlStrRef>
          </c:cat>
          <c:val>
            <c:numRef>
              <c:f>'кап затраты'!$D$21:$U$21</c:f>
              <c:numCache>
                <c:formatCode>#,##0.00</c:formatCode>
                <c:ptCount val="6"/>
                <c:pt idx="0" formatCode="0.00">
                  <c:v>0</c:v>
                </c:pt>
                <c:pt idx="1">
                  <c:v>5813.1</c:v>
                </c:pt>
                <c:pt idx="2">
                  <c:v>10723.560000000001</c:v>
                </c:pt>
                <c:pt idx="3">
                  <c:v>11418.072000000002</c:v>
                </c:pt>
                <c:pt idx="4">
                  <c:v>11581.872000000001</c:v>
                </c:pt>
                <c:pt idx="5">
                  <c:v>11581.872000000001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28-4359-8538-B1169648B4DF}"/>
            </c:ext>
          </c:extLst>
        </c:ser>
        <c:ser>
          <c:idx val="2"/>
          <c:order val="2"/>
          <c:tx>
            <c:strRef>
              <c:f>'кап затраты'!$B$23:$C$23</c:f>
              <c:strCache>
                <c:ptCount val="2"/>
                <c:pt idx="0">
                  <c:v>Среднеотпускной тариф на тепловую энергию (прочие потребители)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multiLvlStrRef>
              <c:f>'кап затраты'!$D$6:$U$7</c:f>
              <c:multiLvlStrCache>
                <c:ptCount val="6"/>
                <c:lvl>
                  <c:pt idx="1">
                    <c:v>2021 год</c:v>
                  </c:pt>
                  <c:pt idx="2">
                    <c:v>План 2022 года </c:v>
                  </c:pt>
                  <c:pt idx="3">
                    <c:v>План 2023 года </c:v>
                  </c:pt>
                  <c:pt idx="4">
                    <c:v>План 2024 года </c:v>
                  </c:pt>
                  <c:pt idx="5">
                    <c:v>План 2025 года </c:v>
                  </c:pt>
                </c:lvl>
                <c:lvl>
                  <c:pt idx="0">
                    <c:v>ед. изм.</c:v>
                  </c:pt>
                  <c:pt idx="1">
                    <c:v>Объем финансирования</c:v>
                  </c:pt>
                </c:lvl>
              </c:multiLvlStrCache>
            </c:multiLvlStrRef>
          </c:cat>
          <c:val>
            <c:numRef>
              <c:f>'кап затраты'!$D$23:$U$23</c:f>
              <c:numCache>
                <c:formatCode>#,##0.00</c:formatCode>
                <c:ptCount val="6"/>
                <c:pt idx="0" formatCode="0.00">
                  <c:v>0</c:v>
                </c:pt>
                <c:pt idx="1">
                  <c:v>9283.1299999999992</c:v>
                </c:pt>
                <c:pt idx="2">
                  <c:v>11860.562424827158</c:v>
                </c:pt>
                <c:pt idx="3">
                  <c:v>11573.140448600667</c:v>
                </c:pt>
                <c:pt idx="4">
                  <c:v>11871.023004274621</c:v>
                </c:pt>
                <c:pt idx="5">
                  <c:v>11546.6839645911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28-4359-8538-B1169648B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89900344"/>
        <c:axId val="78990100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'кап затраты'!$B$22:$C$22</c15:sqref>
                        </c15:formulaRef>
                      </c:ext>
                    </c:extLst>
                    <c:strCache>
                      <c:ptCount val="2"/>
                      <c:pt idx="0">
                        <c:v>Капитальные затраты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'кап затраты'!$D$6:$U$7</c15:sqref>
                        </c15:formulaRef>
                      </c:ext>
                    </c:extLst>
                    <c:multiLvlStrCache>
                      <c:ptCount val="6"/>
                      <c:lvl>
                        <c:pt idx="1">
                          <c:v>2021 год</c:v>
                        </c:pt>
                        <c:pt idx="2">
                          <c:v>План 2022 года </c:v>
                        </c:pt>
                        <c:pt idx="3">
                          <c:v>План 2023 года </c:v>
                        </c:pt>
                        <c:pt idx="4">
                          <c:v>План 2024 года </c:v>
                        </c:pt>
                        <c:pt idx="5">
                          <c:v>План 2025 года </c:v>
                        </c:pt>
                      </c:lvl>
                      <c:lvl>
                        <c:pt idx="0">
                          <c:v>ед. изм.</c:v>
                        </c:pt>
                        <c:pt idx="1">
                          <c:v>Объем финансирования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'кап затраты'!$D$22:$U$22</c15:sqref>
                        </c15:formulaRef>
                      </c:ext>
                    </c:extLst>
                    <c:numCache>
                      <c:formatCode>#,##0.00</c:formatCode>
                      <c:ptCount val="6"/>
                      <c:pt idx="0" formatCode="0.00">
                        <c:v>0</c:v>
                      </c:pt>
                      <c:pt idx="1">
                        <c:v>0</c:v>
                      </c:pt>
                      <c:pt idx="2">
                        <c:v>8300</c:v>
                      </c:pt>
                      <c:pt idx="3">
                        <c:v>8500</c:v>
                      </c:pt>
                      <c:pt idx="4">
                        <c:v>8900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EB28-4359-8538-B1169648B4DF}"/>
                  </c:ext>
                </c:extLst>
              </c15:ser>
            </c15:filteredBarSeries>
          </c:ext>
        </c:extLst>
      </c:barChart>
      <c:catAx>
        <c:axId val="78990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9901000"/>
        <c:crosses val="autoZero"/>
        <c:auto val="1"/>
        <c:lblAlgn val="ctr"/>
        <c:lblOffset val="100"/>
        <c:noMultiLvlLbl val="0"/>
      </c:catAx>
      <c:valAx>
        <c:axId val="789901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9900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'кап затраты'!$P$35</c:f>
              <c:strCache>
                <c:ptCount val="1"/>
                <c:pt idx="0">
                  <c:v>Субсидии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'кап затраты'!$Q$34:$U$34</c:f>
              <c:strCache>
                <c:ptCount val="5"/>
                <c:pt idx="0">
                  <c:v>2021 год</c:v>
                </c:pt>
                <c:pt idx="1">
                  <c:v>План 2022 года </c:v>
                </c:pt>
                <c:pt idx="2">
                  <c:v>План 2023 года </c:v>
                </c:pt>
                <c:pt idx="3">
                  <c:v>План 2024 года </c:v>
                </c:pt>
                <c:pt idx="4">
                  <c:v>План 2025 года </c:v>
                </c:pt>
              </c:strCache>
            </c:strRef>
          </c:cat>
          <c:val>
            <c:numRef>
              <c:f>'кап затраты'!$Q$35:$U$35</c:f>
              <c:numCache>
                <c:formatCode>#,##0.00</c:formatCode>
                <c:ptCount val="5"/>
                <c:pt idx="0">
                  <c:v>2467.0041355000003</c:v>
                </c:pt>
                <c:pt idx="1">
                  <c:v>13747.967673152469</c:v>
                </c:pt>
                <c:pt idx="2">
                  <c:v>15319.658948958384</c:v>
                </c:pt>
                <c:pt idx="3">
                  <c:v>15276.700182183855</c:v>
                </c:pt>
                <c:pt idx="4">
                  <c:v>15205.609328008735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1C-4920-B0A3-9BEA2F55E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787598800"/>
        <c:axId val="787599128"/>
      </c:barChart>
      <c:catAx>
        <c:axId val="78759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7599128"/>
        <c:crosses val="autoZero"/>
        <c:auto val="1"/>
        <c:lblAlgn val="ctr"/>
        <c:lblOffset val="100"/>
        <c:noMultiLvlLbl val="0"/>
      </c:catAx>
      <c:valAx>
        <c:axId val="7875991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759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D28A-DC2A-4F46-8793-9B703E22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10630</Words>
  <Characters>60594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Энергоаудит</Company>
  <LinksUpToDate>false</LinksUpToDate>
  <CharactersWithSpaces>71082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Андрей Муллер</cp:lastModifiedBy>
  <cp:revision>2</cp:revision>
  <cp:lastPrinted>2021-04-07T05:19:00Z</cp:lastPrinted>
  <dcterms:created xsi:type="dcterms:W3CDTF">2021-09-15T00:56:00Z</dcterms:created>
  <dcterms:modified xsi:type="dcterms:W3CDTF">2021-09-15T00:56:00Z</dcterms:modified>
</cp:coreProperties>
</file>