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FE5DA" w14:textId="77777777" w:rsidR="00562603" w:rsidRDefault="00562603" w:rsidP="00562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14:paraId="458E8A89" w14:textId="162CBDEC" w:rsidR="008E2B24" w:rsidRDefault="008E2B24" w:rsidP="00562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«Социальное развитие муниципального образования «Катангский район» на 2019-2024 годы»</w:t>
      </w:r>
    </w:p>
    <w:p w14:paraId="7B21E72A" w14:textId="7E5D210B" w:rsidR="00FD5C96" w:rsidRPr="006E4ED9" w:rsidRDefault="006A599F" w:rsidP="00562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состоянию на</w:t>
      </w:r>
      <w:bookmarkStart w:id="0" w:name="_GoBack"/>
      <w:bookmarkEnd w:id="0"/>
      <w:r w:rsidR="00FD5C96">
        <w:rPr>
          <w:rFonts w:ascii="Times New Roman" w:hAnsi="Times New Roman"/>
          <w:b/>
          <w:sz w:val="24"/>
          <w:szCs w:val="24"/>
          <w:lang w:eastAsia="ru-RU"/>
        </w:rPr>
        <w:t xml:space="preserve"> 01.01.2021 год</w:t>
      </w:r>
    </w:p>
    <w:p w14:paraId="1021B18B" w14:textId="77777777" w:rsidR="00562603" w:rsidRPr="006E4ED9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A4D0B3" w14:textId="77777777" w:rsidR="00562603" w:rsidRPr="006E4ED9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14:paraId="08E74D81" w14:textId="77777777" w:rsidR="00562603" w:rsidRPr="006E4ED9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117"/>
        <w:gridCol w:w="1411"/>
        <w:gridCol w:w="1240"/>
        <w:gridCol w:w="1240"/>
        <w:gridCol w:w="1240"/>
        <w:gridCol w:w="1384"/>
        <w:gridCol w:w="1240"/>
        <w:gridCol w:w="2602"/>
      </w:tblGrid>
      <w:tr w:rsidR="00562603" w:rsidRPr="000272FF" w14:paraId="78D60816" w14:textId="77777777" w:rsidTr="00DF1490">
        <w:trPr>
          <w:trHeight w:val="20"/>
        </w:trPr>
        <w:tc>
          <w:tcPr>
            <w:tcW w:w="1399" w:type="dxa"/>
            <w:gridSpan w:val="2"/>
            <w:vMerge w:val="restart"/>
            <w:vAlign w:val="center"/>
            <w:hideMark/>
          </w:tcPr>
          <w:p w14:paraId="2C9505B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  <w:hideMark/>
          </w:tcPr>
          <w:p w14:paraId="6C07F0C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14:paraId="07ACD2D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17" w:type="dxa"/>
            <w:vMerge w:val="restart"/>
            <w:vAlign w:val="center"/>
            <w:hideMark/>
          </w:tcPr>
          <w:p w14:paraId="0C21662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14:paraId="785812F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65DDA90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  <w:hideMark/>
          </w:tcPr>
          <w:p w14:paraId="03A9B2F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2044075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14:paraId="6CD9C13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562603" w:rsidRPr="000272FF" w14:paraId="58491B28" w14:textId="77777777" w:rsidTr="00DF1490">
        <w:trPr>
          <w:trHeight w:val="509"/>
        </w:trPr>
        <w:tc>
          <w:tcPr>
            <w:tcW w:w="1399" w:type="dxa"/>
            <w:gridSpan w:val="2"/>
            <w:vMerge/>
            <w:vAlign w:val="center"/>
            <w:hideMark/>
          </w:tcPr>
          <w:p w14:paraId="46011B51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3381DED9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184EFE4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297EB727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14:paraId="7D450B3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5CCC11B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1BD0D0D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14:paraId="34E84110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4D14D9C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33F48941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14:paraId="47425F26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78A67B1E" w14:textId="77777777" w:rsidTr="00DF1490">
        <w:trPr>
          <w:trHeight w:val="20"/>
        </w:trPr>
        <w:tc>
          <w:tcPr>
            <w:tcW w:w="775" w:type="dxa"/>
            <w:noWrap/>
            <w:vAlign w:val="center"/>
            <w:hideMark/>
          </w:tcPr>
          <w:p w14:paraId="07A3AC0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24" w:type="dxa"/>
            <w:noWrap/>
            <w:vAlign w:val="center"/>
            <w:hideMark/>
          </w:tcPr>
          <w:p w14:paraId="2D0AF12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59" w:type="dxa"/>
            <w:vMerge/>
            <w:vAlign w:val="center"/>
            <w:hideMark/>
          </w:tcPr>
          <w:p w14:paraId="17D2BEB0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0AEA2508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14:paraId="539B5522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14:paraId="091DE028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A2D1A19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0F4F1A6F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8B5D6A2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14:paraId="22F7FB8A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1E79AC2F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14:paraId="3CCF52C1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0E1781A6" w14:textId="77777777" w:rsidTr="00DF1490">
        <w:trPr>
          <w:trHeight w:val="20"/>
        </w:trPr>
        <w:tc>
          <w:tcPr>
            <w:tcW w:w="775" w:type="dxa"/>
            <w:vMerge w:val="restart"/>
            <w:noWrap/>
            <w:vAlign w:val="center"/>
            <w:hideMark/>
          </w:tcPr>
          <w:p w14:paraId="25CE394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4" w:type="dxa"/>
            <w:vMerge w:val="restart"/>
            <w:noWrap/>
            <w:vAlign w:val="center"/>
            <w:hideMark/>
          </w:tcPr>
          <w:p w14:paraId="7377B9D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noWrap/>
            <w:vAlign w:val="center"/>
            <w:hideMark/>
          </w:tcPr>
          <w:p w14:paraId="532192F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4" w:type="dxa"/>
            <w:gridSpan w:val="9"/>
            <w:noWrap/>
            <w:vAlign w:val="center"/>
            <w:hideMark/>
          </w:tcPr>
          <w:p w14:paraId="4A11207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«Поддержка общественных организаций»</w:t>
            </w:r>
          </w:p>
        </w:tc>
      </w:tr>
      <w:tr w:rsidR="00562603" w:rsidRPr="000272FF" w14:paraId="1317B45B" w14:textId="77777777" w:rsidTr="00DF1490">
        <w:trPr>
          <w:trHeight w:val="20"/>
        </w:trPr>
        <w:tc>
          <w:tcPr>
            <w:tcW w:w="775" w:type="dxa"/>
            <w:vMerge/>
            <w:vAlign w:val="center"/>
            <w:hideMark/>
          </w:tcPr>
          <w:p w14:paraId="36D57FEB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37992035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08754FD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hideMark/>
          </w:tcPr>
          <w:p w14:paraId="1783F878" w14:textId="77777777" w:rsidR="00562603" w:rsidRPr="000272FF" w:rsidRDefault="00562603" w:rsidP="00DF1490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Почетных граждан Катангского района, получивших денежные выплаты</w:t>
            </w:r>
          </w:p>
        </w:tc>
        <w:tc>
          <w:tcPr>
            <w:tcW w:w="1117" w:type="dxa"/>
            <w:noWrap/>
            <w:vAlign w:val="center"/>
            <w:hideMark/>
          </w:tcPr>
          <w:p w14:paraId="3CDFCA84" w14:textId="77777777" w:rsidR="00562603" w:rsidRPr="000272FF" w:rsidRDefault="00562603" w:rsidP="00DF1490">
            <w:pPr>
              <w:spacing w:before="40" w:after="4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14:paraId="7069094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08952AF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14:paraId="5D9E985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14:paraId="2847A53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4" w:type="dxa"/>
            <w:noWrap/>
            <w:vAlign w:val="center"/>
          </w:tcPr>
          <w:p w14:paraId="5F9AE84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14:paraId="54CCF04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2" w:type="dxa"/>
            <w:noWrap/>
            <w:vAlign w:val="center"/>
            <w:hideMark/>
          </w:tcPr>
          <w:p w14:paraId="552BF9B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62603" w:rsidRPr="000272FF" w14:paraId="58C54246" w14:textId="77777777" w:rsidTr="00DF1490">
        <w:trPr>
          <w:trHeight w:val="20"/>
        </w:trPr>
        <w:tc>
          <w:tcPr>
            <w:tcW w:w="775" w:type="dxa"/>
            <w:vMerge/>
            <w:vAlign w:val="center"/>
            <w:hideMark/>
          </w:tcPr>
          <w:p w14:paraId="0F6EB67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255BB26D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49D8D15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14:paraId="1DE3FD54" w14:textId="77777777" w:rsidR="00562603" w:rsidRPr="000272FF" w:rsidRDefault="00562603" w:rsidP="00DF1490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граждан пожилого возраста, получивших поздравления мэра с юбилейными датами</w:t>
            </w:r>
          </w:p>
        </w:tc>
        <w:tc>
          <w:tcPr>
            <w:tcW w:w="1117" w:type="dxa"/>
            <w:noWrap/>
            <w:vAlign w:val="center"/>
            <w:hideMark/>
          </w:tcPr>
          <w:p w14:paraId="4E7A499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14:paraId="446724E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43FF074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29C747C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14:paraId="5D1A338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4" w:type="dxa"/>
            <w:noWrap/>
            <w:vAlign w:val="center"/>
          </w:tcPr>
          <w:p w14:paraId="51369FE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37A111B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hideMark/>
          </w:tcPr>
          <w:p w14:paraId="3930BD05" w14:textId="77777777" w:rsidR="00562603" w:rsidRPr="000272FF" w:rsidRDefault="00562603" w:rsidP="00DF14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D03D1D" w14:textId="77777777" w:rsidR="00562603" w:rsidRPr="000272FF" w:rsidRDefault="00562603" w:rsidP="00DF14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Значение показателя выполнено в полном объеме</w:t>
            </w:r>
          </w:p>
        </w:tc>
      </w:tr>
      <w:tr w:rsidR="00562603" w:rsidRPr="000272FF" w14:paraId="2DA61F0B" w14:textId="77777777" w:rsidTr="00DF1490">
        <w:trPr>
          <w:trHeight w:val="20"/>
        </w:trPr>
        <w:tc>
          <w:tcPr>
            <w:tcW w:w="775" w:type="dxa"/>
            <w:vMerge/>
            <w:vAlign w:val="center"/>
            <w:hideMark/>
          </w:tcPr>
          <w:p w14:paraId="228C4EE0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7BBA99E0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40AE108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hideMark/>
          </w:tcPr>
          <w:p w14:paraId="70BDB388" w14:textId="77777777" w:rsidR="00562603" w:rsidRPr="000272FF" w:rsidRDefault="00562603" w:rsidP="00DF1490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Освоение денежных средств общественными организациями, полученными на реализацию мероприятий, направленных на решение социально-значимых проблем.</w:t>
            </w:r>
          </w:p>
        </w:tc>
        <w:tc>
          <w:tcPr>
            <w:tcW w:w="1117" w:type="dxa"/>
            <w:noWrap/>
            <w:vAlign w:val="center"/>
            <w:hideMark/>
          </w:tcPr>
          <w:p w14:paraId="389D5F1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14:paraId="0855EAC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631C533E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14:paraId="50B25CE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14:paraId="65A2A23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4" w:type="dxa"/>
            <w:noWrap/>
            <w:vAlign w:val="center"/>
            <w:hideMark/>
          </w:tcPr>
          <w:p w14:paraId="2B352C4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14:paraId="31F1ABD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2" w:type="dxa"/>
            <w:noWrap/>
            <w:hideMark/>
          </w:tcPr>
          <w:p w14:paraId="1F5B1CF9" w14:textId="77777777" w:rsidR="00562603" w:rsidRPr="000272FF" w:rsidRDefault="00562603" w:rsidP="00DF14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732E37" w14:textId="77777777" w:rsidR="00562603" w:rsidRPr="000272FF" w:rsidRDefault="00562603" w:rsidP="00DF14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C09879" w14:textId="77777777" w:rsidR="00562603" w:rsidRPr="000272FF" w:rsidRDefault="00562603" w:rsidP="00DF14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62603" w:rsidRPr="000272FF" w14:paraId="584553C7" w14:textId="77777777" w:rsidTr="00DF1490">
        <w:trPr>
          <w:trHeight w:val="20"/>
        </w:trPr>
        <w:tc>
          <w:tcPr>
            <w:tcW w:w="775" w:type="dxa"/>
            <w:vMerge w:val="restart"/>
            <w:noWrap/>
            <w:vAlign w:val="center"/>
            <w:hideMark/>
          </w:tcPr>
          <w:p w14:paraId="5901AE9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4" w:type="dxa"/>
            <w:vMerge w:val="restart"/>
            <w:noWrap/>
            <w:vAlign w:val="center"/>
            <w:hideMark/>
          </w:tcPr>
          <w:p w14:paraId="3094405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noWrap/>
            <w:vAlign w:val="center"/>
            <w:hideMark/>
          </w:tcPr>
          <w:p w14:paraId="4274D66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4" w:type="dxa"/>
            <w:gridSpan w:val="9"/>
            <w:noWrap/>
            <w:vAlign w:val="center"/>
            <w:hideMark/>
          </w:tcPr>
          <w:p w14:paraId="1752A30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«Доступная среда»</w:t>
            </w:r>
          </w:p>
        </w:tc>
      </w:tr>
      <w:tr w:rsidR="00562603" w:rsidRPr="000272FF" w14:paraId="001288D8" w14:textId="77777777" w:rsidTr="00DF1490">
        <w:trPr>
          <w:trHeight w:val="20"/>
        </w:trPr>
        <w:tc>
          <w:tcPr>
            <w:tcW w:w="775" w:type="dxa"/>
            <w:vMerge/>
            <w:vAlign w:val="center"/>
            <w:hideMark/>
          </w:tcPr>
          <w:p w14:paraId="76ABEC61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3C984571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38ACD1C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14:paraId="58F95F77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Число граждан старшего поколения и инвалидов, охваченных социальными мероприятиями, к общему числу граждан</w:t>
            </w:r>
          </w:p>
        </w:tc>
        <w:tc>
          <w:tcPr>
            <w:tcW w:w="1117" w:type="dxa"/>
            <w:noWrap/>
            <w:vAlign w:val="center"/>
            <w:hideMark/>
          </w:tcPr>
          <w:p w14:paraId="71D048B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14:paraId="5E81C72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  <w:hideMark/>
          </w:tcPr>
          <w:p w14:paraId="33C211F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  <w:hideMark/>
          </w:tcPr>
          <w:p w14:paraId="3738E33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14:paraId="1C707ED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4" w:type="dxa"/>
            <w:noWrap/>
            <w:vAlign w:val="center"/>
          </w:tcPr>
          <w:p w14:paraId="22BE756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7FAB3AA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center"/>
            <w:hideMark/>
          </w:tcPr>
          <w:p w14:paraId="66F5D5A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1BCD8F07" w14:textId="77777777" w:rsidTr="00DF1490">
        <w:trPr>
          <w:trHeight w:val="20"/>
        </w:trPr>
        <w:tc>
          <w:tcPr>
            <w:tcW w:w="775" w:type="dxa"/>
            <w:vMerge/>
            <w:vAlign w:val="center"/>
            <w:hideMark/>
          </w:tcPr>
          <w:p w14:paraId="62186EC7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5E5EBDDB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73A661C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14:paraId="51032794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Доля оснащенных объектов вспомогательными средствами от запланированных в текущем году</w:t>
            </w:r>
          </w:p>
        </w:tc>
        <w:tc>
          <w:tcPr>
            <w:tcW w:w="1117" w:type="dxa"/>
            <w:noWrap/>
            <w:vAlign w:val="center"/>
            <w:hideMark/>
          </w:tcPr>
          <w:p w14:paraId="0112297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14:paraId="30CD85C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579140E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7A74236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547E955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384" w:type="dxa"/>
            <w:noWrap/>
            <w:vAlign w:val="center"/>
          </w:tcPr>
          <w:p w14:paraId="1733CE3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</w:tcPr>
          <w:p w14:paraId="397A38B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14:paraId="20DEBB8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не выполнено, в связи с отсутствием заявок</w:t>
            </w:r>
          </w:p>
        </w:tc>
      </w:tr>
      <w:tr w:rsidR="00562603" w:rsidRPr="000272FF" w14:paraId="3260A688" w14:textId="77777777" w:rsidTr="00DF1490">
        <w:trPr>
          <w:trHeight w:val="20"/>
        </w:trPr>
        <w:tc>
          <w:tcPr>
            <w:tcW w:w="775" w:type="dxa"/>
            <w:vMerge/>
            <w:vAlign w:val="center"/>
            <w:hideMark/>
          </w:tcPr>
          <w:p w14:paraId="37F4B69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420E9248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440EA78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noWrap/>
            <w:vAlign w:val="center"/>
            <w:hideMark/>
          </w:tcPr>
          <w:p w14:paraId="013EAC6F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noWrap/>
            <w:vAlign w:val="bottom"/>
            <w:hideMark/>
          </w:tcPr>
          <w:p w14:paraId="5C69DA7D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14:paraId="63EFE82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14:paraId="05A9A69E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14:paraId="5869A05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14:paraId="6738F22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14:paraId="0EADFBF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14:paraId="43A7DEA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center"/>
            <w:hideMark/>
          </w:tcPr>
          <w:p w14:paraId="1A14FDFE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603" w:rsidRPr="000272FF" w14:paraId="31113185" w14:textId="77777777" w:rsidTr="00DF1490">
        <w:trPr>
          <w:trHeight w:val="20"/>
        </w:trPr>
        <w:tc>
          <w:tcPr>
            <w:tcW w:w="775" w:type="dxa"/>
            <w:vMerge w:val="restart"/>
            <w:noWrap/>
            <w:vAlign w:val="center"/>
            <w:hideMark/>
          </w:tcPr>
          <w:p w14:paraId="40E17E2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4" w:type="dxa"/>
            <w:vMerge w:val="restart"/>
            <w:noWrap/>
            <w:vAlign w:val="center"/>
            <w:hideMark/>
          </w:tcPr>
          <w:p w14:paraId="25B19AB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9" w:type="dxa"/>
            <w:noWrap/>
            <w:vAlign w:val="center"/>
            <w:hideMark/>
          </w:tcPr>
          <w:p w14:paraId="29889A8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74" w:type="dxa"/>
            <w:gridSpan w:val="9"/>
            <w:noWrap/>
            <w:vAlign w:val="center"/>
            <w:hideMark/>
          </w:tcPr>
          <w:p w14:paraId="789CC3D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«Профилактика социально-негативных явлений»</w:t>
            </w:r>
          </w:p>
        </w:tc>
      </w:tr>
      <w:tr w:rsidR="00562603" w:rsidRPr="000272FF" w14:paraId="5C716A37" w14:textId="77777777" w:rsidTr="00DF1490">
        <w:trPr>
          <w:trHeight w:val="20"/>
        </w:trPr>
        <w:tc>
          <w:tcPr>
            <w:tcW w:w="775" w:type="dxa"/>
            <w:vMerge/>
            <w:vAlign w:val="center"/>
            <w:hideMark/>
          </w:tcPr>
          <w:p w14:paraId="7BA59A3F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1B1B6869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0581520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hideMark/>
          </w:tcPr>
          <w:p w14:paraId="4D3372E9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Снижение количества преступлений экстремистской направленности</w:t>
            </w:r>
          </w:p>
        </w:tc>
        <w:tc>
          <w:tcPr>
            <w:tcW w:w="1117" w:type="dxa"/>
            <w:noWrap/>
            <w:vAlign w:val="center"/>
            <w:hideMark/>
          </w:tcPr>
          <w:p w14:paraId="49CC353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14:paraId="3A22D11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  <w:hideMark/>
          </w:tcPr>
          <w:p w14:paraId="64BBD26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  <w:hideMark/>
          </w:tcPr>
          <w:p w14:paraId="1483364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14:paraId="08C5DD2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4" w:type="dxa"/>
            <w:noWrap/>
            <w:vAlign w:val="center"/>
          </w:tcPr>
          <w:p w14:paraId="29C1936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023FE04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02" w:type="dxa"/>
            <w:noWrap/>
            <w:vAlign w:val="center"/>
            <w:hideMark/>
          </w:tcPr>
          <w:p w14:paraId="678B0CA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38F15D56" w14:textId="77777777" w:rsidTr="00DF1490">
        <w:trPr>
          <w:trHeight w:val="20"/>
        </w:trPr>
        <w:tc>
          <w:tcPr>
            <w:tcW w:w="775" w:type="dxa"/>
            <w:vMerge/>
            <w:vAlign w:val="center"/>
            <w:hideMark/>
          </w:tcPr>
          <w:p w14:paraId="0604A104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7AA1D28B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2D17124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14:paraId="6924603D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 xml:space="preserve">Снижение количества преступлений, совершенных </w:t>
            </w:r>
            <w:r w:rsidRPr="000272FF">
              <w:rPr>
                <w:rFonts w:ascii="Times New Roman" w:hAnsi="Times New Roman"/>
                <w:sz w:val="16"/>
                <w:szCs w:val="16"/>
              </w:rPr>
              <w:lastRenderedPageBreak/>
              <w:t>несовершеннолетними или при их участии</w:t>
            </w:r>
          </w:p>
        </w:tc>
        <w:tc>
          <w:tcPr>
            <w:tcW w:w="1117" w:type="dxa"/>
            <w:shd w:val="clear" w:color="auto" w:fill="FFFFFF" w:themeFill="background1"/>
            <w:noWrap/>
            <w:vAlign w:val="center"/>
            <w:hideMark/>
          </w:tcPr>
          <w:p w14:paraId="338D0470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shd w:val="clear" w:color="auto" w:fill="FFFFFF" w:themeFill="background1"/>
            <w:noWrap/>
            <w:vAlign w:val="center"/>
            <w:hideMark/>
          </w:tcPr>
          <w:p w14:paraId="43F0155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C6F0CC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B4A499E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14:paraId="6BF7211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4" w:type="dxa"/>
            <w:noWrap/>
            <w:vAlign w:val="center"/>
          </w:tcPr>
          <w:p w14:paraId="02BC6DF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11D30F5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02" w:type="dxa"/>
            <w:noWrap/>
            <w:hideMark/>
          </w:tcPr>
          <w:p w14:paraId="68FF82EC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D4E892D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Значение показателя выполнено в полном объеме</w:t>
            </w:r>
          </w:p>
        </w:tc>
      </w:tr>
      <w:tr w:rsidR="00562603" w:rsidRPr="000272FF" w14:paraId="4C429458" w14:textId="77777777" w:rsidTr="00DF1490">
        <w:trPr>
          <w:trHeight w:val="20"/>
        </w:trPr>
        <w:tc>
          <w:tcPr>
            <w:tcW w:w="775" w:type="dxa"/>
            <w:vMerge/>
            <w:vAlign w:val="center"/>
          </w:tcPr>
          <w:p w14:paraId="1E968BDA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14:paraId="107FFB59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18DA2DF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0" w:type="dxa"/>
          </w:tcPr>
          <w:p w14:paraId="052161A1" w14:textId="77777777" w:rsidR="00562603" w:rsidRPr="000272FF" w:rsidRDefault="00562603" w:rsidP="00DF14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Улучшение качества жизни семей с несовершеннолетними детьми</w:t>
            </w:r>
          </w:p>
        </w:tc>
        <w:tc>
          <w:tcPr>
            <w:tcW w:w="1117" w:type="dxa"/>
            <w:shd w:val="clear" w:color="auto" w:fill="FFFFFF" w:themeFill="background1"/>
            <w:noWrap/>
            <w:vAlign w:val="center"/>
          </w:tcPr>
          <w:p w14:paraId="6CAB004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shd w:val="clear" w:color="auto" w:fill="FFFFFF" w:themeFill="background1"/>
            <w:noWrap/>
            <w:vAlign w:val="center"/>
          </w:tcPr>
          <w:p w14:paraId="7735A23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5F9DFC4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4AE38B2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14:paraId="165E37D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4" w:type="dxa"/>
            <w:noWrap/>
            <w:vAlign w:val="center"/>
          </w:tcPr>
          <w:p w14:paraId="37907FA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3D7D257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 w14:paraId="05144318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55EADE8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598494F4" w14:textId="77777777" w:rsidTr="00DF1490">
        <w:trPr>
          <w:trHeight w:val="20"/>
        </w:trPr>
        <w:tc>
          <w:tcPr>
            <w:tcW w:w="775" w:type="dxa"/>
            <w:vMerge/>
            <w:vAlign w:val="center"/>
          </w:tcPr>
          <w:p w14:paraId="3141BF93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14:paraId="425F2871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579F602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0" w:type="dxa"/>
          </w:tcPr>
          <w:p w14:paraId="1839721F" w14:textId="77777777" w:rsidR="00562603" w:rsidRPr="000272FF" w:rsidRDefault="00562603" w:rsidP="00DF14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Снижение количества детей, находящихся в соци</w:t>
            </w:r>
            <w:r w:rsidRPr="000272FF">
              <w:rPr>
                <w:rFonts w:ascii="Times New Roman" w:hAnsi="Times New Roman"/>
                <w:sz w:val="16"/>
                <w:szCs w:val="16"/>
              </w:rPr>
              <w:softHyphen/>
              <w:t>ально - опасном положении</w:t>
            </w:r>
          </w:p>
        </w:tc>
        <w:tc>
          <w:tcPr>
            <w:tcW w:w="1117" w:type="dxa"/>
            <w:shd w:val="clear" w:color="auto" w:fill="FFFFFF" w:themeFill="background1"/>
            <w:noWrap/>
            <w:vAlign w:val="center"/>
          </w:tcPr>
          <w:p w14:paraId="6EDBC59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shd w:val="clear" w:color="auto" w:fill="FFFFFF" w:themeFill="background1"/>
            <w:noWrap/>
            <w:vAlign w:val="center"/>
          </w:tcPr>
          <w:p w14:paraId="0037D96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799CB41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0BB6990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40" w:type="dxa"/>
            <w:noWrap/>
            <w:vAlign w:val="center"/>
          </w:tcPr>
          <w:p w14:paraId="77185C6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4" w:type="dxa"/>
            <w:noWrap/>
            <w:vAlign w:val="center"/>
          </w:tcPr>
          <w:p w14:paraId="7C9DDF9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40" w:type="dxa"/>
            <w:noWrap/>
            <w:vAlign w:val="center"/>
          </w:tcPr>
          <w:p w14:paraId="4F978D9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602" w:type="dxa"/>
            <w:noWrap/>
          </w:tcPr>
          <w:p w14:paraId="041F4BFF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FB33853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5AAC3A2F" w14:textId="77777777" w:rsidTr="00DF1490">
        <w:trPr>
          <w:trHeight w:val="20"/>
        </w:trPr>
        <w:tc>
          <w:tcPr>
            <w:tcW w:w="775" w:type="dxa"/>
            <w:vMerge/>
            <w:vAlign w:val="center"/>
          </w:tcPr>
          <w:p w14:paraId="4E533573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14:paraId="69364A53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62CE524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0" w:type="dxa"/>
          </w:tcPr>
          <w:p w14:paraId="20375EDD" w14:textId="77777777" w:rsidR="00562603" w:rsidRPr="000272FF" w:rsidRDefault="00562603" w:rsidP="00DF149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Снижение количества несовершеннолетних и семей состоящих на учете в банке данных Иркутской области СОП</w:t>
            </w:r>
          </w:p>
        </w:tc>
        <w:tc>
          <w:tcPr>
            <w:tcW w:w="1117" w:type="dxa"/>
            <w:shd w:val="clear" w:color="auto" w:fill="FFFFFF" w:themeFill="background1"/>
            <w:noWrap/>
            <w:vAlign w:val="center"/>
          </w:tcPr>
          <w:p w14:paraId="073EFB70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shd w:val="clear" w:color="auto" w:fill="FFFFFF" w:themeFill="background1"/>
            <w:noWrap/>
            <w:vAlign w:val="center"/>
          </w:tcPr>
          <w:p w14:paraId="16409F2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4827509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274CC45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471542F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4" w:type="dxa"/>
            <w:noWrap/>
            <w:vAlign w:val="center"/>
          </w:tcPr>
          <w:p w14:paraId="15B756F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358F71D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 w14:paraId="5B0FC6A2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7441A29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710E5197" w14:textId="77777777" w:rsidTr="00DF1490">
        <w:trPr>
          <w:trHeight w:val="20"/>
        </w:trPr>
        <w:tc>
          <w:tcPr>
            <w:tcW w:w="775" w:type="dxa"/>
            <w:vMerge/>
            <w:vAlign w:val="center"/>
          </w:tcPr>
          <w:p w14:paraId="1C410C1F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14:paraId="067ABC16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2D8E3BA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00" w:type="dxa"/>
            <w:vAlign w:val="center"/>
          </w:tcPr>
          <w:p w14:paraId="4493878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</w:t>
            </w:r>
            <w:r w:rsidRPr="000272FF">
              <w:rPr>
                <w:rFonts w:ascii="Times New Roman" w:hAnsi="Times New Roman"/>
                <w:sz w:val="16"/>
                <w:szCs w:val="16"/>
              </w:rPr>
              <w:t xml:space="preserve">изданных </w:t>
            </w: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информационных материалов по формированию здорового образа жизни</w:t>
            </w:r>
          </w:p>
        </w:tc>
        <w:tc>
          <w:tcPr>
            <w:tcW w:w="1117" w:type="dxa"/>
            <w:noWrap/>
            <w:vAlign w:val="center"/>
          </w:tcPr>
          <w:p w14:paraId="6AC41F2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изданных материалов</w:t>
            </w:r>
          </w:p>
        </w:tc>
        <w:tc>
          <w:tcPr>
            <w:tcW w:w="1411" w:type="dxa"/>
            <w:noWrap/>
            <w:vAlign w:val="center"/>
          </w:tcPr>
          <w:p w14:paraId="00EC5A2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064BB0E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20CDADB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0D8DFBC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4" w:type="dxa"/>
            <w:noWrap/>
            <w:vAlign w:val="center"/>
          </w:tcPr>
          <w:p w14:paraId="1B003DD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7350788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center"/>
          </w:tcPr>
          <w:p w14:paraId="712D471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6E2F693E" w14:textId="77777777" w:rsidTr="00DF1490">
        <w:trPr>
          <w:trHeight w:val="20"/>
        </w:trPr>
        <w:tc>
          <w:tcPr>
            <w:tcW w:w="775" w:type="dxa"/>
            <w:vMerge/>
            <w:vAlign w:val="center"/>
            <w:hideMark/>
          </w:tcPr>
          <w:p w14:paraId="4D5D0C42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14:paraId="05AC2A4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38DF9C26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00" w:type="dxa"/>
            <w:noWrap/>
            <w:hideMark/>
          </w:tcPr>
          <w:p w14:paraId="75761EEA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Количество отловленных бродячих и безнадзорных животных</w:t>
            </w:r>
          </w:p>
        </w:tc>
        <w:tc>
          <w:tcPr>
            <w:tcW w:w="1117" w:type="dxa"/>
            <w:noWrap/>
            <w:vAlign w:val="bottom"/>
            <w:hideMark/>
          </w:tcPr>
          <w:p w14:paraId="4F8CF14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1" w:type="dxa"/>
            <w:noWrap/>
            <w:vAlign w:val="center"/>
            <w:hideMark/>
          </w:tcPr>
          <w:p w14:paraId="6D118E8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5594D6E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noWrap/>
            <w:vAlign w:val="center"/>
            <w:hideMark/>
          </w:tcPr>
          <w:p w14:paraId="4A057FC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noWrap/>
            <w:vAlign w:val="center"/>
            <w:hideMark/>
          </w:tcPr>
          <w:p w14:paraId="50042560" w14:textId="33DD248A" w:rsidR="00562603" w:rsidRPr="000272FF" w:rsidRDefault="007B7F30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4" w:type="dxa"/>
            <w:noWrap/>
            <w:vAlign w:val="center"/>
            <w:hideMark/>
          </w:tcPr>
          <w:p w14:paraId="4A1AA82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noWrap/>
            <w:vAlign w:val="center"/>
            <w:hideMark/>
          </w:tcPr>
          <w:p w14:paraId="7BB260B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14:paraId="053570A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выполнено в связи с отсутствием заявок</w:t>
            </w:r>
          </w:p>
        </w:tc>
      </w:tr>
      <w:tr w:rsidR="00562603" w:rsidRPr="000272FF" w14:paraId="5D27E2C9" w14:textId="77777777" w:rsidTr="00DF1490">
        <w:trPr>
          <w:trHeight w:val="20"/>
        </w:trPr>
        <w:tc>
          <w:tcPr>
            <w:tcW w:w="775" w:type="dxa"/>
            <w:vMerge w:val="restart"/>
            <w:vAlign w:val="center"/>
          </w:tcPr>
          <w:p w14:paraId="2BE560A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4" w:type="dxa"/>
            <w:vMerge w:val="restart"/>
            <w:vAlign w:val="center"/>
          </w:tcPr>
          <w:p w14:paraId="19BA3E64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9" w:type="dxa"/>
            <w:noWrap/>
            <w:vAlign w:val="center"/>
          </w:tcPr>
          <w:p w14:paraId="18F833A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4" w:type="dxa"/>
            <w:gridSpan w:val="9"/>
            <w:noWrap/>
            <w:vAlign w:val="center"/>
          </w:tcPr>
          <w:p w14:paraId="04E1954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Устойчивое развитие коренных малочисленных народов Севера проживающих на территории Катангского района»</w:t>
            </w:r>
          </w:p>
        </w:tc>
      </w:tr>
      <w:tr w:rsidR="00562603" w:rsidRPr="000272FF" w14:paraId="4967C525" w14:textId="77777777" w:rsidTr="00DF1490">
        <w:trPr>
          <w:trHeight w:val="20"/>
        </w:trPr>
        <w:tc>
          <w:tcPr>
            <w:tcW w:w="775" w:type="dxa"/>
            <w:vMerge/>
            <w:vAlign w:val="center"/>
          </w:tcPr>
          <w:p w14:paraId="5E3422BE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14:paraId="1125B82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6F17786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</w:tcPr>
          <w:p w14:paraId="7273E4E1" w14:textId="77777777" w:rsidR="00562603" w:rsidRPr="000272FF" w:rsidRDefault="00562603" w:rsidP="00DF1490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Доля лиц из числа КМНС, занимающихся традиционными видами деятельности - оленеводством, фактически получивших ежегодную выплату за 1 голову оленя</w:t>
            </w:r>
          </w:p>
        </w:tc>
        <w:tc>
          <w:tcPr>
            <w:tcW w:w="1117" w:type="dxa"/>
            <w:noWrap/>
            <w:vAlign w:val="center"/>
          </w:tcPr>
          <w:p w14:paraId="6320928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14:paraId="73A262E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14:paraId="37B9A05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14:paraId="67493B3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14:paraId="7F709DD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4" w:type="dxa"/>
            <w:noWrap/>
            <w:vAlign w:val="center"/>
          </w:tcPr>
          <w:p w14:paraId="1E652A0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2A0A73C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 w14:paraId="6E07C72B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B70B9D4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E95C192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22FE9CA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328A5A8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2388280A" w14:textId="77777777" w:rsidTr="00DF1490">
        <w:trPr>
          <w:trHeight w:val="20"/>
        </w:trPr>
        <w:tc>
          <w:tcPr>
            <w:tcW w:w="775" w:type="dxa"/>
            <w:vMerge/>
            <w:vAlign w:val="center"/>
          </w:tcPr>
          <w:p w14:paraId="2D03063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14:paraId="68131046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3E643D8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</w:tcPr>
          <w:p w14:paraId="26990D55" w14:textId="77777777" w:rsidR="00562603" w:rsidRPr="000272FF" w:rsidRDefault="00562603" w:rsidP="00DF1490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 Количество проведенных социально значимых мероприятий КМНС</w:t>
            </w:r>
          </w:p>
        </w:tc>
        <w:tc>
          <w:tcPr>
            <w:tcW w:w="1117" w:type="dxa"/>
            <w:noWrap/>
            <w:vAlign w:val="center"/>
          </w:tcPr>
          <w:p w14:paraId="58A12C9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14:paraId="3A37F42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0F9EFDA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14:paraId="61749B1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14:paraId="516EDBDB" w14:textId="577A28BA" w:rsidR="00562603" w:rsidRPr="000272FF" w:rsidRDefault="007B7F30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1384" w:type="dxa"/>
            <w:noWrap/>
            <w:vAlign w:val="center"/>
          </w:tcPr>
          <w:p w14:paraId="24F54F3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noWrap/>
            <w:vAlign w:val="center"/>
          </w:tcPr>
          <w:p w14:paraId="71ED48C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602" w:type="dxa"/>
            <w:noWrap/>
          </w:tcPr>
          <w:p w14:paraId="370DB291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выполнено в связи с условиями ограничений, связанных с распространением короновирусной инфекции</w:t>
            </w:r>
          </w:p>
        </w:tc>
      </w:tr>
      <w:tr w:rsidR="00562603" w:rsidRPr="000272FF" w14:paraId="452F34CD" w14:textId="77777777" w:rsidTr="00DF1490">
        <w:trPr>
          <w:trHeight w:val="20"/>
        </w:trPr>
        <w:tc>
          <w:tcPr>
            <w:tcW w:w="775" w:type="dxa"/>
            <w:vMerge w:val="restart"/>
            <w:vAlign w:val="center"/>
          </w:tcPr>
          <w:p w14:paraId="3974C66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4" w:type="dxa"/>
            <w:vMerge w:val="restart"/>
            <w:vAlign w:val="center"/>
          </w:tcPr>
          <w:p w14:paraId="4FECFF51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9" w:type="dxa"/>
            <w:noWrap/>
            <w:vAlign w:val="center"/>
          </w:tcPr>
          <w:p w14:paraId="520B975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74" w:type="dxa"/>
            <w:gridSpan w:val="9"/>
            <w:noWrap/>
            <w:vAlign w:val="bottom"/>
          </w:tcPr>
          <w:p w14:paraId="21BA11C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72FF">
              <w:rPr>
                <w:rFonts w:ascii="Times New Roman" w:hAnsi="Times New Roman"/>
                <w:b/>
                <w:bCs/>
                <w:sz w:val="18"/>
                <w:szCs w:val="18"/>
              </w:rPr>
              <w:t>«Комплексные меры профилактики распространения наркомании, алкоголизма и ВИЧ-инфекции среди населения муниципального образования</w:t>
            </w:r>
          </w:p>
          <w:p w14:paraId="7A485D46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«Катангский район» на 2020 – 2024 гг.».</w:t>
            </w:r>
          </w:p>
        </w:tc>
      </w:tr>
      <w:tr w:rsidR="00562603" w:rsidRPr="000272FF" w14:paraId="171F9752" w14:textId="77777777" w:rsidTr="00DF1490">
        <w:trPr>
          <w:trHeight w:val="20"/>
        </w:trPr>
        <w:tc>
          <w:tcPr>
            <w:tcW w:w="775" w:type="dxa"/>
            <w:vMerge/>
            <w:vAlign w:val="center"/>
          </w:tcPr>
          <w:p w14:paraId="3F09656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14:paraId="668309F6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4C22066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</w:tcPr>
          <w:p w14:paraId="505C3D56" w14:textId="77777777" w:rsidR="00562603" w:rsidRPr="000272FF" w:rsidRDefault="00562603" w:rsidP="00DF1490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молодежи (в возрасте от 14 до 30 лет), принявшей участие в мероприятиях по профилактике социально-негативных явлений, в общем количестве молодежи (в возрасте от 14 до 30 лет) </w:t>
            </w: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муниципального образования «Катангский район».</w:t>
            </w:r>
          </w:p>
        </w:tc>
        <w:tc>
          <w:tcPr>
            <w:tcW w:w="1117" w:type="dxa"/>
            <w:noWrap/>
            <w:vAlign w:val="center"/>
          </w:tcPr>
          <w:p w14:paraId="7DA9F49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411" w:type="dxa"/>
            <w:noWrap/>
            <w:vAlign w:val="center"/>
          </w:tcPr>
          <w:p w14:paraId="7C1A2C3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131EF32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40" w:type="dxa"/>
            <w:noWrap/>
            <w:vAlign w:val="center"/>
          </w:tcPr>
          <w:p w14:paraId="2562E96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14:paraId="5EA1AE4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84" w:type="dxa"/>
            <w:noWrap/>
            <w:vAlign w:val="center"/>
          </w:tcPr>
          <w:p w14:paraId="7BA8802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40" w:type="dxa"/>
            <w:noWrap/>
            <w:vAlign w:val="center"/>
          </w:tcPr>
          <w:p w14:paraId="0A4A7E7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14:paraId="66E26A94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5930C7E0" w14:textId="77777777" w:rsidTr="00DF1490">
        <w:trPr>
          <w:trHeight w:val="20"/>
        </w:trPr>
        <w:tc>
          <w:tcPr>
            <w:tcW w:w="775" w:type="dxa"/>
            <w:vMerge/>
            <w:vAlign w:val="center"/>
          </w:tcPr>
          <w:p w14:paraId="31FCD95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14:paraId="4C29B890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779A58B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</w:tcPr>
          <w:p w14:paraId="774AF7C4" w14:textId="77777777" w:rsidR="00562603" w:rsidRPr="000272FF" w:rsidRDefault="00562603" w:rsidP="00DF1490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Доля молодежи (в возрасте от 14 до 30 лет), зарегистрированной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молодежи (в возрасте от 14 до 30 лет) муниципального образования «Катангский район».</w:t>
            </w:r>
          </w:p>
        </w:tc>
        <w:tc>
          <w:tcPr>
            <w:tcW w:w="1117" w:type="dxa"/>
            <w:noWrap/>
            <w:vAlign w:val="center"/>
          </w:tcPr>
          <w:p w14:paraId="1210018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14:paraId="0B17847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20419CB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1025663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05CEB74E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4" w:type="dxa"/>
            <w:noWrap/>
            <w:vAlign w:val="center"/>
          </w:tcPr>
          <w:p w14:paraId="665AD9B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465F2C0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14:paraId="4C28ED9F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562603" w:rsidRPr="000272FF" w14:paraId="59BE4831" w14:textId="77777777" w:rsidTr="00DF1490">
        <w:trPr>
          <w:trHeight w:val="20"/>
        </w:trPr>
        <w:tc>
          <w:tcPr>
            <w:tcW w:w="775" w:type="dxa"/>
            <w:vMerge/>
            <w:vAlign w:val="center"/>
          </w:tcPr>
          <w:p w14:paraId="3F70B16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14:paraId="615335ED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14:paraId="5048C00E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bottom"/>
          </w:tcPr>
          <w:p w14:paraId="11FCB5B3" w14:textId="77777777" w:rsidR="00562603" w:rsidRPr="000272FF" w:rsidRDefault="00562603" w:rsidP="00DF1490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изготовленной и распространенной полиграфической продукции.</w:t>
            </w:r>
          </w:p>
        </w:tc>
        <w:tc>
          <w:tcPr>
            <w:tcW w:w="1117" w:type="dxa"/>
            <w:noWrap/>
            <w:vAlign w:val="center"/>
          </w:tcPr>
          <w:p w14:paraId="26D35AFC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2FF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14:paraId="15564FE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2B4479B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14:paraId="7CFEDDD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40" w:type="dxa"/>
            <w:noWrap/>
            <w:vAlign w:val="center"/>
          </w:tcPr>
          <w:p w14:paraId="589151F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84" w:type="dxa"/>
            <w:noWrap/>
            <w:vAlign w:val="center"/>
          </w:tcPr>
          <w:p w14:paraId="5A01D72E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40" w:type="dxa"/>
            <w:noWrap/>
            <w:vAlign w:val="center"/>
          </w:tcPr>
          <w:p w14:paraId="13A8DBE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14:paraId="5007E3E2" w14:textId="77777777" w:rsidR="00562603" w:rsidRPr="000272FF" w:rsidRDefault="00562603" w:rsidP="00DF14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</w:tbl>
    <w:p w14:paraId="73E459A3" w14:textId="77777777" w:rsidR="00562603" w:rsidRPr="000272FF" w:rsidRDefault="00562603" w:rsidP="00562603">
      <w:pPr>
        <w:rPr>
          <w:rFonts w:ascii="Times New Roman" w:hAnsi="Times New Roman"/>
          <w:b/>
          <w:sz w:val="18"/>
          <w:szCs w:val="18"/>
          <w:lang w:eastAsia="ru-RU"/>
        </w:rPr>
        <w:sectPr w:rsidR="00562603" w:rsidRPr="000272FF" w:rsidSect="00DF1490">
          <w:pgSz w:w="16838" w:h="11906" w:orient="landscape"/>
          <w:pgMar w:top="567" w:right="1418" w:bottom="426" w:left="1134" w:header="709" w:footer="709" w:gutter="0"/>
          <w:cols w:space="708"/>
          <w:titlePg/>
          <w:docGrid w:linePitch="360"/>
        </w:sectPr>
      </w:pPr>
    </w:p>
    <w:p w14:paraId="1A4FBA41" w14:textId="77777777" w:rsidR="00562603" w:rsidRPr="000272FF" w:rsidRDefault="00562603" w:rsidP="00562603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272FF">
        <w:rPr>
          <w:rFonts w:ascii="Times New Roman" w:hAnsi="Times New Roman"/>
          <w:b/>
          <w:sz w:val="18"/>
          <w:szCs w:val="18"/>
          <w:lang w:eastAsia="ru-RU"/>
        </w:rPr>
        <w:t xml:space="preserve">Форма 2. </w:t>
      </w:r>
      <w:hyperlink r:id="rId6" w:history="1">
        <w:r w:rsidRPr="000272FF">
          <w:rPr>
            <w:rFonts w:ascii="Times New Roman" w:hAnsi="Times New Roman"/>
            <w:sz w:val="18"/>
            <w:szCs w:val="18"/>
            <w:lang w:eastAsia="ru-RU"/>
          </w:rPr>
          <w:t>Отчет</w:t>
        </w:r>
      </w:hyperlink>
      <w:r w:rsidRPr="000272FF">
        <w:rPr>
          <w:rFonts w:ascii="Times New Roman" w:hAnsi="Times New Roman"/>
          <w:sz w:val="18"/>
          <w:szCs w:val="18"/>
          <w:lang w:eastAsia="ru-RU"/>
        </w:rPr>
        <w:t xml:space="preserve"> о выполнении основных мероприятий муниципальной программы </w:t>
      </w:r>
    </w:p>
    <w:p w14:paraId="7FA902C9" w14:textId="77777777" w:rsidR="00562603" w:rsidRPr="000272FF" w:rsidRDefault="00562603" w:rsidP="00562603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200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376"/>
        <w:gridCol w:w="2127"/>
        <w:gridCol w:w="1259"/>
        <w:gridCol w:w="1206"/>
        <w:gridCol w:w="2205"/>
        <w:gridCol w:w="2205"/>
        <w:gridCol w:w="2056"/>
      </w:tblGrid>
      <w:tr w:rsidR="00562603" w:rsidRPr="000272FF" w14:paraId="7EC18C61" w14:textId="77777777" w:rsidTr="00DF1490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14:paraId="11DCDB8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376" w:type="dxa"/>
            <w:vMerge w:val="restart"/>
            <w:vAlign w:val="center"/>
            <w:hideMark/>
          </w:tcPr>
          <w:p w14:paraId="60DF4D8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71ADC1F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59" w:type="dxa"/>
            <w:vMerge w:val="restart"/>
            <w:vAlign w:val="center"/>
            <w:hideMark/>
          </w:tcPr>
          <w:p w14:paraId="31F78BC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14:paraId="00BA4A2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205" w:type="dxa"/>
            <w:vMerge w:val="restart"/>
            <w:vAlign w:val="center"/>
            <w:hideMark/>
          </w:tcPr>
          <w:p w14:paraId="05BB937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2205" w:type="dxa"/>
            <w:vMerge w:val="restart"/>
            <w:vAlign w:val="center"/>
            <w:hideMark/>
          </w:tcPr>
          <w:p w14:paraId="0815C34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056" w:type="dxa"/>
            <w:vMerge w:val="restart"/>
            <w:vAlign w:val="center"/>
            <w:hideMark/>
          </w:tcPr>
          <w:p w14:paraId="45F262B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562603" w:rsidRPr="000272FF" w14:paraId="4ED50C8E" w14:textId="77777777" w:rsidTr="00DF1490">
        <w:trPr>
          <w:trHeight w:val="20"/>
        </w:trPr>
        <w:tc>
          <w:tcPr>
            <w:tcW w:w="474" w:type="dxa"/>
            <w:vAlign w:val="center"/>
            <w:hideMark/>
          </w:tcPr>
          <w:p w14:paraId="6233545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14:paraId="66380F4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74" w:type="dxa"/>
            <w:vAlign w:val="center"/>
            <w:hideMark/>
          </w:tcPr>
          <w:p w14:paraId="0FAF306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14:paraId="4EE07A7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376" w:type="dxa"/>
            <w:vMerge/>
            <w:vAlign w:val="center"/>
            <w:hideMark/>
          </w:tcPr>
          <w:p w14:paraId="14C71707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34CB1B52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14:paraId="6EE3DFF8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37141C5D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vAlign w:val="center"/>
            <w:hideMark/>
          </w:tcPr>
          <w:p w14:paraId="1990EB96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vAlign w:val="center"/>
            <w:hideMark/>
          </w:tcPr>
          <w:p w14:paraId="67AA9E20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14:paraId="17811A27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19DF7D9C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5E4F7AE0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2A29D4A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21D0702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  <w:hideMark/>
          </w:tcPr>
          <w:p w14:paraId="546C2FD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  <w:hideMark/>
          </w:tcPr>
          <w:p w14:paraId="5573F524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1</w:t>
            </w:r>
          </w:p>
          <w:p w14:paraId="5C903C18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«Поддержка общественных организаций»</w:t>
            </w:r>
          </w:p>
        </w:tc>
        <w:tc>
          <w:tcPr>
            <w:tcW w:w="2127" w:type="dxa"/>
            <w:noWrap/>
            <w:vAlign w:val="bottom"/>
            <w:hideMark/>
          </w:tcPr>
          <w:p w14:paraId="245E52A4" w14:textId="77777777" w:rsidR="00562603" w:rsidRPr="000272FF" w:rsidRDefault="00562603" w:rsidP="00DF1490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59" w:type="dxa"/>
            <w:noWrap/>
            <w:vAlign w:val="bottom"/>
            <w:hideMark/>
          </w:tcPr>
          <w:p w14:paraId="519522F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14:paraId="616B18D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noWrap/>
            <w:vAlign w:val="bottom"/>
            <w:hideMark/>
          </w:tcPr>
          <w:p w14:paraId="64A522B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noWrap/>
            <w:vAlign w:val="bottom"/>
            <w:hideMark/>
          </w:tcPr>
          <w:p w14:paraId="2E326156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6" w:type="dxa"/>
            <w:noWrap/>
            <w:vAlign w:val="bottom"/>
            <w:hideMark/>
          </w:tcPr>
          <w:p w14:paraId="5DCCEE51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3C30C90C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2DE2778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6410562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61C6D7E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2455DE2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  <w:hideMark/>
          </w:tcPr>
          <w:p w14:paraId="0D37AC0D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Организация и проведение информационно-пропагандистских мероприятий, направленных на интеграцию граждан старшего поколения в общественную жизнь</w:t>
            </w:r>
          </w:p>
        </w:tc>
        <w:tc>
          <w:tcPr>
            <w:tcW w:w="2127" w:type="dxa"/>
            <w:noWrap/>
            <w:vAlign w:val="bottom"/>
            <w:hideMark/>
          </w:tcPr>
          <w:p w14:paraId="2BD01F3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  <w:hideMark/>
          </w:tcPr>
          <w:p w14:paraId="6A49D55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1206" w:type="dxa"/>
            <w:noWrap/>
            <w:vAlign w:val="center"/>
            <w:hideMark/>
          </w:tcPr>
          <w:p w14:paraId="2D8B824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2205" w:type="dxa"/>
            <w:noWrap/>
            <w:vAlign w:val="center"/>
            <w:hideMark/>
          </w:tcPr>
          <w:p w14:paraId="5C12367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Интеграция граждан старшего поколения в общественную жизнь</w:t>
            </w:r>
          </w:p>
        </w:tc>
        <w:tc>
          <w:tcPr>
            <w:tcW w:w="2205" w:type="dxa"/>
            <w:noWrap/>
            <w:vAlign w:val="center"/>
            <w:hideMark/>
          </w:tcPr>
          <w:p w14:paraId="41C1189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Интеграция граждан старшего поколения в общественную жизнь</w:t>
            </w:r>
          </w:p>
        </w:tc>
        <w:tc>
          <w:tcPr>
            <w:tcW w:w="2056" w:type="dxa"/>
            <w:noWrap/>
            <w:vAlign w:val="bottom"/>
            <w:hideMark/>
          </w:tcPr>
          <w:p w14:paraId="27D89DF7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64FDB283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369DB3A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5B02669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06265C9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08B9D28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6" w:type="dxa"/>
            <w:noWrap/>
            <w:hideMark/>
          </w:tcPr>
          <w:p w14:paraId="5BCDA908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район», утвержденным решением районной Думы муниципального образования «Катангский район» от 06.10.2011 № 4/11</w:t>
            </w:r>
          </w:p>
        </w:tc>
        <w:tc>
          <w:tcPr>
            <w:tcW w:w="2127" w:type="dxa"/>
            <w:noWrap/>
            <w:hideMark/>
          </w:tcPr>
          <w:p w14:paraId="7BDA6FA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аппарата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  <w:hideMark/>
          </w:tcPr>
          <w:p w14:paraId="05FA01A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noWrap/>
            <w:vAlign w:val="center"/>
            <w:hideMark/>
          </w:tcPr>
          <w:p w14:paraId="631F4A0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  <w:hideMark/>
          </w:tcPr>
          <w:p w14:paraId="4268A66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 в полном объеме</w:t>
            </w:r>
          </w:p>
        </w:tc>
        <w:tc>
          <w:tcPr>
            <w:tcW w:w="2205" w:type="dxa"/>
            <w:noWrap/>
            <w:hideMark/>
          </w:tcPr>
          <w:p w14:paraId="43C44A15" w14:textId="77777777" w:rsidR="00562603" w:rsidRPr="000272FF" w:rsidRDefault="00562603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5C5AD5DA" w14:textId="77777777" w:rsidR="00562603" w:rsidRPr="000272FF" w:rsidRDefault="00562603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23CAFE50" w14:textId="77777777" w:rsidR="00562603" w:rsidRPr="000272FF" w:rsidRDefault="00562603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D8B0F0A" w14:textId="77777777" w:rsidR="00562603" w:rsidRPr="000272FF" w:rsidRDefault="00562603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1ACCD385" w14:textId="77777777" w:rsidR="00562603" w:rsidRPr="000272FF" w:rsidRDefault="00562603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EDB4379" w14:textId="77777777" w:rsidR="00562603" w:rsidRPr="000272FF" w:rsidRDefault="00562603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CB84E99" w14:textId="77777777" w:rsidR="00562603" w:rsidRPr="000272FF" w:rsidRDefault="00562603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45AC3506" w14:textId="77777777" w:rsidR="00562603" w:rsidRPr="000272FF" w:rsidRDefault="00562603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14:paraId="7A7B0151" w14:textId="77777777" w:rsidR="00562603" w:rsidRPr="000272FF" w:rsidRDefault="00562603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56" w:type="dxa"/>
            <w:noWrap/>
            <w:vAlign w:val="bottom"/>
            <w:hideMark/>
          </w:tcPr>
          <w:p w14:paraId="5BEE6DF8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6CC56548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73B6293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2E59580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34933EBE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0FDAC0F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6" w:type="dxa"/>
            <w:noWrap/>
            <w:hideMark/>
          </w:tcPr>
          <w:p w14:paraId="56297136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Поздравление мэра в связи с юбилейными датами со дня рождения (75 лет и каждые последующие 5 лет) участников и инвалидов Великой Отечественной войны, жителей Катангского района.</w:t>
            </w:r>
          </w:p>
        </w:tc>
        <w:tc>
          <w:tcPr>
            <w:tcW w:w="2127" w:type="dxa"/>
            <w:noWrap/>
            <w:hideMark/>
          </w:tcPr>
          <w:p w14:paraId="0EE9084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молодёжной политике и спорту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  <w:hideMark/>
          </w:tcPr>
          <w:p w14:paraId="1CEF2F3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1206" w:type="dxa"/>
            <w:noWrap/>
            <w:vAlign w:val="center"/>
            <w:hideMark/>
          </w:tcPr>
          <w:p w14:paraId="1EF3E76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2205" w:type="dxa"/>
            <w:noWrap/>
            <w:vAlign w:val="center"/>
            <w:hideMark/>
          </w:tcPr>
          <w:p w14:paraId="0E01A67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Поддержка ветеранов и ветеранского движения в Катангском районе</w:t>
            </w:r>
          </w:p>
        </w:tc>
        <w:tc>
          <w:tcPr>
            <w:tcW w:w="2205" w:type="dxa"/>
            <w:noWrap/>
            <w:hideMark/>
          </w:tcPr>
          <w:p w14:paraId="705B548E" w14:textId="77777777" w:rsidR="00562603" w:rsidRPr="000272FF" w:rsidRDefault="00562603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AC7B010" w14:textId="77777777" w:rsidR="00562603" w:rsidRPr="000272FF" w:rsidRDefault="00562603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59BA45FB" w14:textId="77777777" w:rsidR="00562603" w:rsidRPr="000272FF" w:rsidRDefault="00562603" w:rsidP="00D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Поддержка ветеранов и ветеранского движения в Катангском районе</w:t>
            </w:r>
          </w:p>
        </w:tc>
        <w:tc>
          <w:tcPr>
            <w:tcW w:w="2056" w:type="dxa"/>
            <w:noWrap/>
            <w:vAlign w:val="bottom"/>
            <w:hideMark/>
          </w:tcPr>
          <w:p w14:paraId="5A1B84E0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6A2875B4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6BCB682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75686B4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41E8500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14:paraId="08539A5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  <w:hideMark/>
          </w:tcPr>
          <w:p w14:paraId="0A544450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Реализация мероприятий, направленных на решение социально-значимых проблем.</w:t>
            </w:r>
          </w:p>
        </w:tc>
        <w:tc>
          <w:tcPr>
            <w:tcW w:w="2127" w:type="dxa"/>
            <w:noWrap/>
            <w:hideMark/>
          </w:tcPr>
          <w:p w14:paraId="5DCD629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bottom"/>
            <w:hideMark/>
          </w:tcPr>
          <w:p w14:paraId="2B4C172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14:paraId="21219E1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noWrap/>
            <w:vAlign w:val="center"/>
            <w:hideMark/>
          </w:tcPr>
          <w:p w14:paraId="21B9DD0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  <w:hideMark/>
          </w:tcPr>
          <w:p w14:paraId="726109C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  <w:hideMark/>
          </w:tcPr>
          <w:p w14:paraId="0FC09533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37EDB327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2D3872B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6996187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3E3597B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14:paraId="29097B4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center"/>
            <w:hideMark/>
          </w:tcPr>
          <w:p w14:paraId="6BCB370B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грантов в форме субсидий общественным организациям, осуществляющим свою деятельность на территории Катангского района, на реализацию мероприятий по 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2127" w:type="dxa"/>
            <w:noWrap/>
            <w:hideMark/>
          </w:tcPr>
          <w:p w14:paraId="6E0BA28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Сектор социальной политики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  <w:hideMark/>
          </w:tcPr>
          <w:p w14:paraId="4F67B0F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noWrap/>
            <w:vAlign w:val="center"/>
            <w:hideMark/>
          </w:tcPr>
          <w:p w14:paraId="57FC16E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  <w:hideMark/>
          </w:tcPr>
          <w:p w14:paraId="7D07270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2205" w:type="dxa"/>
            <w:noWrap/>
            <w:vAlign w:val="center"/>
            <w:hideMark/>
          </w:tcPr>
          <w:p w14:paraId="16704D1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center"/>
            <w:hideMark/>
          </w:tcPr>
          <w:p w14:paraId="6D49812E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мероприятия запланировано с 2021 года</w:t>
            </w:r>
          </w:p>
        </w:tc>
      </w:tr>
      <w:tr w:rsidR="00562603" w:rsidRPr="000272FF" w14:paraId="5A1BD52B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34FEB94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2B17D2E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14:paraId="4C01F10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14:paraId="0187A97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14:paraId="4C7C84CE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Подпрограмма 2 </w:t>
            </w:r>
          </w:p>
          <w:p w14:paraId="5FFFBF7B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«Доступная среда»</w:t>
            </w:r>
          </w:p>
        </w:tc>
        <w:tc>
          <w:tcPr>
            <w:tcW w:w="2127" w:type="dxa"/>
            <w:noWrap/>
          </w:tcPr>
          <w:p w14:paraId="7161C585" w14:textId="77777777" w:rsidR="00562603" w:rsidRPr="000272FF" w:rsidRDefault="00562603" w:rsidP="00DF1490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59" w:type="dxa"/>
            <w:noWrap/>
            <w:vAlign w:val="bottom"/>
          </w:tcPr>
          <w:p w14:paraId="4EE3787A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14:paraId="0791AF39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7AFBDB7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2B1E980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</w:tcPr>
          <w:p w14:paraId="4FBB28DF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14F16D76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78CDAA8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05133FE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14:paraId="4E87525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14:paraId="386FA4A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2E0BB571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Организация и проведение мероприятий, направленных на поддержание активной жизнедеятельности инвалидов и пенсионеров</w:t>
            </w:r>
          </w:p>
        </w:tc>
        <w:tc>
          <w:tcPr>
            <w:tcW w:w="2127" w:type="dxa"/>
            <w:noWrap/>
          </w:tcPr>
          <w:p w14:paraId="123C7AA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Сектор социальной политики администрации муниципального образования «Катангский район»;</w:t>
            </w:r>
          </w:p>
          <w:p w14:paraId="353B3BC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молодёжной политике и спорту администрации муниципального образования «Катангский район»;</w:t>
            </w:r>
          </w:p>
          <w:p w14:paraId="3C702D1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367E73E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1206" w:type="dxa"/>
            <w:noWrap/>
            <w:vAlign w:val="center"/>
          </w:tcPr>
          <w:p w14:paraId="2C30D5E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2205" w:type="dxa"/>
            <w:noWrap/>
            <w:vAlign w:val="center"/>
          </w:tcPr>
          <w:p w14:paraId="688BFF1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доступной среды жизнедеятельности инвалидов и других маломобильных групп населения муниципального образования «Катангский район».</w:t>
            </w:r>
          </w:p>
          <w:p w14:paraId="5DC5602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</w:tcPr>
          <w:p w14:paraId="7806B9B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50FA3D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40DE47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1403B11C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CAE31E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1BD1D4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доступной среды жизнедеятельности инвалидов и других маломобильных групп населения муниципального образования «Катангский район».</w:t>
            </w:r>
          </w:p>
          <w:p w14:paraId="7F18BC4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2FCC6E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</w:tcPr>
          <w:p w14:paraId="6666E87A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1E927305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0D00F2E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78725F40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14:paraId="56BD1F5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30677D6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14:paraId="0D42D8D9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</w:t>
            </w:r>
          </w:p>
        </w:tc>
        <w:tc>
          <w:tcPr>
            <w:tcW w:w="2127" w:type="dxa"/>
            <w:noWrap/>
          </w:tcPr>
          <w:p w14:paraId="5885BD0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Сектор социальной политики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1DB2426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noWrap/>
            <w:vAlign w:val="center"/>
          </w:tcPr>
          <w:p w14:paraId="5AA99F5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3851A79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беспрепятственного доступа инвалидов к объектам социальной инфраструктуры</w:t>
            </w:r>
          </w:p>
        </w:tc>
        <w:tc>
          <w:tcPr>
            <w:tcW w:w="2205" w:type="dxa"/>
            <w:noWrap/>
          </w:tcPr>
          <w:p w14:paraId="2F980CE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734A03C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14:paraId="38F40A3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0538D9E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10BC79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BF585F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center"/>
          </w:tcPr>
          <w:p w14:paraId="4521039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 не выполнено, в связи с отсутствием заявок</w:t>
            </w:r>
          </w:p>
        </w:tc>
      </w:tr>
      <w:tr w:rsidR="00562603" w:rsidRPr="000272FF" w14:paraId="0AF21504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73535A2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5FB5C9F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5C117C5E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14:paraId="25DCFD1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29E708A5" w14:textId="77777777" w:rsidR="00562603" w:rsidRPr="000272FF" w:rsidRDefault="00562603" w:rsidP="00DF14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  <w:p w14:paraId="1F4363E1" w14:textId="77777777" w:rsidR="00562603" w:rsidRPr="000272FF" w:rsidRDefault="00562603" w:rsidP="00DF14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«Профилактика социально-негативных явлений»</w:t>
            </w:r>
          </w:p>
        </w:tc>
        <w:tc>
          <w:tcPr>
            <w:tcW w:w="2127" w:type="dxa"/>
            <w:noWrap/>
          </w:tcPr>
          <w:p w14:paraId="775B829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bottom"/>
          </w:tcPr>
          <w:p w14:paraId="0CAD71C9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14:paraId="74F2F5F9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27D3360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6CCBE1E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</w:tcPr>
          <w:p w14:paraId="64A78DA6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762C5FC1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041CE9A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643CBC8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09187EF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14:paraId="0BCBF5B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2A9D5BF9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Организация мероприятий по профилактике правонарушений, преступлений, терроризма, экстремизма и укрепления межнационального и межконфессионального согласия, семейного благополучия</w:t>
            </w:r>
          </w:p>
        </w:tc>
        <w:tc>
          <w:tcPr>
            <w:tcW w:w="2127" w:type="dxa"/>
            <w:noWrap/>
          </w:tcPr>
          <w:p w14:paraId="71DE1CAC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Сектор социальной политики администрации муниципального образования «Катангский район», муниципальный отдел образования администрации муниципального образования «Катангский район», ОГБУЗ «Катангская РБ», Пункт полиции (дислокация с. </w:t>
            </w:r>
            <w:proofErr w:type="spellStart"/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Ербогачён</w:t>
            </w:r>
            <w:proofErr w:type="spellEnd"/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) МО МВД «Киренский» », муниципальный отдел по развитию культуры, молодёжной политике и спорту, администрации поселений, 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70FEDBAE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1206" w:type="dxa"/>
            <w:noWrap/>
            <w:vAlign w:val="center"/>
          </w:tcPr>
          <w:p w14:paraId="7C3EA34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2205" w:type="dxa"/>
            <w:noWrap/>
            <w:vAlign w:val="center"/>
          </w:tcPr>
          <w:p w14:paraId="0A0C0CB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Укрепление антитеррористической защищенности объектов социальной инфраструктуры муниципального образования «Катангский район», повышение уровня осведомленности населения о мерах антитеррористической, экстремисткой направленности</w:t>
            </w:r>
          </w:p>
        </w:tc>
        <w:tc>
          <w:tcPr>
            <w:tcW w:w="2205" w:type="dxa"/>
            <w:noWrap/>
            <w:vAlign w:val="center"/>
          </w:tcPr>
          <w:p w14:paraId="0B502AB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Укрепление антитеррористической защищенности объектов социальной инфраструктуры муниципального образования «Катангский район», повышение уровня осведомленности населения о мерах антитеррористической, экстремисткой направленности-</w:t>
            </w:r>
          </w:p>
        </w:tc>
        <w:tc>
          <w:tcPr>
            <w:tcW w:w="2056" w:type="dxa"/>
            <w:noWrap/>
            <w:vAlign w:val="bottom"/>
          </w:tcPr>
          <w:p w14:paraId="1D8443D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58A91B74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1F62739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1EF920B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5669543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14:paraId="21D18BBE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6" w:type="dxa"/>
            <w:noWrap/>
          </w:tcPr>
          <w:p w14:paraId="7EEABADB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профилактических мероприятий (акции, конкурсы, тренинги и т.д.) по проблемам противодействия терроризму и экстремизму, развития толерантности, профилактику межэтнической и межконфессиональной враждебности и нетерпимости, защиту от противоправного контента в сети «Интернет»</w:t>
            </w:r>
          </w:p>
        </w:tc>
        <w:tc>
          <w:tcPr>
            <w:tcW w:w="2127" w:type="dxa"/>
            <w:noWrap/>
          </w:tcPr>
          <w:p w14:paraId="0E0F64A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Сектор социальной политики администрации МО «Катангский район», КДН и ЗП администрации муниципального образования «Катангский район», муниципальный отдел по развитию культуры, молодёжной политике и спорту администрации муниципального образования «Катангский район», муниципальный отдел образования администрации муниципального образования «Катангский район» </w:t>
            </w:r>
          </w:p>
        </w:tc>
        <w:tc>
          <w:tcPr>
            <w:tcW w:w="1259" w:type="dxa"/>
            <w:noWrap/>
            <w:vAlign w:val="center"/>
          </w:tcPr>
          <w:p w14:paraId="7F95800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1206" w:type="dxa"/>
            <w:noWrap/>
            <w:vAlign w:val="center"/>
          </w:tcPr>
          <w:p w14:paraId="255DAE8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2205" w:type="dxa"/>
            <w:noWrap/>
            <w:vAlign w:val="center"/>
          </w:tcPr>
          <w:p w14:paraId="15FDB2E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Повышение уровня общественной безопасности, общественного порядка</w:t>
            </w:r>
          </w:p>
        </w:tc>
        <w:tc>
          <w:tcPr>
            <w:tcW w:w="2205" w:type="dxa"/>
            <w:noWrap/>
            <w:vAlign w:val="center"/>
          </w:tcPr>
          <w:p w14:paraId="40C45E4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уровня общественной безопасности, общественного порядка</w:t>
            </w:r>
          </w:p>
        </w:tc>
        <w:tc>
          <w:tcPr>
            <w:tcW w:w="2056" w:type="dxa"/>
            <w:noWrap/>
            <w:vAlign w:val="bottom"/>
          </w:tcPr>
          <w:p w14:paraId="4861528F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0637A17E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6A8F135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0DE70260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7252CEB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14:paraId="6DD0A13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6" w:type="dxa"/>
            <w:noWrap/>
          </w:tcPr>
          <w:p w14:paraId="77C57BF1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Оказание содействия в трудоустройстве, решении социальных вопросов (получение паспорта, медицинского полиса и прочее) лицам, освободившимся из мест лишения свободы, с целью их успешной ресоциализации</w:t>
            </w:r>
          </w:p>
        </w:tc>
        <w:tc>
          <w:tcPr>
            <w:tcW w:w="2127" w:type="dxa"/>
            <w:noWrap/>
          </w:tcPr>
          <w:p w14:paraId="6E30B8F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КДН и ЗП администрации муниципального образования «Катангский район»,</w:t>
            </w:r>
          </w:p>
          <w:p w14:paraId="5E34FC00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Киренский МФ ФКУ УИИ ГУФСИН России по Иркутской области (по согласованию)</w:t>
            </w:r>
          </w:p>
        </w:tc>
        <w:tc>
          <w:tcPr>
            <w:tcW w:w="1259" w:type="dxa"/>
            <w:noWrap/>
            <w:vAlign w:val="center"/>
          </w:tcPr>
          <w:p w14:paraId="31B47A3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noWrap/>
            <w:vAlign w:val="center"/>
          </w:tcPr>
          <w:p w14:paraId="73C1979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64E1BFF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438D680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56" w:type="dxa"/>
            <w:noWrap/>
            <w:vAlign w:val="center"/>
          </w:tcPr>
          <w:p w14:paraId="22DCA877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Заявок не поступало</w:t>
            </w:r>
          </w:p>
        </w:tc>
      </w:tr>
      <w:tr w:rsidR="00562603" w:rsidRPr="000272FF" w14:paraId="28610E6A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1F3B247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3AF2737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0245A48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14:paraId="44C6B81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1692639E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Информирование населения о профилактике заболеваний и реализация мер по формированию здорового образа жизни у населения</w:t>
            </w:r>
          </w:p>
        </w:tc>
        <w:tc>
          <w:tcPr>
            <w:tcW w:w="2127" w:type="dxa"/>
            <w:noWrap/>
          </w:tcPr>
          <w:p w14:paraId="0904738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Муниципальный отдел по развитию культуры, молодёжной политике и спорту администрации муниципального образования «Катангский район», муниципальный отдел образования администрации муниципального образования «Катангский район», ОГБУЗ «Катангская РБ» (по согласованию) </w:t>
            </w:r>
          </w:p>
        </w:tc>
        <w:tc>
          <w:tcPr>
            <w:tcW w:w="1259" w:type="dxa"/>
            <w:noWrap/>
            <w:vAlign w:val="center"/>
          </w:tcPr>
          <w:p w14:paraId="0AD0AE5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1206" w:type="dxa"/>
            <w:noWrap/>
            <w:vAlign w:val="center"/>
          </w:tcPr>
          <w:p w14:paraId="02BC8D6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2205" w:type="dxa"/>
            <w:noWrap/>
            <w:vAlign w:val="center"/>
          </w:tcPr>
          <w:p w14:paraId="16898DC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36119BBC" w14:textId="77777777" w:rsidR="00562603" w:rsidRPr="000272FF" w:rsidRDefault="00562603" w:rsidP="00DF14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6" w:type="dxa"/>
            <w:noWrap/>
            <w:vAlign w:val="bottom"/>
          </w:tcPr>
          <w:p w14:paraId="5C9056DC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30716F3E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2E72BFD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033671F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5ABE3EC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14:paraId="4F7A7D4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6" w:type="dxa"/>
            <w:noWrap/>
          </w:tcPr>
          <w:p w14:paraId="29242339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Информационно-методическое обеспечение профилактики заболеваний и формирования здорового образа жизни</w:t>
            </w:r>
          </w:p>
        </w:tc>
        <w:tc>
          <w:tcPr>
            <w:tcW w:w="2127" w:type="dxa"/>
            <w:noWrap/>
          </w:tcPr>
          <w:p w14:paraId="6A67F7CE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ОГБУЗ «Катангская РБ» (по согласованию), муниципальный отдел по развитию культуры, молодёжной политике и спорту администрации муниципального образования «Катангский район»  </w:t>
            </w:r>
          </w:p>
        </w:tc>
        <w:tc>
          <w:tcPr>
            <w:tcW w:w="1259" w:type="dxa"/>
            <w:noWrap/>
            <w:vAlign w:val="center"/>
          </w:tcPr>
          <w:p w14:paraId="319A793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1206" w:type="dxa"/>
            <w:noWrap/>
            <w:vAlign w:val="center"/>
          </w:tcPr>
          <w:p w14:paraId="0E293BF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2205" w:type="dxa"/>
            <w:noWrap/>
            <w:vAlign w:val="center"/>
          </w:tcPr>
          <w:p w14:paraId="5EEDB49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2205" w:type="dxa"/>
            <w:noWrap/>
            <w:vAlign w:val="center"/>
          </w:tcPr>
          <w:p w14:paraId="6036D4F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2056" w:type="dxa"/>
            <w:noWrap/>
            <w:vAlign w:val="bottom"/>
          </w:tcPr>
          <w:p w14:paraId="32959B3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15D0EDDE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0AC56F9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535609E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26C6E94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14:paraId="37EFA35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6" w:type="dxa"/>
            <w:noWrap/>
          </w:tcPr>
          <w:p w14:paraId="7F59AE3F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мероприятия, направленные на формирование здорового образа жизни</w:t>
            </w:r>
          </w:p>
        </w:tc>
        <w:tc>
          <w:tcPr>
            <w:tcW w:w="2127" w:type="dxa"/>
            <w:noWrap/>
          </w:tcPr>
          <w:p w14:paraId="2E7E93D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ОГБУЗ «Катангская РБ»,</w:t>
            </w:r>
          </w:p>
          <w:p w14:paraId="48FA306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молодёжной политике и спорту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41202AC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1206" w:type="dxa"/>
            <w:noWrap/>
            <w:vAlign w:val="center"/>
          </w:tcPr>
          <w:p w14:paraId="0A15C6B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2020года</w:t>
            </w:r>
          </w:p>
        </w:tc>
        <w:tc>
          <w:tcPr>
            <w:tcW w:w="2205" w:type="dxa"/>
            <w:noWrap/>
            <w:vAlign w:val="center"/>
          </w:tcPr>
          <w:p w14:paraId="0075640E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2205" w:type="dxa"/>
            <w:noWrap/>
            <w:vAlign w:val="center"/>
          </w:tcPr>
          <w:p w14:paraId="328C0D15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2056" w:type="dxa"/>
            <w:noWrap/>
            <w:vAlign w:val="bottom"/>
          </w:tcPr>
          <w:p w14:paraId="41DEA79C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0C847FDB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0B4225E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03B4067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2C6932B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5ACB596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  <w:hideMark/>
          </w:tcPr>
          <w:p w14:paraId="46313309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Организация мероприятий по профилактике социального сиротства и семейного неблагополучия</w:t>
            </w:r>
          </w:p>
        </w:tc>
        <w:tc>
          <w:tcPr>
            <w:tcW w:w="2127" w:type="dxa"/>
            <w:noWrap/>
            <w:hideMark/>
          </w:tcPr>
          <w:p w14:paraId="687FB4B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hideMark/>
          </w:tcPr>
          <w:p w14:paraId="06449F29" w14:textId="77777777" w:rsidR="00562603" w:rsidRPr="000272FF" w:rsidRDefault="00562603" w:rsidP="00DF1490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19A90BC" w14:textId="77777777" w:rsidR="00562603" w:rsidRPr="000272FF" w:rsidRDefault="00562603" w:rsidP="00DF14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14:paraId="71AF2F8C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vMerge w:val="restart"/>
            <w:noWrap/>
            <w:vAlign w:val="center"/>
            <w:hideMark/>
          </w:tcPr>
          <w:p w14:paraId="68BFF0F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268CFFB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0A3BC9B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Снижение количества несовершеннолетних и семей состоящих на учете в банке данных Иркутской области СОП;</w:t>
            </w:r>
          </w:p>
          <w:p w14:paraId="32B6DD22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Снижение количества случаев лишения законных представителей несовершеннолетних родительских прав</w:t>
            </w:r>
          </w:p>
          <w:p w14:paraId="2C4E1ECB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vMerge w:val="restart"/>
            <w:noWrap/>
            <w:vAlign w:val="center"/>
            <w:hideMark/>
          </w:tcPr>
          <w:p w14:paraId="4C00297D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Снижение количества несовершеннолетних и семей состоящих на учете в банке данных Иркутской области СОП;</w:t>
            </w:r>
          </w:p>
          <w:p w14:paraId="3D446EC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Снижение количества случаев лишения законных представителей несовершеннолетних родительских прав</w:t>
            </w:r>
          </w:p>
        </w:tc>
        <w:tc>
          <w:tcPr>
            <w:tcW w:w="2056" w:type="dxa"/>
            <w:noWrap/>
            <w:vAlign w:val="bottom"/>
            <w:hideMark/>
          </w:tcPr>
          <w:p w14:paraId="055AEEB6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79CC328F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5229AFD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244B257E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71EA259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3EB020D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bottom"/>
            <w:hideMark/>
          </w:tcPr>
          <w:p w14:paraId="05E99B6D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временного трудоустройства подростков, состоящих на различных видах учет, не учащихся  и не работающих, проживающих в семьях, находящихся в социально-опасном положении, с целью их социальной адаптации </w:t>
            </w:r>
          </w:p>
        </w:tc>
        <w:tc>
          <w:tcPr>
            <w:tcW w:w="2127" w:type="dxa"/>
            <w:noWrap/>
            <w:hideMark/>
          </w:tcPr>
          <w:p w14:paraId="6DFC4F9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КДН и ЗП администрации муниципального образования «Катангский район», </w:t>
            </w:r>
          </w:p>
          <w:p w14:paraId="0386D13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муниципального образования «Катангский район»,</w:t>
            </w:r>
          </w:p>
        </w:tc>
        <w:tc>
          <w:tcPr>
            <w:tcW w:w="1259" w:type="dxa"/>
            <w:noWrap/>
            <w:vAlign w:val="center"/>
            <w:hideMark/>
          </w:tcPr>
          <w:p w14:paraId="6613FD3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1206" w:type="dxa"/>
            <w:noWrap/>
            <w:vAlign w:val="center"/>
            <w:hideMark/>
          </w:tcPr>
          <w:p w14:paraId="27E644EE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2205" w:type="dxa"/>
            <w:vMerge/>
            <w:noWrap/>
            <w:vAlign w:val="center"/>
            <w:hideMark/>
          </w:tcPr>
          <w:p w14:paraId="47EF3467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noWrap/>
            <w:vAlign w:val="center"/>
            <w:hideMark/>
          </w:tcPr>
          <w:p w14:paraId="3EBA3A5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  <w:hideMark/>
          </w:tcPr>
          <w:p w14:paraId="095E1805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3B205173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29BC8160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3FBC093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2BBAEF9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3D86D89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6" w:type="dxa"/>
            <w:noWrap/>
            <w:vAlign w:val="bottom"/>
            <w:hideMark/>
          </w:tcPr>
          <w:p w14:paraId="7930C790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на тему уголовной и административной ответственности несовершеннолетних, проведение военно-спортивных молодежных мероприятий</w:t>
            </w:r>
          </w:p>
        </w:tc>
        <w:tc>
          <w:tcPr>
            <w:tcW w:w="2127" w:type="dxa"/>
            <w:noWrap/>
            <w:hideMark/>
          </w:tcPr>
          <w:p w14:paraId="5F64D8E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ПП (дислокация </w:t>
            </w:r>
            <w:proofErr w:type="spellStart"/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с.Ербогачен</w:t>
            </w:r>
            <w:proofErr w:type="spellEnd"/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) МО МВД России «Киренский»</w:t>
            </w:r>
          </w:p>
        </w:tc>
        <w:tc>
          <w:tcPr>
            <w:tcW w:w="1259" w:type="dxa"/>
            <w:noWrap/>
            <w:hideMark/>
          </w:tcPr>
          <w:p w14:paraId="3AE2A815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1206" w:type="dxa"/>
            <w:noWrap/>
            <w:hideMark/>
          </w:tcPr>
          <w:p w14:paraId="2456F902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14:paraId="379B913A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noWrap/>
            <w:vAlign w:val="center"/>
            <w:hideMark/>
          </w:tcPr>
          <w:p w14:paraId="661F2D3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  <w:hideMark/>
          </w:tcPr>
          <w:p w14:paraId="5515A9CF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551828DF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61E18E2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2517652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0D90741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79C277E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6" w:type="dxa"/>
            <w:noWrap/>
            <w:hideMark/>
          </w:tcPr>
          <w:p w14:paraId="347F1284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районных мероприятий, направленных на пропаганду ценностей семейного благополучия</w:t>
            </w:r>
          </w:p>
        </w:tc>
        <w:tc>
          <w:tcPr>
            <w:tcW w:w="2127" w:type="dxa"/>
            <w:noWrap/>
            <w:hideMark/>
          </w:tcPr>
          <w:p w14:paraId="09F628F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Муниципальный отдел по развитию культуры, молодёжной политике и спорту администрации муниципального образования «Катангский район», </w:t>
            </w:r>
          </w:p>
          <w:p w14:paraId="438DA15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МУМСР О и П Иркутской области №1 по Катангскому району</w:t>
            </w:r>
          </w:p>
        </w:tc>
        <w:tc>
          <w:tcPr>
            <w:tcW w:w="1259" w:type="dxa"/>
            <w:noWrap/>
            <w:hideMark/>
          </w:tcPr>
          <w:p w14:paraId="2B73166B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1206" w:type="dxa"/>
            <w:noWrap/>
            <w:hideMark/>
          </w:tcPr>
          <w:p w14:paraId="792FC6DB" w14:textId="77777777" w:rsidR="00562603" w:rsidRPr="000272FF" w:rsidRDefault="00562603" w:rsidP="00DF1490">
            <w:pPr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14:paraId="38ECC468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noWrap/>
            <w:vAlign w:val="center"/>
            <w:hideMark/>
          </w:tcPr>
          <w:p w14:paraId="6E37A59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  <w:hideMark/>
          </w:tcPr>
          <w:p w14:paraId="67D79912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134A0ED6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1AE4CAF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564BBC1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327BFEC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59E9B6C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6" w:type="dxa"/>
            <w:noWrap/>
            <w:hideMark/>
          </w:tcPr>
          <w:p w14:paraId="76163A72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Оказание адресной поддержки приемным семьям</w:t>
            </w:r>
          </w:p>
        </w:tc>
        <w:tc>
          <w:tcPr>
            <w:tcW w:w="2127" w:type="dxa"/>
            <w:noWrap/>
            <w:hideMark/>
          </w:tcPr>
          <w:p w14:paraId="4DCD2A2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МУМСР О и П Иркутской области №1 по Катангскому району, 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hideMark/>
          </w:tcPr>
          <w:p w14:paraId="52D765BF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1206" w:type="dxa"/>
            <w:noWrap/>
            <w:hideMark/>
          </w:tcPr>
          <w:p w14:paraId="2C673E15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14:paraId="0FC58279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noWrap/>
            <w:vAlign w:val="center"/>
            <w:hideMark/>
          </w:tcPr>
          <w:p w14:paraId="272B237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  <w:hideMark/>
          </w:tcPr>
          <w:p w14:paraId="3CFB6477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37C977AE" w14:textId="77777777" w:rsidTr="00DF1490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1B27E6E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64D230D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6EA88AC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52E1235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6" w:type="dxa"/>
            <w:noWrap/>
            <w:hideMark/>
          </w:tcPr>
          <w:p w14:paraId="22150CFB" w14:textId="77777777" w:rsidR="00562603" w:rsidRPr="000272FF" w:rsidRDefault="00562603" w:rsidP="00DF14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Оказание различных видов поддержки семей, находящихся в социально-опасном положении</w:t>
            </w:r>
          </w:p>
        </w:tc>
        <w:tc>
          <w:tcPr>
            <w:tcW w:w="2127" w:type="dxa"/>
            <w:noWrap/>
            <w:hideMark/>
          </w:tcPr>
          <w:p w14:paraId="1C9FCD4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hideMark/>
          </w:tcPr>
          <w:p w14:paraId="399208CF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1206" w:type="dxa"/>
            <w:noWrap/>
            <w:hideMark/>
          </w:tcPr>
          <w:p w14:paraId="3268D101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14:paraId="7A26EB1A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noWrap/>
            <w:vAlign w:val="center"/>
            <w:hideMark/>
          </w:tcPr>
          <w:p w14:paraId="4216392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  <w:hideMark/>
          </w:tcPr>
          <w:p w14:paraId="699C99E9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603" w:rsidRPr="000272FF" w14:paraId="3615B62C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4701279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12590D2C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7D5B1CBC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14:paraId="2B6A4AA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bottom"/>
          </w:tcPr>
          <w:p w14:paraId="27BE3040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Организация мероприятий по отлову, транспортировки и передержки безнадзорных животных</w:t>
            </w:r>
          </w:p>
        </w:tc>
        <w:tc>
          <w:tcPr>
            <w:tcW w:w="2127" w:type="dxa"/>
            <w:noWrap/>
          </w:tcPr>
          <w:p w14:paraId="464DC35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</w:tcPr>
          <w:p w14:paraId="304BD45F" w14:textId="77777777" w:rsidR="00562603" w:rsidRPr="000272FF" w:rsidRDefault="00562603" w:rsidP="00DF14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14:paraId="681F0C5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noWrap/>
            <w:vAlign w:val="bottom"/>
          </w:tcPr>
          <w:p w14:paraId="0A29388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6A6B55FB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</w:tcPr>
          <w:p w14:paraId="32CE7971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688223A4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79FA92D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1CDF5E2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402BCC5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14:paraId="6B4A2A9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bottom"/>
          </w:tcPr>
          <w:p w14:paraId="17501981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2127" w:type="dxa"/>
            <w:noWrap/>
          </w:tcPr>
          <w:p w14:paraId="76EF241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Экономический отдел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4F4818A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1206" w:type="dxa"/>
            <w:noWrap/>
            <w:vAlign w:val="center"/>
          </w:tcPr>
          <w:p w14:paraId="1BE60B5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2205" w:type="dxa"/>
            <w:noWrap/>
            <w:vAlign w:val="center"/>
          </w:tcPr>
          <w:p w14:paraId="634DF88C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Снижение уровня санитарно-эпидемиологического неблагополучия</w:t>
            </w:r>
          </w:p>
        </w:tc>
        <w:tc>
          <w:tcPr>
            <w:tcW w:w="2205" w:type="dxa"/>
            <w:noWrap/>
            <w:vAlign w:val="center"/>
          </w:tcPr>
          <w:p w14:paraId="4144FAE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Снижение уровня санитарно-эпидемиологического неблагополучия</w:t>
            </w:r>
          </w:p>
        </w:tc>
        <w:tc>
          <w:tcPr>
            <w:tcW w:w="2056" w:type="dxa"/>
            <w:noWrap/>
            <w:vAlign w:val="center"/>
          </w:tcPr>
          <w:p w14:paraId="0E5B882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Выполнено не в полном объеме в связи с отсутствием заявок</w:t>
            </w:r>
          </w:p>
        </w:tc>
      </w:tr>
      <w:tr w:rsidR="00562603" w:rsidRPr="000272FF" w14:paraId="54DED7EB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639E399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481569F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788E32F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14:paraId="0245331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14:paraId="33C52C8E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4</w:t>
            </w:r>
          </w:p>
          <w:p w14:paraId="2E4B1676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«Устойчивое развитие коренных малочисленных народов севера проживающих на территории Катангского района»</w:t>
            </w:r>
          </w:p>
        </w:tc>
        <w:tc>
          <w:tcPr>
            <w:tcW w:w="2127" w:type="dxa"/>
            <w:noWrap/>
          </w:tcPr>
          <w:p w14:paraId="11A9734E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bottom"/>
          </w:tcPr>
          <w:p w14:paraId="2CB920EC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14:paraId="5530D04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bottom"/>
          </w:tcPr>
          <w:p w14:paraId="4CB4209E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355436E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</w:tcPr>
          <w:p w14:paraId="7ACAE5CD" w14:textId="77777777" w:rsidR="00562603" w:rsidRPr="000272FF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79AD11C0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040E225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2D47765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299487B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14:paraId="4226EDE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6A811413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Оказанием материальной поддержки лицам из числа коренных малочисленных народов Севера, ведущим традиционный образ жизни</w:t>
            </w:r>
          </w:p>
        </w:tc>
        <w:tc>
          <w:tcPr>
            <w:tcW w:w="2127" w:type="dxa"/>
            <w:noWrap/>
            <w:vAlign w:val="center"/>
          </w:tcPr>
          <w:p w14:paraId="74EC0B5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Сектор социальной политики администрации муниципального образования «Катангский район»</w:t>
            </w:r>
          </w:p>
          <w:p w14:paraId="1E7C252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14:paraId="1BA94E1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noWrap/>
            <w:vAlign w:val="center"/>
          </w:tcPr>
          <w:p w14:paraId="492484F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190CF62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Доля лиц из числа КМНС, занимающихся традиционными видами деятельности - оленеводством, фактически получивших ежегодную выплату за 1 голову оленя сохранится на уровне 100%</w:t>
            </w:r>
          </w:p>
        </w:tc>
        <w:tc>
          <w:tcPr>
            <w:tcW w:w="2205" w:type="dxa"/>
            <w:noWrap/>
            <w:vAlign w:val="center"/>
          </w:tcPr>
          <w:p w14:paraId="214D1A61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56" w:type="dxa"/>
            <w:noWrap/>
            <w:vAlign w:val="center"/>
          </w:tcPr>
          <w:p w14:paraId="25F9C2A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2603" w:rsidRPr="000272FF" w14:paraId="5670708D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7F8EDC7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26ACF330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53FA3B3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41BDE74C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2D5F2B4C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Подготовка и распространение информации на языках коренных малочисленных народов Севера</w:t>
            </w:r>
          </w:p>
        </w:tc>
        <w:tc>
          <w:tcPr>
            <w:tcW w:w="2127" w:type="dxa"/>
            <w:noWrap/>
            <w:vAlign w:val="center"/>
          </w:tcPr>
          <w:p w14:paraId="370CD08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культуры администрации муниципального образования «Катангский район»;</w:t>
            </w:r>
          </w:p>
          <w:p w14:paraId="01A8EE0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48BFC58D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 -</w:t>
            </w:r>
          </w:p>
        </w:tc>
        <w:tc>
          <w:tcPr>
            <w:tcW w:w="1206" w:type="dxa"/>
            <w:noWrap/>
            <w:vAlign w:val="center"/>
          </w:tcPr>
          <w:p w14:paraId="000A919D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 -</w:t>
            </w:r>
          </w:p>
        </w:tc>
        <w:tc>
          <w:tcPr>
            <w:tcW w:w="2205" w:type="dxa"/>
            <w:noWrap/>
            <w:vAlign w:val="center"/>
          </w:tcPr>
          <w:p w14:paraId="3080D56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Количество проведенных социально значимых мероприятий КМНС</w:t>
            </w:r>
          </w:p>
        </w:tc>
        <w:tc>
          <w:tcPr>
            <w:tcW w:w="2205" w:type="dxa"/>
            <w:noWrap/>
            <w:vAlign w:val="center"/>
          </w:tcPr>
          <w:p w14:paraId="5986BD8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Количество проведенных социально значимых мероприятий КМНС -</w:t>
            </w:r>
          </w:p>
        </w:tc>
        <w:tc>
          <w:tcPr>
            <w:tcW w:w="2056" w:type="dxa"/>
            <w:noWrap/>
            <w:vAlign w:val="center"/>
          </w:tcPr>
          <w:p w14:paraId="2122FDD4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7BE252B6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329AB67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745642D3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4" w:type="dxa"/>
            <w:noWrap/>
            <w:vAlign w:val="center"/>
          </w:tcPr>
          <w:p w14:paraId="2C4E8BD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14:paraId="5C56B1C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14:paraId="04F026B9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5</w:t>
            </w:r>
          </w:p>
          <w:p w14:paraId="0C0A367E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«Комплексные меры профилактики распространения наркомании, алкоголизма и ВИЧ-инфекции среди населения муниципального образования «Катангский район» </w:t>
            </w:r>
          </w:p>
        </w:tc>
        <w:tc>
          <w:tcPr>
            <w:tcW w:w="2127" w:type="dxa"/>
            <w:noWrap/>
          </w:tcPr>
          <w:p w14:paraId="7ED9247C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</w:tcPr>
          <w:p w14:paraId="6B59A966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</w:tcPr>
          <w:p w14:paraId="69C48DBC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347E63DA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5" w:type="dxa"/>
            <w:noWrap/>
            <w:vAlign w:val="center"/>
          </w:tcPr>
          <w:p w14:paraId="6FC9740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6" w:type="dxa"/>
            <w:noWrap/>
            <w:vAlign w:val="bottom"/>
          </w:tcPr>
          <w:p w14:paraId="1E74A4C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6A7D62D7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348C09F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7B66969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4" w:type="dxa"/>
            <w:noWrap/>
            <w:vAlign w:val="center"/>
          </w:tcPr>
          <w:p w14:paraId="29AC7E4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dxa"/>
            <w:noWrap/>
            <w:vAlign w:val="center"/>
          </w:tcPr>
          <w:p w14:paraId="5975CFE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6" w:type="dxa"/>
            <w:noWrap/>
          </w:tcPr>
          <w:p w14:paraId="17B57D6E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Проведение социально - психологического тестирования и профилактических медицинских осмотров среди обучающихся.</w:t>
            </w:r>
          </w:p>
        </w:tc>
        <w:tc>
          <w:tcPr>
            <w:tcW w:w="2127" w:type="dxa"/>
            <w:noWrap/>
          </w:tcPr>
          <w:p w14:paraId="2899946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</w:tcPr>
          <w:p w14:paraId="26DE9958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1206" w:type="dxa"/>
            <w:noWrap/>
          </w:tcPr>
          <w:p w14:paraId="44AD96B7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2205" w:type="dxa"/>
            <w:vMerge w:val="restart"/>
            <w:noWrap/>
            <w:vAlign w:val="center"/>
          </w:tcPr>
          <w:p w14:paraId="527BCAD6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</w:t>
            </w:r>
          </w:p>
        </w:tc>
        <w:tc>
          <w:tcPr>
            <w:tcW w:w="2205" w:type="dxa"/>
            <w:vMerge w:val="restart"/>
            <w:noWrap/>
            <w:vAlign w:val="center"/>
          </w:tcPr>
          <w:p w14:paraId="7221643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</w:t>
            </w:r>
          </w:p>
        </w:tc>
        <w:tc>
          <w:tcPr>
            <w:tcW w:w="2056" w:type="dxa"/>
            <w:noWrap/>
            <w:vAlign w:val="bottom"/>
          </w:tcPr>
          <w:p w14:paraId="060E37C0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4435F2DB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6745C4BE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7A99A9C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4" w:type="dxa"/>
            <w:noWrap/>
            <w:vAlign w:val="center"/>
          </w:tcPr>
          <w:p w14:paraId="741321B0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dxa"/>
            <w:noWrap/>
            <w:vAlign w:val="center"/>
          </w:tcPr>
          <w:p w14:paraId="1D005A7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6" w:type="dxa"/>
            <w:noWrap/>
          </w:tcPr>
          <w:p w14:paraId="319A847B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Выпуск, тиражирование, размещение информации печатной продукции (листовки, буклеты) по профилактики ВИЧ-инфекции, алкоголизма, наркомании и других социально-негативных явлений.</w:t>
            </w:r>
          </w:p>
          <w:p w14:paraId="0FD93DF3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noWrap/>
          </w:tcPr>
          <w:p w14:paraId="1C2A4FE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муниципального образования «Катангский район»;</w:t>
            </w:r>
          </w:p>
          <w:p w14:paraId="1E47DC0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район».</w:t>
            </w:r>
          </w:p>
        </w:tc>
        <w:tc>
          <w:tcPr>
            <w:tcW w:w="1259" w:type="dxa"/>
            <w:noWrap/>
          </w:tcPr>
          <w:p w14:paraId="45D00E12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полугодие 2020 года</w:t>
            </w:r>
          </w:p>
        </w:tc>
        <w:tc>
          <w:tcPr>
            <w:tcW w:w="1206" w:type="dxa"/>
            <w:noWrap/>
          </w:tcPr>
          <w:p w14:paraId="59B89E1B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2205" w:type="dxa"/>
            <w:vMerge/>
            <w:noWrap/>
            <w:vAlign w:val="center"/>
          </w:tcPr>
          <w:p w14:paraId="1A965C4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5" w:type="dxa"/>
            <w:vMerge/>
            <w:noWrap/>
            <w:vAlign w:val="center"/>
          </w:tcPr>
          <w:p w14:paraId="155F1445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6" w:type="dxa"/>
            <w:noWrap/>
            <w:vAlign w:val="bottom"/>
          </w:tcPr>
          <w:p w14:paraId="7B9953E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632F8B6F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64B29F49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3395AAA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4" w:type="dxa"/>
            <w:noWrap/>
            <w:vAlign w:val="center"/>
          </w:tcPr>
          <w:p w14:paraId="0FC0C18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dxa"/>
            <w:noWrap/>
            <w:vAlign w:val="center"/>
          </w:tcPr>
          <w:p w14:paraId="70CD315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6" w:type="dxa"/>
            <w:noWrap/>
          </w:tcPr>
          <w:p w14:paraId="0AEB5DAF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Организация и проведение профилактических мероприятий.</w:t>
            </w:r>
          </w:p>
          <w:p w14:paraId="0275AC2A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noWrap/>
          </w:tcPr>
          <w:p w14:paraId="775A7376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муниципального образования «Катангский район»;</w:t>
            </w:r>
          </w:p>
          <w:p w14:paraId="640C7C84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КДН и ЗП муниципального образования «Катангский район»;</w:t>
            </w:r>
          </w:p>
          <w:p w14:paraId="4E11AE17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район».</w:t>
            </w:r>
          </w:p>
        </w:tc>
        <w:tc>
          <w:tcPr>
            <w:tcW w:w="1259" w:type="dxa"/>
            <w:noWrap/>
          </w:tcPr>
          <w:p w14:paraId="175095E7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1206" w:type="dxa"/>
            <w:noWrap/>
          </w:tcPr>
          <w:p w14:paraId="099387D4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2205" w:type="dxa"/>
            <w:vMerge w:val="restart"/>
            <w:noWrap/>
            <w:vAlign w:val="center"/>
          </w:tcPr>
          <w:p w14:paraId="7BCE795F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B133BE8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BEDF9A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удельного веса людей, принявших участие в мероприятиях по профилактике социально-негативных явлений</w:t>
            </w:r>
          </w:p>
        </w:tc>
        <w:tc>
          <w:tcPr>
            <w:tcW w:w="2205" w:type="dxa"/>
            <w:vMerge w:val="restart"/>
            <w:noWrap/>
            <w:vAlign w:val="center"/>
          </w:tcPr>
          <w:p w14:paraId="238ED18F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90A31CB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5725003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удельного веса людей, принявших участие в мероприятиях по профилактике социально-негативных явлений</w:t>
            </w:r>
          </w:p>
        </w:tc>
        <w:tc>
          <w:tcPr>
            <w:tcW w:w="2056" w:type="dxa"/>
            <w:noWrap/>
            <w:vAlign w:val="bottom"/>
          </w:tcPr>
          <w:p w14:paraId="418695D9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0272FF" w14:paraId="3BC7D1CB" w14:textId="77777777" w:rsidTr="00DF1490">
        <w:trPr>
          <w:trHeight w:val="20"/>
        </w:trPr>
        <w:tc>
          <w:tcPr>
            <w:tcW w:w="474" w:type="dxa"/>
            <w:noWrap/>
            <w:vAlign w:val="center"/>
          </w:tcPr>
          <w:p w14:paraId="320506D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05E4B7C2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4" w:type="dxa"/>
            <w:noWrap/>
            <w:vAlign w:val="center"/>
          </w:tcPr>
          <w:p w14:paraId="326A49CC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dxa"/>
            <w:noWrap/>
            <w:vAlign w:val="center"/>
          </w:tcPr>
          <w:p w14:paraId="329DD30E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6" w:type="dxa"/>
            <w:noWrap/>
          </w:tcPr>
          <w:p w14:paraId="6BB67F8C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2FF">
              <w:rPr>
                <w:rFonts w:ascii="Times New Roman" w:hAnsi="Times New Roman"/>
                <w:sz w:val="18"/>
                <w:szCs w:val="18"/>
              </w:rPr>
              <w:t>Поддержка и развитие волонтерского движения по профилактике социально-негативных явлений.</w:t>
            </w:r>
          </w:p>
          <w:p w14:paraId="5348184B" w14:textId="77777777" w:rsidR="00562603" w:rsidRPr="000272FF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noWrap/>
          </w:tcPr>
          <w:p w14:paraId="0FD8C798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муниципального образования «Катангский район»;</w:t>
            </w:r>
          </w:p>
          <w:p w14:paraId="0A6DDD9A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72F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район».</w:t>
            </w:r>
          </w:p>
        </w:tc>
        <w:tc>
          <w:tcPr>
            <w:tcW w:w="1259" w:type="dxa"/>
            <w:noWrap/>
          </w:tcPr>
          <w:p w14:paraId="33DB0615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1206" w:type="dxa"/>
            <w:noWrap/>
          </w:tcPr>
          <w:p w14:paraId="748522C0" w14:textId="77777777" w:rsidR="00562603" w:rsidRPr="000272FF" w:rsidRDefault="00562603" w:rsidP="00DF14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0272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2205" w:type="dxa"/>
            <w:vMerge/>
            <w:noWrap/>
            <w:vAlign w:val="center"/>
          </w:tcPr>
          <w:p w14:paraId="329318C3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noWrap/>
            <w:vAlign w:val="center"/>
          </w:tcPr>
          <w:p w14:paraId="5029B1CD" w14:textId="77777777" w:rsidR="00562603" w:rsidRPr="000272FF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noWrap/>
            <w:vAlign w:val="bottom"/>
          </w:tcPr>
          <w:p w14:paraId="6A96F1D1" w14:textId="77777777" w:rsidR="00562603" w:rsidRPr="000272FF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BC81DAD" w14:textId="77777777" w:rsidR="00562603" w:rsidRPr="006E4ED9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62603" w:rsidRPr="006E4ED9" w:rsidSect="00DF1490">
          <w:pgSz w:w="16838" w:h="11906" w:orient="landscape"/>
          <w:pgMar w:top="567" w:right="1418" w:bottom="851" w:left="1418" w:header="709" w:footer="709" w:gutter="0"/>
          <w:cols w:space="708"/>
          <w:titlePg/>
          <w:docGrid w:linePitch="360"/>
        </w:sectPr>
      </w:pPr>
    </w:p>
    <w:p w14:paraId="47277A3F" w14:textId="77777777" w:rsidR="00562603" w:rsidRPr="006E4ED9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14:paraId="50899B3A" w14:textId="77777777" w:rsidR="00562603" w:rsidRPr="006E4ED9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62603" w:rsidRPr="00EB6804" w14:paraId="14394DE4" w14:textId="77777777" w:rsidTr="00DF1490">
        <w:trPr>
          <w:trHeight w:val="20"/>
          <w:tblHeader/>
        </w:trPr>
        <w:tc>
          <w:tcPr>
            <w:tcW w:w="1399" w:type="dxa"/>
            <w:gridSpan w:val="2"/>
            <w:vAlign w:val="center"/>
            <w:hideMark/>
          </w:tcPr>
          <w:p w14:paraId="4A14DFD4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14:paraId="1DDBA71A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  <w:hideMark/>
          </w:tcPr>
          <w:p w14:paraId="0EA6572E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  <w:hideMark/>
          </w:tcPr>
          <w:p w14:paraId="1E6B452C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14:paraId="14496B13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14:paraId="5F9D7352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14:paraId="365DEC34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14:paraId="4C3B5172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14:paraId="1AB051FE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14:paraId="79462D00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562603" w:rsidRPr="00EB6804" w14:paraId="68B67AE3" w14:textId="77777777" w:rsidTr="00DF1490">
        <w:trPr>
          <w:trHeight w:val="20"/>
          <w:tblHeader/>
        </w:trPr>
        <w:tc>
          <w:tcPr>
            <w:tcW w:w="732" w:type="dxa"/>
            <w:vAlign w:val="center"/>
            <w:hideMark/>
          </w:tcPr>
          <w:p w14:paraId="756DE516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14:paraId="13FA8537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644" w:type="dxa"/>
            <w:vMerge/>
            <w:vAlign w:val="center"/>
            <w:hideMark/>
          </w:tcPr>
          <w:p w14:paraId="0CD54B27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DB0C52C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3189170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14:paraId="7346477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14:paraId="6A3119E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78BB225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3E21F7C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14:paraId="382BEE9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14:paraId="086D6B35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603" w:rsidRPr="00EB6804" w14:paraId="7AD5FBE4" w14:textId="77777777" w:rsidTr="00DF1490">
        <w:trPr>
          <w:trHeight w:val="1178"/>
        </w:trPr>
        <w:tc>
          <w:tcPr>
            <w:tcW w:w="732" w:type="dxa"/>
            <w:noWrap/>
            <w:vAlign w:val="center"/>
            <w:hideMark/>
          </w:tcPr>
          <w:p w14:paraId="3B953DDE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67" w:type="dxa"/>
            <w:noWrap/>
            <w:vAlign w:val="center"/>
            <w:hideMark/>
          </w:tcPr>
          <w:p w14:paraId="67733A99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14:paraId="4A9BEE53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Align w:val="center"/>
            <w:hideMark/>
          </w:tcPr>
          <w:p w14:paraId="5B12D1D3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10384" w:type="dxa"/>
            <w:gridSpan w:val="7"/>
            <w:vAlign w:val="center"/>
          </w:tcPr>
          <w:p w14:paraId="7C08662A" w14:textId="77777777" w:rsidR="00562603" w:rsidRPr="00E77B1C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Муниципальные услуги в рамках муниципальной программы не оказываются</w:t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  <w:p w14:paraId="69444347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</w:tr>
    </w:tbl>
    <w:p w14:paraId="7E2D58C1" w14:textId="77777777" w:rsidR="00562603" w:rsidRPr="006E4ED9" w:rsidRDefault="00562603" w:rsidP="00562603">
      <w:pPr>
        <w:rPr>
          <w:rFonts w:ascii="Times New Roman" w:hAnsi="Times New Roman"/>
          <w:b/>
          <w:sz w:val="24"/>
          <w:szCs w:val="24"/>
          <w:lang w:eastAsia="ru-RU"/>
        </w:rPr>
        <w:sectPr w:rsidR="00562603" w:rsidRPr="006E4ED9" w:rsidSect="00DF1490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2CB2D8EE" w14:textId="77777777" w:rsidR="00562603" w:rsidRPr="006E4ED9" w:rsidRDefault="00562603" w:rsidP="00562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4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«Катангский район»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</w:t>
      </w:r>
    </w:p>
    <w:p w14:paraId="6438DCD4" w14:textId="77777777" w:rsidR="00562603" w:rsidRPr="006E4ED9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2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33"/>
        <w:gridCol w:w="488"/>
        <w:gridCol w:w="369"/>
        <w:gridCol w:w="527"/>
        <w:gridCol w:w="4739"/>
        <w:gridCol w:w="2368"/>
        <w:gridCol w:w="1066"/>
        <w:gridCol w:w="1175"/>
        <w:gridCol w:w="1181"/>
        <w:gridCol w:w="1160"/>
        <w:gridCol w:w="1148"/>
      </w:tblGrid>
      <w:tr w:rsidR="00562603" w:rsidRPr="00EB6804" w14:paraId="35ED94DC" w14:textId="77777777" w:rsidTr="00DF1490">
        <w:trPr>
          <w:trHeight w:val="152"/>
          <w:tblHeader/>
        </w:trPr>
        <w:tc>
          <w:tcPr>
            <w:tcW w:w="761" w:type="pct"/>
            <w:gridSpan w:val="5"/>
            <w:vMerge w:val="restart"/>
            <w:vAlign w:val="center"/>
          </w:tcPr>
          <w:p w14:paraId="747C9DF5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565" w:type="pct"/>
            <w:vMerge w:val="restart"/>
            <w:vAlign w:val="center"/>
            <w:hideMark/>
          </w:tcPr>
          <w:p w14:paraId="6BC4C440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82" w:type="pct"/>
            <w:vMerge w:val="restart"/>
            <w:vAlign w:val="center"/>
            <w:hideMark/>
          </w:tcPr>
          <w:p w14:paraId="76A9BC04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30" w:type="pct"/>
            <w:gridSpan w:val="3"/>
            <w:vAlign w:val="center"/>
            <w:hideMark/>
          </w:tcPr>
          <w:p w14:paraId="689ECD87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762" w:type="pct"/>
            <w:gridSpan w:val="2"/>
            <w:vAlign w:val="center"/>
            <w:hideMark/>
          </w:tcPr>
          <w:p w14:paraId="2F3F996C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562603" w:rsidRPr="00EB6804" w14:paraId="310550B2" w14:textId="77777777" w:rsidTr="00DF1490">
        <w:trPr>
          <w:trHeight w:val="620"/>
          <w:tblHeader/>
        </w:trPr>
        <w:tc>
          <w:tcPr>
            <w:tcW w:w="761" w:type="pct"/>
            <w:gridSpan w:val="5"/>
            <w:vMerge/>
          </w:tcPr>
          <w:p w14:paraId="7674807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vAlign w:val="center"/>
            <w:hideMark/>
          </w:tcPr>
          <w:p w14:paraId="6E71D03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14:paraId="1F4EA12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 w:val="restart"/>
            <w:vAlign w:val="center"/>
            <w:hideMark/>
          </w:tcPr>
          <w:p w14:paraId="268A46A4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388" w:type="pct"/>
            <w:vMerge w:val="restart"/>
            <w:vAlign w:val="center"/>
            <w:hideMark/>
          </w:tcPr>
          <w:p w14:paraId="21C4CEC2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390" w:type="pct"/>
            <w:vMerge w:val="restart"/>
            <w:vAlign w:val="center"/>
            <w:hideMark/>
          </w:tcPr>
          <w:p w14:paraId="163C9F67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383" w:type="pct"/>
            <w:vMerge w:val="restart"/>
            <w:vAlign w:val="center"/>
            <w:hideMark/>
          </w:tcPr>
          <w:p w14:paraId="2EBBEB5D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79" w:type="pct"/>
            <w:vMerge w:val="restart"/>
            <w:vAlign w:val="center"/>
            <w:hideMark/>
          </w:tcPr>
          <w:p w14:paraId="7A412A6B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562603" w:rsidRPr="00EB6804" w14:paraId="472E9629" w14:textId="77777777" w:rsidTr="00DF1490">
        <w:trPr>
          <w:trHeight w:val="345"/>
          <w:tblHeader/>
        </w:trPr>
        <w:tc>
          <w:tcPr>
            <w:tcW w:w="161" w:type="pct"/>
            <w:noWrap/>
            <w:vAlign w:val="center"/>
            <w:hideMark/>
          </w:tcPr>
          <w:p w14:paraId="33F58007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43" w:type="pct"/>
            <w:noWrap/>
            <w:vAlign w:val="center"/>
            <w:hideMark/>
          </w:tcPr>
          <w:p w14:paraId="6C3D4B55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161" w:type="pct"/>
            <w:noWrap/>
            <w:vAlign w:val="center"/>
            <w:hideMark/>
          </w:tcPr>
          <w:p w14:paraId="067FDDF7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2" w:type="pct"/>
            <w:vAlign w:val="center"/>
          </w:tcPr>
          <w:p w14:paraId="7272F75D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4" w:type="pct"/>
            <w:vAlign w:val="center"/>
            <w:hideMark/>
          </w:tcPr>
          <w:p w14:paraId="3F889230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565" w:type="pct"/>
            <w:vMerge/>
            <w:vAlign w:val="center"/>
            <w:hideMark/>
          </w:tcPr>
          <w:p w14:paraId="755D0863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14:paraId="0D17ACB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14:paraId="60498793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7FE2FAD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14:paraId="41BE5EF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3F4E784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14:paraId="406A403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603" w:rsidRPr="00107F4B" w14:paraId="48B16926" w14:textId="77777777" w:rsidTr="00DF1490">
        <w:trPr>
          <w:trHeight w:val="259"/>
        </w:trPr>
        <w:tc>
          <w:tcPr>
            <w:tcW w:w="161" w:type="pct"/>
            <w:vMerge w:val="restart"/>
            <w:noWrap/>
            <w:vAlign w:val="center"/>
          </w:tcPr>
          <w:p w14:paraId="6143795C" w14:textId="77777777" w:rsidR="00562603" w:rsidRPr="00107F4B" w:rsidRDefault="00562603" w:rsidP="00DF1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vMerge w:val="restart"/>
            <w:noWrap/>
            <w:vAlign w:val="center"/>
          </w:tcPr>
          <w:p w14:paraId="7493AFC9" w14:textId="77777777" w:rsidR="00562603" w:rsidRPr="00107F4B" w:rsidRDefault="00562603" w:rsidP="00DF1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vMerge w:val="restart"/>
            <w:noWrap/>
            <w:vAlign w:val="center"/>
          </w:tcPr>
          <w:p w14:paraId="60CBAB67" w14:textId="77777777" w:rsidR="00562603" w:rsidRPr="00107F4B" w:rsidRDefault="00562603" w:rsidP="00DF1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vMerge w:val="restart"/>
            <w:vAlign w:val="center"/>
          </w:tcPr>
          <w:p w14:paraId="007B7227" w14:textId="77777777" w:rsidR="00562603" w:rsidRPr="00107F4B" w:rsidRDefault="00562603" w:rsidP="00DF1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" w:type="pct"/>
            <w:vMerge w:val="restart"/>
            <w:noWrap/>
            <w:vAlign w:val="center"/>
          </w:tcPr>
          <w:p w14:paraId="1AD6EC94" w14:textId="77777777" w:rsidR="00562603" w:rsidRPr="00107F4B" w:rsidRDefault="00562603" w:rsidP="00DF1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5" w:type="pct"/>
            <w:vMerge w:val="restart"/>
            <w:vAlign w:val="center"/>
          </w:tcPr>
          <w:p w14:paraId="423EBC43" w14:textId="77777777" w:rsidR="00562603" w:rsidRPr="00107F4B" w:rsidRDefault="00562603" w:rsidP="00DF149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«Социальное развитие МО «Катангский район» на 2019 – 2024 годы»</w:t>
            </w:r>
          </w:p>
        </w:tc>
        <w:tc>
          <w:tcPr>
            <w:tcW w:w="782" w:type="pct"/>
            <w:vAlign w:val="center"/>
          </w:tcPr>
          <w:p w14:paraId="7BC93B27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noWrap/>
            <w:vAlign w:val="center"/>
            <w:hideMark/>
          </w:tcPr>
          <w:p w14:paraId="71EF4365" w14:textId="77777777" w:rsidR="00562603" w:rsidRPr="00107F4B" w:rsidRDefault="00562603" w:rsidP="00DF14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325,8</w:t>
            </w:r>
          </w:p>
        </w:tc>
        <w:tc>
          <w:tcPr>
            <w:tcW w:w="388" w:type="pct"/>
            <w:noWrap/>
            <w:vAlign w:val="center"/>
            <w:hideMark/>
          </w:tcPr>
          <w:p w14:paraId="02F98031" w14:textId="77777777" w:rsidR="00562603" w:rsidRPr="00107F4B" w:rsidRDefault="00562603" w:rsidP="00DF14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325,8</w:t>
            </w:r>
          </w:p>
        </w:tc>
        <w:tc>
          <w:tcPr>
            <w:tcW w:w="390" w:type="pct"/>
            <w:noWrap/>
            <w:vAlign w:val="center"/>
            <w:hideMark/>
          </w:tcPr>
          <w:p w14:paraId="38B78D13" w14:textId="19C56E7F" w:rsidR="00562603" w:rsidRPr="00107F4B" w:rsidRDefault="00DF1490" w:rsidP="00DF14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235,9</w:t>
            </w:r>
          </w:p>
        </w:tc>
        <w:tc>
          <w:tcPr>
            <w:tcW w:w="383" w:type="pct"/>
            <w:noWrap/>
            <w:vAlign w:val="center"/>
          </w:tcPr>
          <w:p w14:paraId="74ABF15C" w14:textId="1BA4BE86" w:rsidR="00562603" w:rsidRPr="00C45637" w:rsidRDefault="00532D26" w:rsidP="00DF1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379" w:type="pct"/>
            <w:noWrap/>
            <w:vAlign w:val="center"/>
          </w:tcPr>
          <w:p w14:paraId="03575701" w14:textId="7780D784" w:rsidR="00562603" w:rsidRPr="00C45637" w:rsidRDefault="00532D26" w:rsidP="00DF1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72,4</w:t>
            </w:r>
          </w:p>
        </w:tc>
      </w:tr>
      <w:tr w:rsidR="00562603" w:rsidRPr="00107F4B" w14:paraId="6C430DE1" w14:textId="77777777" w:rsidTr="00DF1490">
        <w:trPr>
          <w:trHeight w:val="25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91BC1F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8EC7DB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3A09C2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393F5AA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5E443EA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7B240925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07FBC0A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noWrap/>
            <w:vAlign w:val="center"/>
            <w:hideMark/>
          </w:tcPr>
          <w:p w14:paraId="2F5D9F2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388" w:type="pct"/>
            <w:noWrap/>
            <w:vAlign w:val="center"/>
            <w:hideMark/>
          </w:tcPr>
          <w:p w14:paraId="35B06F7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390" w:type="pct"/>
            <w:noWrap/>
            <w:vAlign w:val="center"/>
            <w:hideMark/>
          </w:tcPr>
          <w:p w14:paraId="4CB20F10" w14:textId="50F0AD89" w:rsidR="00562603" w:rsidRPr="00107F4B" w:rsidRDefault="00532D26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383" w:type="pct"/>
            <w:noWrap/>
            <w:vAlign w:val="center"/>
          </w:tcPr>
          <w:p w14:paraId="65F8ADEE" w14:textId="0CA866F1" w:rsidR="00562603" w:rsidRPr="00107F4B" w:rsidRDefault="00532D26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379" w:type="pct"/>
            <w:noWrap/>
            <w:vAlign w:val="center"/>
          </w:tcPr>
          <w:p w14:paraId="10356A7E" w14:textId="21CB753A" w:rsidR="00562603" w:rsidRPr="00107F4B" w:rsidRDefault="00532D26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72,4</w:t>
            </w:r>
          </w:p>
        </w:tc>
      </w:tr>
      <w:tr w:rsidR="00562603" w:rsidRPr="00107F4B" w14:paraId="32B3715F" w14:textId="77777777" w:rsidTr="00DF1490">
        <w:trPr>
          <w:trHeight w:val="175"/>
        </w:trPr>
        <w:tc>
          <w:tcPr>
            <w:tcW w:w="161" w:type="pct"/>
            <w:vMerge w:val="restart"/>
            <w:vAlign w:val="center"/>
          </w:tcPr>
          <w:p w14:paraId="6378741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F0A59D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6B26665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3B324AB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1369203B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4306316E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14:paraId="5FA31310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«Поддержка общественных организаций»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E1F3F4E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5FCC5BCA" w14:textId="77777777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</w:t>
            </w: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3DEA4706" w14:textId="77777777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5FB38792" w14:textId="33E6B655" w:rsidR="00562603" w:rsidRPr="00C45637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562603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564D671" w14:textId="1E37E8A6" w:rsidR="00562603" w:rsidRPr="00C45637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08835DD5" w14:textId="245D32FE" w:rsidR="00562603" w:rsidRPr="00C45637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A1D7AFE" w14:textId="77777777" w:rsidTr="00DF1490">
        <w:trPr>
          <w:trHeight w:val="26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9111DC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0B14EF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D2E24A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E400D5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2A4D200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6BD23010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AC441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5B97E7E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DA941B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114BFD47" w14:textId="049C26F3" w:rsidR="00562603" w:rsidRPr="00107F4B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2B404BF6" w14:textId="4B891D0C" w:rsidR="00562603" w:rsidRPr="00107F4B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CAED490" w14:textId="7B5F7839" w:rsidR="00562603" w:rsidRPr="00107F4B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1DA38751" w14:textId="77777777" w:rsidTr="00DF1490">
        <w:trPr>
          <w:trHeight w:val="301"/>
        </w:trPr>
        <w:tc>
          <w:tcPr>
            <w:tcW w:w="161" w:type="pct"/>
            <w:vMerge w:val="restart"/>
            <w:vAlign w:val="center"/>
          </w:tcPr>
          <w:p w14:paraId="1804449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76C7C79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6940E649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79CF773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271DDDD0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3FD34436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информационно-пропагандистских мероприятий, направленных на интеграцию граждан старшего поколения в общественную жизнь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6ECA8AE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00FE59D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CE8A009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6350579A" w14:textId="06814217" w:rsidR="00562603" w:rsidRPr="00BD3424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1C3DA316" w14:textId="0E7D0617" w:rsidR="00562603" w:rsidRPr="00BD3424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03A64B4D" w14:textId="48778510" w:rsidR="00562603" w:rsidRPr="00BD3424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800BFF0" w14:textId="77777777" w:rsidTr="00DF1490">
        <w:trPr>
          <w:trHeight w:val="603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58AE6B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5CC1245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89AEF3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AD92A1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283084E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686775F2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4B18F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6EBCA352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5D281F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7D0C045" w14:textId="27D12EF8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6E6CBAE1" w14:textId="1F03A5EE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C4A4332" w14:textId="6A015A06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58B4E20" w14:textId="77777777" w:rsidTr="00DF1490">
        <w:trPr>
          <w:trHeight w:val="438"/>
        </w:trPr>
        <w:tc>
          <w:tcPr>
            <w:tcW w:w="161" w:type="pct"/>
            <w:vMerge w:val="restart"/>
            <w:vAlign w:val="center"/>
          </w:tcPr>
          <w:p w14:paraId="3FD02DC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07A2CF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5A1B3C72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61EAB6E8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14:paraId="0477C5CA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01EB924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Денежные 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район», утвержденным решением районной Думы муниципального образования «Катангский район» от 06.10.2011 № 4/11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4556801C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227D8A5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531FA9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296810E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185E67A2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78BA7E4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D305B37" w14:textId="77777777" w:rsidTr="00DF1490">
        <w:trPr>
          <w:trHeight w:val="115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C40DD7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0F7E09A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144643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7C48B8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7A2ACC2E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56E7FBBE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14:paraId="1CB18BC1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624B3BE2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7B4545F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2B99C7A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458E4BD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EFFFA40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45AE4067" w14:textId="77777777" w:rsidTr="00DF1490">
        <w:trPr>
          <w:trHeight w:val="351"/>
        </w:trPr>
        <w:tc>
          <w:tcPr>
            <w:tcW w:w="161" w:type="pct"/>
            <w:vMerge w:val="restart"/>
            <w:vAlign w:val="center"/>
          </w:tcPr>
          <w:p w14:paraId="0328317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7FE4599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30C0CE3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6FB4A17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14:paraId="7FA46CD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61F0369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Поздравление мэра в связи с юбилейными датами со дня рождения (75 лет и каждые последующие 5 лет) участников и инвалидов Великой Отечественной войны, жителей Катангского района.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576A3702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20CD3BD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7C7E7BF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B662459" w14:textId="50E78BB8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388D229B" w14:textId="5DE7EF21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9755799" w14:textId="25CDA44D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8F71A45" w14:textId="77777777" w:rsidTr="00DF1490">
        <w:trPr>
          <w:trHeight w:val="95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8E9959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41DC54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5274BA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F8E2B59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5C21BB77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15219EA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14:paraId="45D0E92D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7A8E4221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3E8BE39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17A65459" w14:textId="5D24D33F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62FE9AEB" w14:textId="68C8F758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C8A193D" w14:textId="00C5D48C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75D7C06" w14:textId="77777777" w:rsidTr="00DF1490">
        <w:trPr>
          <w:trHeight w:val="259"/>
        </w:trPr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14:paraId="7AB78C2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E87974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14:paraId="62C2FE6B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vAlign w:val="center"/>
          </w:tcPr>
          <w:p w14:paraId="6DA72C4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14:paraId="415B999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14:paraId="721FBCA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мероприятий, направленных на решение социально-значимых проблем.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469600A1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noWrap/>
            <w:vAlign w:val="center"/>
          </w:tcPr>
          <w:p w14:paraId="03A2FAEE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noWrap/>
            <w:vAlign w:val="center"/>
          </w:tcPr>
          <w:p w14:paraId="1E813928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noWrap/>
            <w:vAlign w:val="center"/>
          </w:tcPr>
          <w:p w14:paraId="5E7A6BF3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noWrap/>
            <w:vAlign w:val="center"/>
          </w:tcPr>
          <w:p w14:paraId="198C40DE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noWrap/>
            <w:vAlign w:val="center"/>
          </w:tcPr>
          <w:p w14:paraId="34A1343B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57747963" w14:textId="77777777" w:rsidTr="00DF1490">
        <w:trPr>
          <w:trHeight w:val="1110"/>
        </w:trPr>
        <w:tc>
          <w:tcPr>
            <w:tcW w:w="161" w:type="pct"/>
            <w:vMerge w:val="restart"/>
            <w:vAlign w:val="center"/>
          </w:tcPr>
          <w:p w14:paraId="486BBBA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680C09A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30DC41A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14:paraId="0CCED38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center"/>
          </w:tcPr>
          <w:p w14:paraId="75947B56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5C4C8807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грантов в форме субсидий общественным организациям, осуществляющим свою деятельность на территории Катангского района, на реализацию мероприятий по 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7F0B630F" w14:textId="77777777" w:rsidR="00562603" w:rsidRPr="00107F4B" w:rsidRDefault="00562603" w:rsidP="00DF1490"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72E4339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379B9BC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67B48B4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1450A03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741EAA3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725AEE4" w14:textId="77777777" w:rsidTr="00DF1490">
        <w:trPr>
          <w:trHeight w:val="714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A61A568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F134378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11057B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B02E55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092457B4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524550DB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14:paraId="483BD1CD" w14:textId="77777777" w:rsidR="00562603" w:rsidRPr="00107F4B" w:rsidRDefault="00562603" w:rsidP="00DF1490"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9EC830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416CAB4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0F34139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F19E24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6F0B7F7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43EFE511" w14:textId="77777777" w:rsidTr="00DF1490">
        <w:trPr>
          <w:trHeight w:val="142"/>
        </w:trPr>
        <w:tc>
          <w:tcPr>
            <w:tcW w:w="161" w:type="pct"/>
            <w:vMerge w:val="restart"/>
            <w:vAlign w:val="center"/>
          </w:tcPr>
          <w:p w14:paraId="6BB33AF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55EA034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14:paraId="0D8C83D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62AAF97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5432328F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24CA8559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2 </w:t>
            </w:r>
          </w:p>
          <w:p w14:paraId="086A624E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«Доступная среда»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7449FBF0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55530977" w14:textId="77777777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6D9F0DFE" w14:textId="77777777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9E8BB78" w14:textId="77777777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406C972D" w14:textId="77777777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20F0761C" w14:textId="77777777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1C55677A" w14:textId="77777777" w:rsidTr="00DF1490">
        <w:trPr>
          <w:trHeight w:val="30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5338F4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060D337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37B784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72C209C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18FE8DF6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7898C857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AB7BB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57739C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49F16881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4D430071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1E74D841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398E9F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A85BC78" w14:textId="77777777" w:rsidTr="00DF1490">
        <w:trPr>
          <w:trHeight w:val="335"/>
        </w:trPr>
        <w:tc>
          <w:tcPr>
            <w:tcW w:w="161" w:type="pct"/>
            <w:vMerge w:val="restart"/>
            <w:vAlign w:val="center"/>
          </w:tcPr>
          <w:p w14:paraId="136F81A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7CC837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14:paraId="3BDCF3E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2685C62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</w:tcPr>
          <w:p w14:paraId="75107D5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14A5805F" w14:textId="77777777" w:rsidR="00562603" w:rsidRPr="008B32B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32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проведение мероприятий, направленных на поддержание активной жизнедеятельности инвалидов и пенсионеров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C3A8977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5CB8629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28ABE65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65B0987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42D690B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3C7A4A6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6672AD7D" w14:textId="77777777" w:rsidTr="00DF1490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79C1A0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A9EDDC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BAFCCD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25296D8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571B98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46E760CF" w14:textId="77777777" w:rsidR="00562603" w:rsidRPr="008B32B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CD3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CC1FBD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8E81B0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B62FD1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7F954C99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1DA88E9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603577C7" w14:textId="77777777" w:rsidTr="00DF1490">
        <w:trPr>
          <w:trHeight w:val="463"/>
        </w:trPr>
        <w:tc>
          <w:tcPr>
            <w:tcW w:w="161" w:type="pct"/>
            <w:vMerge w:val="restart"/>
            <w:vAlign w:val="center"/>
          </w:tcPr>
          <w:p w14:paraId="5876799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54226B6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14:paraId="477ED29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14:paraId="6762B17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vAlign w:val="center"/>
          </w:tcPr>
          <w:p w14:paraId="503F19AA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1FC87D21" w14:textId="77777777" w:rsidR="00562603" w:rsidRPr="008B32B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32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697523D1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DEBF80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7097A62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4CDC5B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526C31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B171962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E21B799" w14:textId="77777777" w:rsidTr="00DF1490">
        <w:trPr>
          <w:trHeight w:val="670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E40E97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B48F10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852F34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14AE56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31502DC9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6BF951C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36239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209C10F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1E4432B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395A85E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60CFA63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192867C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A705ED" w14:paraId="15B65CF3" w14:textId="77777777" w:rsidTr="00DF1490">
        <w:trPr>
          <w:trHeight w:val="335"/>
        </w:trPr>
        <w:tc>
          <w:tcPr>
            <w:tcW w:w="161" w:type="pct"/>
            <w:vMerge w:val="restart"/>
            <w:vAlign w:val="center"/>
          </w:tcPr>
          <w:p w14:paraId="2E8D49E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7D596DF8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6ADCCCB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33A73C1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31B7FDB7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7A8D2F64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</w:t>
            </w:r>
          </w:p>
          <w:p w14:paraId="15600E56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«Профилактика социально-негативных явлений»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112A839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3CC6846" w14:textId="77777777" w:rsidR="00562603" w:rsidRPr="00A705ED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33C92FE7" w14:textId="77777777" w:rsidR="00562603" w:rsidRPr="00A705ED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83F8F07" w14:textId="39A5D840" w:rsidR="00562603" w:rsidRPr="00A705ED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495EDEC7" w14:textId="108FD380" w:rsidR="00562603" w:rsidRPr="00A705ED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7954CF6" w14:textId="31C4FE58" w:rsidR="00562603" w:rsidRPr="00A705ED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85,2</w:t>
            </w:r>
          </w:p>
        </w:tc>
      </w:tr>
      <w:tr w:rsidR="00562603" w:rsidRPr="00A705ED" w14:paraId="53BB79D4" w14:textId="77777777" w:rsidTr="00DF1490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018991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AB6C84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12DFDF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C75EDF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2335E2FC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551AC5F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E95A7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26CFD2AE" w14:textId="77777777" w:rsidR="00562603" w:rsidRPr="00A705ED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0DD21ABB" w14:textId="77777777" w:rsidR="00562603" w:rsidRPr="00A705ED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0583047" w14:textId="01E11E4F" w:rsidR="00562603" w:rsidRPr="00A705ED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62410469" w14:textId="67C4A0A5" w:rsidR="00562603" w:rsidRPr="00A705ED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3530A35" w14:textId="09928D6E" w:rsidR="00562603" w:rsidRPr="00A705ED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85,2</w:t>
            </w:r>
          </w:p>
        </w:tc>
      </w:tr>
      <w:tr w:rsidR="00562603" w:rsidRPr="00107F4B" w14:paraId="2C71D2B7" w14:textId="77777777" w:rsidTr="00DF1490">
        <w:trPr>
          <w:trHeight w:val="502"/>
        </w:trPr>
        <w:tc>
          <w:tcPr>
            <w:tcW w:w="161" w:type="pct"/>
            <w:vMerge w:val="restart"/>
            <w:vAlign w:val="center"/>
          </w:tcPr>
          <w:p w14:paraId="5A3DAD7B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B351E0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0FCCC96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14:paraId="3E585C39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5ED6D9B0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736A0CC0" w14:textId="77777777" w:rsidR="00562603" w:rsidRPr="00A705ED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A705E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профилактике правонарушений, преступлений, терроризма, экстремизма и укрепления межнационального и межконфессионального согласия, семейного 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46781D75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090EE727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1BC667E3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258C2318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C2B08F8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6A03BCE0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5C6AA14D" w14:textId="77777777" w:rsidTr="00DF1490">
        <w:trPr>
          <w:trHeight w:val="63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5AD7B3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0B5BCFE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C44C21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4D6C40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4E2AE196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5E1D154D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714B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C71D5D2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6249502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4753EA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0F146B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333391B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4D82497E" w14:textId="77777777" w:rsidTr="00DF1490">
        <w:trPr>
          <w:trHeight w:val="885"/>
        </w:trPr>
        <w:tc>
          <w:tcPr>
            <w:tcW w:w="161" w:type="pct"/>
            <w:vMerge w:val="restart"/>
            <w:vAlign w:val="center"/>
          </w:tcPr>
          <w:p w14:paraId="01BAF62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7C82986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391C830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14:paraId="15DB8088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14:paraId="20DEA4D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1866B83B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профилактических мероприятий (акции, конкурсы, тренинги и т.д.) по проблемам противодействия терроризму и экстремизму, развития толерантности, профилактику межэтнической и межконфессиональной  враждебности и нетерпимости, защиту от противоправного контента  в сети «Интернет»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7B66708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B9B6F3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505FAC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1736D4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1435133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32F0291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151E8E3B" w14:textId="77777777" w:rsidTr="00DF1490">
        <w:trPr>
          <w:trHeight w:val="9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A4A584B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3129EFD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0E2E698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BB526B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3F9C127A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17DA8C9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1186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6D160F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2982874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F8C7F92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1C06B02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47A1614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17E80805" w14:textId="77777777" w:rsidTr="00DF1490">
        <w:trPr>
          <w:trHeight w:val="268"/>
        </w:trPr>
        <w:tc>
          <w:tcPr>
            <w:tcW w:w="161" w:type="pct"/>
            <w:vMerge w:val="restart"/>
            <w:vAlign w:val="center"/>
          </w:tcPr>
          <w:p w14:paraId="50433D4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E93CB4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46EB2D6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14:paraId="4738A50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14:paraId="631EC4C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tcBorders>
              <w:right w:val="single" w:sz="4" w:space="0" w:color="auto"/>
            </w:tcBorders>
          </w:tcPr>
          <w:p w14:paraId="2E6F964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содействия в трудоустройстве, решении социальных вопросов (получение паспорта, медицинского полиса и прочее) лицам, освободившимся из мест лишения свободы, с целью их успешной ресоциализации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E4098B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0C4EC961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590445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A9A76A0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22C5BAB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699734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2383A65E" w14:textId="77777777" w:rsidTr="00DF1490">
        <w:trPr>
          <w:trHeight w:val="86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B88552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837688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0B1AEBB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B88EB8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0EBFE78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229476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6725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5C7C8C9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3129ECF9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3074D2D1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CC864E9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ED3EEF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0A440B4B" w14:textId="77777777" w:rsidTr="00DF1490">
        <w:trPr>
          <w:trHeight w:val="435"/>
        </w:trPr>
        <w:tc>
          <w:tcPr>
            <w:tcW w:w="161" w:type="pct"/>
            <w:vMerge w:val="restart"/>
            <w:vAlign w:val="center"/>
          </w:tcPr>
          <w:p w14:paraId="0C922AC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5E8105B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16C41D8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14:paraId="7CACE5A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0FF256CA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5EF83C40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Информирование населения о профилактике заболеваний и реализация мер по формированию здорового образа жизни у населения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742C5E48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529D3BC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10ACBC93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DCB0EBF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20189D6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0117F0F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4FFD1C63" w14:textId="77777777" w:rsidTr="00DF1490">
        <w:trPr>
          <w:trHeight w:val="4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F71E022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EB078C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316510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A2F07DB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94D2AA3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40696D0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8A021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F73CBC2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85CAD0A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7667311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6FD45FF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417210D9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0B81D433" w14:textId="77777777" w:rsidTr="00DF1490">
        <w:trPr>
          <w:trHeight w:val="288"/>
        </w:trPr>
        <w:tc>
          <w:tcPr>
            <w:tcW w:w="161" w:type="pct"/>
            <w:vMerge w:val="restart"/>
            <w:vAlign w:val="center"/>
          </w:tcPr>
          <w:p w14:paraId="3C36EDB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224A409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159D137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14:paraId="4601571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14:paraId="3C76B51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310D315B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Информационно-методическое обеспечение профилактики заболеваний и формирования здорового образа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622B4447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30E737E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31595AA9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BF7DDE2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F0814C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7412ACF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694F3D2D" w14:textId="77777777" w:rsidTr="00DF1490">
        <w:trPr>
          <w:trHeight w:val="38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EB66DF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07A6450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0B1CC6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FFC0049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51A3BB13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114C977B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BF96A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5D7C260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7ECBE88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FA48B4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167F6BE0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315A1E7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298584E" w14:textId="77777777" w:rsidTr="00DF1490">
        <w:trPr>
          <w:trHeight w:val="175"/>
        </w:trPr>
        <w:tc>
          <w:tcPr>
            <w:tcW w:w="161" w:type="pct"/>
            <w:vMerge w:val="restart"/>
            <w:vAlign w:val="center"/>
          </w:tcPr>
          <w:p w14:paraId="1FEADCE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029B04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2A5BB71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14:paraId="1B8C6C9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14:paraId="752D9D69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71FCC1D3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Профилактические мероприятия, направленные на формирование здорового образа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8A49F16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2E77C3F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3A5C4A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9771AE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9500BF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0EE92E0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5E425FDF" w14:textId="77777777" w:rsidTr="00DF1490">
        <w:trPr>
          <w:trHeight w:val="26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98068E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5E46159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1B7960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B045A2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31032D16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1E5713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45A97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5841B0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380D18D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97F706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9093B39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231DEE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9E25DAA" w14:textId="77777777" w:rsidTr="00DF1490">
        <w:trPr>
          <w:trHeight w:val="338"/>
        </w:trPr>
        <w:tc>
          <w:tcPr>
            <w:tcW w:w="161" w:type="pct"/>
            <w:vMerge w:val="restart"/>
            <w:vAlign w:val="center"/>
          </w:tcPr>
          <w:p w14:paraId="3364E12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401F5C28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0E1F381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5EB7576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3AA0886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3B9D6834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профилактике социального сиротства и семейного неблагополучия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0B360BE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C93284D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47DCC31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790F52CF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5BE8B553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0981212C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4729B0C4" w14:textId="77777777" w:rsidTr="00DF1490">
        <w:trPr>
          <w:trHeight w:val="33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C3023F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DDF9E9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6D37F4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AC7067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604FA8C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B0A677A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0B254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2C35EF7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2C31B0B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954D3D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1650A36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2E9938E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0EBB99D4" w14:textId="77777777" w:rsidTr="00DF1490">
        <w:trPr>
          <w:trHeight w:val="564"/>
        </w:trPr>
        <w:tc>
          <w:tcPr>
            <w:tcW w:w="161" w:type="pct"/>
            <w:vMerge w:val="restart"/>
            <w:vAlign w:val="center"/>
          </w:tcPr>
          <w:p w14:paraId="256F32C9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5FC0BDB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215FAB4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6E3B5B2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bottom"/>
          </w:tcPr>
          <w:p w14:paraId="76259BA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1BD1021A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временного трудоустройства подростков, состоящих на различных видах учет, не учащихся  и не работающих, проживающих в семьях, находящихся в социально-опасном положении, с целью их социальной адаптации 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C4A6E58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0E780A1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2E27482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3407E46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2DD2DE6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0DABB140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03499371" w14:textId="77777777" w:rsidTr="00DF1490">
        <w:trPr>
          <w:trHeight w:val="5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E09089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B9C94D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10747E9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F5E91E2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0A0F559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0952FDBD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CEF8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69DD42B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85637C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4EA7D04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16EED41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634C5AF0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015EFFE1" w14:textId="77777777" w:rsidTr="00DF1490">
        <w:trPr>
          <w:trHeight w:val="434"/>
        </w:trPr>
        <w:tc>
          <w:tcPr>
            <w:tcW w:w="161" w:type="pct"/>
            <w:vMerge w:val="restart"/>
            <w:vAlign w:val="center"/>
          </w:tcPr>
          <w:p w14:paraId="38A9F8E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6BBE2E6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7A07F62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1E7ACEA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  <w:vAlign w:val="bottom"/>
          </w:tcPr>
          <w:p w14:paraId="68575F3E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7AEDC7A7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мероприятий на тему уголовной и административной ответственности несовершеннолетних, проведение военно-спортивных молодежных мероприятий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F1154B9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26EBE4D9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2B70FA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3E15E8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7F526FA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2E54A4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7124C69C" w14:textId="77777777" w:rsidTr="00DF1490">
        <w:trPr>
          <w:trHeight w:val="4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48B00C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53AA9CC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34E522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7EB1A27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7FB381D4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24889BED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29AF5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558F63E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78F83F8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6AAEB9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461E261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DA795A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7508FA5" w14:textId="77777777" w:rsidTr="00DF1490">
        <w:trPr>
          <w:trHeight w:val="335"/>
        </w:trPr>
        <w:tc>
          <w:tcPr>
            <w:tcW w:w="161" w:type="pct"/>
            <w:vMerge w:val="restart"/>
            <w:vAlign w:val="center"/>
          </w:tcPr>
          <w:p w14:paraId="2AE44F8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3CC97E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2AEB93C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2A9097C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" w:type="pct"/>
            <w:vMerge w:val="restart"/>
          </w:tcPr>
          <w:p w14:paraId="081C65E6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447DD48A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районных мероприятий, направленных на пропаганду ценностей семейного 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A4F7D83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68EDA1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7151737A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5CC8085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0F465D9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3AF3D57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484742CC" w14:textId="77777777" w:rsidTr="00DF1490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8A37D5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230C48A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94AE9AF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9F3A3F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52E5CF7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5555ADF3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F1E50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203AD781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0C6A2DA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067406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741F9C1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BB4204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0E2D464C" w14:textId="77777777" w:rsidTr="00DF1490">
        <w:trPr>
          <w:trHeight w:val="132"/>
        </w:trPr>
        <w:tc>
          <w:tcPr>
            <w:tcW w:w="161" w:type="pct"/>
            <w:vMerge w:val="restart"/>
            <w:vAlign w:val="center"/>
          </w:tcPr>
          <w:p w14:paraId="70DA617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4D974B6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255F2E6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4F8304E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" w:type="pct"/>
            <w:vMerge w:val="restart"/>
          </w:tcPr>
          <w:p w14:paraId="7060A8B9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4735BCFD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адресной поддержки приемным семьям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73A01272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5EF085C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C488ED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69C916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F82878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D9592C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370938F1" w14:textId="77777777" w:rsidTr="00DF1490">
        <w:trPr>
          <w:trHeight w:val="15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9EE8F32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FF87D3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AE8207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632304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4E72CC5D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2516EAF2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0139D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643D55B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200EF620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7904E18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4B4C987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482BFE9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4D853795" w14:textId="77777777" w:rsidTr="00DF1490">
        <w:trPr>
          <w:trHeight w:val="234"/>
        </w:trPr>
        <w:tc>
          <w:tcPr>
            <w:tcW w:w="161" w:type="pct"/>
            <w:vMerge w:val="restart"/>
            <w:vAlign w:val="center"/>
          </w:tcPr>
          <w:p w14:paraId="77DA539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DC579C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6BDCE06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139A33A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" w:type="pct"/>
            <w:vMerge w:val="restart"/>
          </w:tcPr>
          <w:p w14:paraId="1DBC4BF0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5BB9E77D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различных видов поддержки семей, находящихся в социально-опасном положении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5F2942F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62B868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0ED4860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A2712CA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18088B1A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ACD355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0E4DE55F" w14:textId="77777777" w:rsidTr="00DF1490">
        <w:trPr>
          <w:trHeight w:val="20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AB2203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6E8A32E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6CF6A6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E3120B9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5DC11AFE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54356E8B" w14:textId="77777777" w:rsidR="00562603" w:rsidRPr="00107F4B" w:rsidRDefault="00562603" w:rsidP="00DF1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EB665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B0809C0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1E6AC20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0A3222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D61D2D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CE23D12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631A4DD4" w14:textId="77777777" w:rsidTr="00DF1490">
        <w:trPr>
          <w:trHeight w:val="338"/>
        </w:trPr>
        <w:tc>
          <w:tcPr>
            <w:tcW w:w="161" w:type="pct"/>
            <w:vMerge w:val="restart"/>
            <w:vAlign w:val="center"/>
          </w:tcPr>
          <w:p w14:paraId="5D65391D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F4CF1F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15EA6D51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vAlign w:val="center"/>
          </w:tcPr>
          <w:p w14:paraId="5D7069D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bottom"/>
          </w:tcPr>
          <w:p w14:paraId="3C98ED1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51CB731A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отлову, транспортировки и передержки безнадзорных животных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50B82B1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25A17667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3E480670" w14:textId="77777777" w:rsidR="00562603" w:rsidRPr="00BD3424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4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6C2BD94A" w14:textId="70A5586A" w:rsidR="00562603" w:rsidRPr="00BD3424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93BED95" w14:textId="575C037B" w:rsidR="00562603" w:rsidRPr="00BD3424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3B165727" w14:textId="40D3774C" w:rsidR="00562603" w:rsidRPr="00BD3424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60,4</w:t>
            </w:r>
          </w:p>
        </w:tc>
      </w:tr>
      <w:tr w:rsidR="00562603" w:rsidRPr="00107F4B" w14:paraId="389D5F65" w14:textId="77777777" w:rsidTr="00DF1490">
        <w:trPr>
          <w:trHeight w:val="33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328B5FB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BDA0A3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6C7BEE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7F2536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6676101F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5A556B92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CB8FA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752108B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0F59242A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9CD0924" w14:textId="17F7A887" w:rsidR="00562603" w:rsidRPr="00107F4B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79E49885" w14:textId="10E0A39A" w:rsidR="00562603" w:rsidRPr="00107F4B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1BC1C7A" w14:textId="1CBC50BC" w:rsidR="00562603" w:rsidRPr="00107F4B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562603" w:rsidRPr="00107F4B" w14:paraId="660A60CE" w14:textId="77777777" w:rsidTr="00DF1490">
        <w:trPr>
          <w:trHeight w:val="530"/>
        </w:trPr>
        <w:tc>
          <w:tcPr>
            <w:tcW w:w="161" w:type="pct"/>
            <w:vMerge w:val="restart"/>
            <w:vAlign w:val="center"/>
          </w:tcPr>
          <w:p w14:paraId="08616ED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CE552E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24AAD90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vAlign w:val="center"/>
          </w:tcPr>
          <w:p w14:paraId="49551C0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bottom"/>
          </w:tcPr>
          <w:p w14:paraId="6121897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5EA29DC6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1F8B9A16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9A2F9B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0C528C0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55D33C11" w14:textId="7E57A24E" w:rsidR="00562603" w:rsidRPr="00107F4B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23B42940" w14:textId="31958317" w:rsidR="00562603" w:rsidRPr="00107F4B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19F4441" w14:textId="534751B7" w:rsidR="00562603" w:rsidRPr="00107F4B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562603" w:rsidRPr="00107F4B" w14:paraId="45BA1DA6" w14:textId="77777777" w:rsidTr="00DF1490">
        <w:trPr>
          <w:trHeight w:val="603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730ADF5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618E51CA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BE49EA8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7CA7589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3AFD7BBB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298092A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78CE0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F3456A7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35ED000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0264788" w14:textId="585396B4" w:rsidR="00562603" w:rsidRPr="00107F4B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7932172" w14:textId="07F0D702" w:rsidR="00562603" w:rsidRPr="00107F4B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2276E19E" w14:textId="41F2F302" w:rsidR="00562603" w:rsidRPr="00107F4B" w:rsidRDefault="00BB5675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562603" w:rsidRPr="00107F4B" w14:paraId="2B78C8FB" w14:textId="77777777" w:rsidTr="00DF1490">
        <w:trPr>
          <w:trHeight w:val="552"/>
        </w:trPr>
        <w:tc>
          <w:tcPr>
            <w:tcW w:w="161" w:type="pct"/>
            <w:vMerge w:val="restart"/>
            <w:vAlign w:val="center"/>
          </w:tcPr>
          <w:p w14:paraId="10104C70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5C512413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14:paraId="2FE1E05E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07694C78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6DA754A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4767B2A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  <w:p w14:paraId="703DBA29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«Устойчивое развитие коренных малочисленных народов Севера проживающих на территории Катангского района»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B1B9CA7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3D55598E" w14:textId="77777777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0E5980D8" w14:textId="77777777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AB0934C" w14:textId="77777777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</w:t>
            </w: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30F8043" w14:textId="77777777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04B83FEB" w14:textId="77777777" w:rsidR="00562603" w:rsidRPr="00C45637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104A5532" w14:textId="77777777" w:rsidTr="00DF1490">
        <w:trPr>
          <w:trHeight w:val="35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3C30EE7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D1F9AAE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07DF6CD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B71FE66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1F39666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781B0F2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05348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027D962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3CB517A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A019D1A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7AF49182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137F28B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00B4B267" w14:textId="77777777" w:rsidTr="00DF1490">
        <w:trPr>
          <w:trHeight w:val="288"/>
        </w:trPr>
        <w:tc>
          <w:tcPr>
            <w:tcW w:w="161" w:type="pct"/>
            <w:vMerge w:val="restart"/>
            <w:vAlign w:val="center"/>
          </w:tcPr>
          <w:p w14:paraId="0EB308AD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560A074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14:paraId="66F8402E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5CC30DD5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41F69E83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2D2BE447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Оказанием материальной поддержки лицам из числа коренных малочисленных народов Севера, ведущим традиционный образ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7E145B9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83C7A1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73247A7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597A938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4E7A5E5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782D1BA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5DC87298" w14:textId="77777777" w:rsidTr="00DF1490">
        <w:trPr>
          <w:trHeight w:val="38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F2CC720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63DFE8D2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FF3AF99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2A44092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524DFF86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1550936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349C1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7DA15690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3182D04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27CA795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335C1A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537BF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E91A859" w14:textId="77777777" w:rsidTr="00DF1490">
        <w:trPr>
          <w:trHeight w:val="268"/>
        </w:trPr>
        <w:tc>
          <w:tcPr>
            <w:tcW w:w="161" w:type="pct"/>
            <w:vMerge w:val="restart"/>
            <w:vAlign w:val="center"/>
          </w:tcPr>
          <w:p w14:paraId="6DE113AC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6EBCA13F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14:paraId="5582E027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14:paraId="18DE1229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1A6B6824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2586FE3A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Подготовка и распространение информации на языках коренных малочисленных народов Севера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46D3C60B" w14:textId="77777777" w:rsidR="00562603" w:rsidRPr="00107F4B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5617F12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8549EAB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7157EAB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54D59F6A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51936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0CE9E732" w14:textId="77777777" w:rsidTr="00DF1490">
        <w:trPr>
          <w:trHeight w:val="175"/>
        </w:trPr>
        <w:tc>
          <w:tcPr>
            <w:tcW w:w="161" w:type="pct"/>
            <w:vMerge/>
            <w:vAlign w:val="center"/>
          </w:tcPr>
          <w:p w14:paraId="24F41974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vAlign w:val="center"/>
          </w:tcPr>
          <w:p w14:paraId="438136AE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</w:tcPr>
          <w:p w14:paraId="4F1B8C40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vAlign w:val="center"/>
          </w:tcPr>
          <w:p w14:paraId="6EE04153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</w:tcPr>
          <w:p w14:paraId="2C36F155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</w:tcPr>
          <w:p w14:paraId="52D51E2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36516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79D470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D77F31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373E9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69CF4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4179CA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107F4B" w14:paraId="5DFC5EE8" w14:textId="77777777" w:rsidTr="00DF1490">
        <w:trPr>
          <w:trHeight w:val="175"/>
        </w:trPr>
        <w:tc>
          <w:tcPr>
            <w:tcW w:w="161" w:type="pct"/>
            <w:vMerge w:val="restart"/>
            <w:vAlign w:val="center"/>
          </w:tcPr>
          <w:p w14:paraId="04570E1C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AC4EA5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vAlign w:val="center"/>
          </w:tcPr>
          <w:p w14:paraId="0F5EDEDB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45982377" w14:textId="77777777" w:rsidR="00562603" w:rsidRPr="00107F4B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78957700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190334FC" w14:textId="77777777" w:rsidR="00562603" w:rsidRPr="00386AE0" w:rsidRDefault="00562603" w:rsidP="00DF1490">
            <w:pPr>
              <w:tabs>
                <w:tab w:val="left" w:pos="146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5 </w:t>
            </w:r>
          </w:p>
          <w:p w14:paraId="2B14764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</w:rPr>
              <w:t>«Комплексные меры профилактики распространения наркомании, алкоголизма и ВИЧ-инфекции среди населения муниципального образования «Катангский район»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B17C7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39C02CA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1323BC87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D0442E9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787C382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E64040D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6200A535" w14:textId="77777777" w:rsidTr="00DF1490">
        <w:trPr>
          <w:trHeight w:val="17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5D1D19C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D6313A8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CF5E088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2FB3ACB4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AF5536E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508E54DD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A7B12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4D306B1B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589D787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241E4563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858BDA8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3F70B5F1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8B176D1" w14:textId="77777777" w:rsidTr="00DF1490">
        <w:trPr>
          <w:trHeight w:val="175"/>
        </w:trPr>
        <w:tc>
          <w:tcPr>
            <w:tcW w:w="161" w:type="pct"/>
            <w:vMerge w:val="restart"/>
            <w:vAlign w:val="center"/>
          </w:tcPr>
          <w:p w14:paraId="4DCEC71B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0B94362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vAlign w:val="center"/>
          </w:tcPr>
          <w:p w14:paraId="2E5AC1A5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6AC3B5E0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7125318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3AEA2279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Проведение социально - психологического тестирования и профилактических медицинских осмотров среди обучающихся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93D5F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5F42EF2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03B9ADB2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549267D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62562BF3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1EE0FF5E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0C52B5F" w14:textId="77777777" w:rsidTr="00DF1490">
        <w:trPr>
          <w:trHeight w:val="17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B27F636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71D37A2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6EBF64D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554C782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0769069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2F8EB8E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7541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5E41298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04E3FF7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39CC014C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625A999F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48C460DF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7C612F53" w14:textId="77777777" w:rsidTr="00DF1490">
        <w:trPr>
          <w:trHeight w:val="175"/>
        </w:trPr>
        <w:tc>
          <w:tcPr>
            <w:tcW w:w="161" w:type="pct"/>
            <w:vMerge w:val="restart"/>
            <w:vAlign w:val="center"/>
          </w:tcPr>
          <w:p w14:paraId="171DA59E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67676A86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vAlign w:val="center"/>
          </w:tcPr>
          <w:p w14:paraId="056E8581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14:paraId="7C044BC6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4BDBE7AF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4E540F0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Выпуск, тиражирование, размещение информации печатной продукции (листовки, буклеты) по профилактики ВИЧ-инфекции, алкоголизма, наркомании и других социально-негативных явлений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21D79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5CC163D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021F90B0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FFE6D2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2EAE5A5F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1CDB9E3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1A8FF65" w14:textId="77777777" w:rsidTr="00DF1490">
        <w:trPr>
          <w:trHeight w:val="175"/>
        </w:trPr>
        <w:tc>
          <w:tcPr>
            <w:tcW w:w="161" w:type="pct"/>
            <w:vMerge/>
            <w:vAlign w:val="center"/>
          </w:tcPr>
          <w:p w14:paraId="376178B7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vAlign w:val="center"/>
          </w:tcPr>
          <w:p w14:paraId="3160DE2C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vAlign w:val="center"/>
          </w:tcPr>
          <w:p w14:paraId="6C3801B8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vAlign w:val="center"/>
          </w:tcPr>
          <w:p w14:paraId="3BA6D17A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</w:tcPr>
          <w:p w14:paraId="09BF02E0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</w:tcPr>
          <w:p w14:paraId="7FDDFEC6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3E300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A82E3A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021588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00BE32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8D826C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D11F41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36A1287" w14:textId="77777777" w:rsidTr="00DF1490">
        <w:trPr>
          <w:trHeight w:val="175"/>
        </w:trPr>
        <w:tc>
          <w:tcPr>
            <w:tcW w:w="161" w:type="pct"/>
            <w:vMerge w:val="restart"/>
            <w:vAlign w:val="center"/>
          </w:tcPr>
          <w:p w14:paraId="6B5A860D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AD5A20D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05</w:t>
            </w:r>
          </w:p>
        </w:tc>
        <w:tc>
          <w:tcPr>
            <w:tcW w:w="161" w:type="pct"/>
            <w:vMerge w:val="restart"/>
            <w:vAlign w:val="center"/>
          </w:tcPr>
          <w:p w14:paraId="40B693FB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22" w:type="pct"/>
            <w:vMerge w:val="restart"/>
            <w:vAlign w:val="center"/>
          </w:tcPr>
          <w:p w14:paraId="3757D40F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3F6F0F0D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22A14A21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Организация и проведение профилактических мероприятий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596C0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B951786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71B42600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2722C24A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7B84671F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21751317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5CD1EDD4" w14:textId="77777777" w:rsidTr="00DF1490">
        <w:trPr>
          <w:trHeight w:val="175"/>
        </w:trPr>
        <w:tc>
          <w:tcPr>
            <w:tcW w:w="161" w:type="pct"/>
            <w:vMerge/>
            <w:vAlign w:val="center"/>
          </w:tcPr>
          <w:p w14:paraId="37558F39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vAlign w:val="center"/>
          </w:tcPr>
          <w:p w14:paraId="686450CD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vAlign w:val="center"/>
          </w:tcPr>
          <w:p w14:paraId="6B7CB32B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vAlign w:val="center"/>
          </w:tcPr>
          <w:p w14:paraId="29F26BA3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</w:tcPr>
          <w:p w14:paraId="54181F29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</w:tcPr>
          <w:p w14:paraId="3C7044A8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6B5ED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7E1738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4D9C2E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6D6C92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EB1167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0779A0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2D722BF0" w14:textId="77777777" w:rsidTr="00DF1490">
        <w:trPr>
          <w:trHeight w:val="175"/>
        </w:trPr>
        <w:tc>
          <w:tcPr>
            <w:tcW w:w="161" w:type="pct"/>
            <w:vMerge w:val="restart"/>
            <w:vAlign w:val="center"/>
          </w:tcPr>
          <w:p w14:paraId="7C9DBDD8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4A8913E2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vAlign w:val="center"/>
          </w:tcPr>
          <w:p w14:paraId="07CCAE3B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vAlign w:val="center"/>
          </w:tcPr>
          <w:p w14:paraId="5244BAD7" w14:textId="77777777" w:rsidR="00562603" w:rsidRPr="00C45637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31C0A6CB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46CB87AC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Поддержка и развитие волонтерского движения по профилактике социально-негативных явлений.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0A7BB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44CF670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3B07D4A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4C3627E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6A630BF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40A8F956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107F4B" w14:paraId="337A754A" w14:textId="77777777" w:rsidTr="00DF1490">
        <w:trPr>
          <w:trHeight w:val="17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00C6BE9" w14:textId="77777777" w:rsidR="00562603" w:rsidRPr="006524D9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7947554" w14:textId="77777777" w:rsidR="00562603" w:rsidRPr="006524D9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565ED63" w14:textId="77777777" w:rsidR="00562603" w:rsidRPr="006524D9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250A895" w14:textId="77777777" w:rsidR="00562603" w:rsidRPr="006524D9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7B60501D" w14:textId="77777777" w:rsidR="00562603" w:rsidRPr="00107F4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38EE6FA2" w14:textId="77777777" w:rsidR="00562603" w:rsidRPr="001A259B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D608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3AC4016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02232BD7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1A559227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FD49ABD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A413AD2" w14:textId="77777777" w:rsidR="00562603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BF25A0B" w14:textId="77777777" w:rsidR="00562603" w:rsidRDefault="00562603" w:rsidP="00562603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07F4B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14:paraId="1B7540C0" w14:textId="77777777" w:rsidR="00562603" w:rsidRPr="00107F4B" w:rsidRDefault="00562603" w:rsidP="00562603">
      <w:pPr>
        <w:rPr>
          <w:rFonts w:ascii="Times New Roman" w:hAnsi="Times New Roman"/>
          <w:sz w:val="24"/>
          <w:szCs w:val="24"/>
          <w:lang w:eastAsia="ru-RU"/>
        </w:rPr>
      </w:pPr>
      <w:r w:rsidRPr="00107F4B">
        <w:rPr>
          <w:rFonts w:ascii="Times New Roman" w:hAnsi="Times New Roman"/>
          <w:b/>
          <w:sz w:val="24"/>
          <w:szCs w:val="24"/>
          <w:lang w:eastAsia="ru-RU"/>
        </w:rPr>
        <w:t>Форма 5.</w:t>
      </w:r>
      <w:hyperlink r:id="rId9" w:history="1">
        <w:r w:rsidRPr="00107F4B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107F4B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562603" w:rsidRPr="00107F4B" w14:paraId="15250497" w14:textId="77777777" w:rsidTr="00DF1490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14:paraId="7C41B6D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000FBBE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76A7910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1574E2F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Оценка расходов на отчетный год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14:paraId="4034D2C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4588334E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562603" w:rsidRPr="00107F4B" w14:paraId="6F86BBB0" w14:textId="77777777" w:rsidTr="00DF1490">
        <w:trPr>
          <w:trHeight w:val="532"/>
          <w:tblHeader/>
        </w:trPr>
        <w:tc>
          <w:tcPr>
            <w:tcW w:w="778" w:type="dxa"/>
            <w:noWrap/>
            <w:vAlign w:val="center"/>
            <w:hideMark/>
          </w:tcPr>
          <w:p w14:paraId="482DD2B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14:paraId="20FAC494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  <w:hideMark/>
          </w:tcPr>
          <w:p w14:paraId="4F54176A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14:paraId="68131971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3FC3FF62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5D292BB1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0F7DFE05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2603" w:rsidRPr="00107F4B" w14:paraId="43421EB6" w14:textId="77777777" w:rsidTr="00DF149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14:paraId="1EDB3FC8" w14:textId="77777777" w:rsidR="00562603" w:rsidRPr="00107F4B" w:rsidRDefault="00562603" w:rsidP="00DF1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5C2AA469" w14:textId="77777777" w:rsidR="00562603" w:rsidRPr="00107F4B" w:rsidRDefault="00562603" w:rsidP="00DF1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6AF2384B" w14:textId="77777777" w:rsidR="00562603" w:rsidRPr="00107F4B" w:rsidRDefault="00562603" w:rsidP="00DF149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«Социальное развитие МО «Катангский район» на 2019 – 2024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69668184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14:paraId="1C8390ED" w14:textId="77777777" w:rsidR="00562603" w:rsidRPr="00C27E9D" w:rsidRDefault="00562603" w:rsidP="00DF14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325,8</w:t>
            </w:r>
          </w:p>
        </w:tc>
        <w:tc>
          <w:tcPr>
            <w:tcW w:w="1480" w:type="dxa"/>
            <w:noWrap/>
            <w:vAlign w:val="center"/>
            <w:hideMark/>
          </w:tcPr>
          <w:p w14:paraId="7E5BA41E" w14:textId="2367DF56" w:rsidR="00562603" w:rsidRPr="00C27E9D" w:rsidRDefault="00DB3949" w:rsidP="00DF14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235,9</w:t>
            </w:r>
          </w:p>
        </w:tc>
        <w:tc>
          <w:tcPr>
            <w:tcW w:w="1540" w:type="dxa"/>
            <w:noWrap/>
            <w:vAlign w:val="center"/>
          </w:tcPr>
          <w:p w14:paraId="1CB412CE" w14:textId="295C4814" w:rsidR="00562603" w:rsidRPr="009D40F9" w:rsidRDefault="00DB3949" w:rsidP="00DF1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72,4</w:t>
            </w:r>
          </w:p>
        </w:tc>
      </w:tr>
      <w:tr w:rsidR="00562603" w:rsidRPr="00107F4B" w14:paraId="15EECC45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5AA0F698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6C21142F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C104FA7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28CC87D2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49834813" w14:textId="77777777" w:rsidR="00562603" w:rsidRPr="009D40F9" w:rsidRDefault="00562603" w:rsidP="00DF14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325,8</w:t>
            </w:r>
          </w:p>
        </w:tc>
        <w:tc>
          <w:tcPr>
            <w:tcW w:w="1480" w:type="dxa"/>
            <w:noWrap/>
            <w:vAlign w:val="center"/>
            <w:hideMark/>
          </w:tcPr>
          <w:p w14:paraId="4C70D100" w14:textId="2EBDF1C7" w:rsidR="00562603" w:rsidRPr="009D40F9" w:rsidRDefault="00DB3949" w:rsidP="00DF14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235,9</w:t>
            </w:r>
          </w:p>
        </w:tc>
        <w:tc>
          <w:tcPr>
            <w:tcW w:w="1540" w:type="dxa"/>
            <w:noWrap/>
            <w:vAlign w:val="center"/>
          </w:tcPr>
          <w:p w14:paraId="1F0ECD83" w14:textId="77B67911" w:rsidR="00562603" w:rsidRPr="00C27E9D" w:rsidRDefault="00DB3949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72,4</w:t>
            </w:r>
          </w:p>
        </w:tc>
      </w:tr>
      <w:tr w:rsidR="00562603" w:rsidRPr="00107F4B" w14:paraId="214C29F8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051F36F5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198BF7D9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9B00511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60BF30B8" w14:textId="77777777" w:rsidR="00562603" w:rsidRPr="00107F4B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14:paraId="21BCF0FE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6875F432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10261DA6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2603" w:rsidRPr="00107F4B" w14:paraId="0379E0FC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01F2DF92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D779AA9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0752F32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AA06DED" w14:textId="77777777" w:rsidR="00562603" w:rsidRPr="00107F4B" w:rsidRDefault="00562603" w:rsidP="00DF149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37A5F1FE" w14:textId="77777777" w:rsidR="00562603" w:rsidRPr="005271CD" w:rsidRDefault="00562603" w:rsidP="00DF14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1480" w:type="dxa"/>
            <w:noWrap/>
            <w:vAlign w:val="center"/>
          </w:tcPr>
          <w:p w14:paraId="74416F64" w14:textId="6EA4844B" w:rsidR="00562603" w:rsidRPr="005271CD" w:rsidRDefault="00DB3949" w:rsidP="00DF14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1540" w:type="dxa"/>
            <w:noWrap/>
            <w:vAlign w:val="center"/>
          </w:tcPr>
          <w:p w14:paraId="0D5B5288" w14:textId="7296C36C" w:rsidR="00562603" w:rsidRPr="00C27E9D" w:rsidRDefault="00DB3949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77,7</w:t>
            </w:r>
          </w:p>
        </w:tc>
      </w:tr>
      <w:tr w:rsidR="00562603" w:rsidRPr="00107F4B" w14:paraId="3EE005CE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5B8D226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E62FB42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64DEBC4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365AA169" w14:textId="77777777" w:rsidR="00562603" w:rsidRPr="00107F4B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4DEEFF80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64CCC0D7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E0EF52A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107F4B" w14:paraId="6112C6A6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334B767F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10DA4A0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3717AB2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237CE026" w14:textId="77777777" w:rsidR="00562603" w:rsidRPr="00107F4B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08AFD159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480" w:type="dxa"/>
            <w:noWrap/>
            <w:vAlign w:val="center"/>
            <w:hideMark/>
          </w:tcPr>
          <w:p w14:paraId="5BFEF801" w14:textId="6655292F" w:rsidR="00562603" w:rsidRPr="00C27E9D" w:rsidRDefault="00DB3949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540" w:type="dxa"/>
            <w:noWrap/>
            <w:vAlign w:val="center"/>
          </w:tcPr>
          <w:p w14:paraId="5F7D32CD" w14:textId="00FC65C4" w:rsidR="00562603" w:rsidRPr="00C27E9D" w:rsidRDefault="00DB3949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562603" w:rsidRPr="00107F4B" w14:paraId="139A92D7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285BC8E4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64368C99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BBCA526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F1854EF" w14:textId="77777777" w:rsidR="00562603" w:rsidRPr="00107F4B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537F1C28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4E68015F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709875C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107F4B" w14:paraId="22D55A8F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2C000159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7407280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E7550B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5A59F59" w14:textId="77777777" w:rsidR="00562603" w:rsidRPr="00107F4B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107F4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0DDED547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8A8C442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D7DEC0C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107F4B" w14:paraId="337CABEB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DFFDD6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BDD1D1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CB109FD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6ED90F91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14:paraId="183713A8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13F9CFC1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71A3C9AB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107F4B" w14:paraId="2CCC3080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50DC2785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28E4E84B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0B049F4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36120523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14:paraId="6C5BCDFA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18F9EDDA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7268BC0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107F4B" w14:paraId="0516AA64" w14:textId="77777777" w:rsidTr="00DF149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14:paraId="306D599F" w14:textId="77777777" w:rsidR="00562603" w:rsidRPr="00107F4B" w:rsidRDefault="00562603" w:rsidP="00DF1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6E13E84C" w14:textId="77777777" w:rsidR="00562603" w:rsidRPr="00107F4B" w:rsidRDefault="00562603" w:rsidP="00DF1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0CC3AD04" w14:textId="77777777" w:rsidR="00562603" w:rsidRPr="00107F4B" w:rsidRDefault="00562603" w:rsidP="00DF14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Подпрограмма 1 «Поддержка общественных организаций»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49D11A3D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14:paraId="75E8814E" w14:textId="77777777" w:rsidR="00562603" w:rsidRPr="009D40F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80" w:type="dxa"/>
            <w:noWrap/>
            <w:vAlign w:val="center"/>
            <w:hideMark/>
          </w:tcPr>
          <w:p w14:paraId="73B583CB" w14:textId="1CD3FD26" w:rsidR="00562603" w:rsidRPr="009D40F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58E09B2" w14:textId="0BC52EFC" w:rsidR="00562603" w:rsidRPr="009D40F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DB394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562603" w:rsidRPr="00107F4B" w14:paraId="2B89D5EA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51935EB2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1DA4BE7D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42C837F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4ABD80EB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630792C8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80" w:type="dxa"/>
            <w:noWrap/>
            <w:vAlign w:val="center"/>
            <w:hideMark/>
          </w:tcPr>
          <w:p w14:paraId="3496F393" w14:textId="1485E03E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E0B1DFB" w14:textId="7B32EE7C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DB3949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62603" w:rsidRPr="00107F4B" w14:paraId="0D410C90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1E04088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3188907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F4DD9C4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38A7F05F" w14:textId="77777777" w:rsidR="00562603" w:rsidRPr="00107F4B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14:paraId="1DBD40E2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006EE5D0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39730985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2603" w:rsidRPr="00EB6804" w14:paraId="355A1D01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138B95B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6CFAE65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0648507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5B505880" w14:textId="77777777" w:rsidR="00562603" w:rsidRPr="006E4ED9" w:rsidRDefault="00562603" w:rsidP="00DF149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34600330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80" w:type="dxa"/>
            <w:noWrap/>
            <w:vAlign w:val="center"/>
            <w:hideMark/>
          </w:tcPr>
          <w:p w14:paraId="6267165C" w14:textId="4B689E95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7D1C408" w14:textId="3FD1AEDB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DB3949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62603" w:rsidRPr="00EB6804" w14:paraId="675E4E59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5D178EB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6BCC17F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FC1469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04BEB8B3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23C05F54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2615EB1D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1E989F5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049B3D7D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27F09E13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4ED0E6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54E548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90E2B24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3F99EB54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EE5DAE6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30B53D1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CA4431B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52929F9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E01C3D1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4C1FFD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180CFEC" w14:textId="77777777" w:rsidR="00562603" w:rsidRPr="006E4ED9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65B54B07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70C3184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9D49D53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46C8F907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4AF475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3518B7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A60DF9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116DE7D7" w14:textId="77777777" w:rsidR="00562603" w:rsidRPr="006E4ED9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14:paraId="4063E9FD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5414624E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D0C2A8C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7F337AEE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70655E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91AB9B7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15374C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09B4B5B7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14:paraId="74ABEDC4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02CD7291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EB0C99E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44CD9FFD" w14:textId="77777777" w:rsidTr="00DF1490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4FFE6B5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18429D7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E9FFE3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6AE7E32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14:paraId="5D0286AA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44F521D1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B1F24A6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953FA2F" w14:textId="77777777" w:rsidTr="00DF1490">
        <w:trPr>
          <w:trHeight w:val="20"/>
        </w:trPr>
        <w:tc>
          <w:tcPr>
            <w:tcW w:w="778" w:type="dxa"/>
            <w:vAlign w:val="center"/>
          </w:tcPr>
          <w:p w14:paraId="1F7F82C8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Align w:val="center"/>
          </w:tcPr>
          <w:p w14:paraId="79C8EC4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2C1D2D6C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664429A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14:paraId="7F5BFAE3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noWrap/>
            <w:vAlign w:val="center"/>
          </w:tcPr>
          <w:p w14:paraId="06B4DADE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14:paraId="633D28A0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3C4C61E2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603" w:rsidRPr="00EB6804" w14:paraId="72B2FDD6" w14:textId="77777777" w:rsidTr="00DF1490">
        <w:trPr>
          <w:trHeight w:val="318"/>
        </w:trPr>
        <w:tc>
          <w:tcPr>
            <w:tcW w:w="778" w:type="dxa"/>
            <w:vMerge w:val="restart"/>
            <w:vAlign w:val="center"/>
          </w:tcPr>
          <w:p w14:paraId="05B1CA2C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10A5BF72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14:paraId="41AE3A80" w14:textId="77777777" w:rsidR="00562603" w:rsidRPr="002F7CE1" w:rsidRDefault="00562603" w:rsidP="00DF14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Доступная среда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072248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40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30BAFF92" w14:textId="77777777" w:rsidR="00562603" w:rsidRPr="009D40F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14:paraId="10EB4E99" w14:textId="77777777" w:rsidR="00562603" w:rsidRPr="009D40F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14:paraId="2E32ECCB" w14:textId="77777777" w:rsidR="00562603" w:rsidRPr="009D40F9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EB6804" w14:paraId="1F7B3B26" w14:textId="77777777" w:rsidTr="00DF1490">
        <w:trPr>
          <w:trHeight w:val="452"/>
        </w:trPr>
        <w:tc>
          <w:tcPr>
            <w:tcW w:w="778" w:type="dxa"/>
            <w:vMerge/>
            <w:vAlign w:val="center"/>
          </w:tcPr>
          <w:p w14:paraId="57C0EFA1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FB5DB1E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EA3C965" w14:textId="77777777" w:rsidR="00562603" w:rsidRPr="002F7CE1" w:rsidRDefault="00562603" w:rsidP="00DF14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C71E3B6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0839838E" w14:textId="77777777" w:rsidR="00562603" w:rsidRPr="009D40F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14:paraId="2178882C" w14:textId="77777777" w:rsidR="00562603" w:rsidRPr="009D40F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center"/>
          </w:tcPr>
          <w:p w14:paraId="280CD28F" w14:textId="77777777" w:rsidR="00562603" w:rsidRPr="009D40F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center"/>
          </w:tcPr>
          <w:p w14:paraId="0EF671DF" w14:textId="77777777" w:rsidR="00562603" w:rsidRPr="009D40F9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EB6804" w14:paraId="4C7F31C9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5598F10D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67646E2A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2E3376C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1D1EEDF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5DC5A32C" w14:textId="77777777" w:rsidR="00562603" w:rsidRPr="009D40F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14:paraId="0211B7BD" w14:textId="77777777" w:rsidR="00562603" w:rsidRPr="009D40F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7CC27E96" w14:textId="77777777" w:rsidR="00562603" w:rsidRPr="009D40F9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603" w:rsidRPr="00EB6804" w14:paraId="5335CEBC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46A5CF26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6208CA8E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64F9D0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748D20A" w14:textId="77777777" w:rsidR="00562603" w:rsidRPr="006E4ED9" w:rsidRDefault="00562603" w:rsidP="00DF149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7FAEAD0F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6B321A13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7C1F2E07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67F81D02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5248D671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4F578637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BC4CBA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7C610DF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04822C3B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0E79898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FD5CBCC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D56D900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347DD601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A87BD01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46AA4A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A3AA974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27838F60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D200D3E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1A90CA4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223F6EAB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67CFC4A4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8B7BA25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B6CECD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0CC7C8CF" w14:textId="77777777" w:rsidR="00562603" w:rsidRPr="006E4ED9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676F5D9A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666C3D3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F733831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68AA79F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768558CE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4ACC9FF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3CE42E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AE8ACB2" w14:textId="77777777" w:rsidR="00562603" w:rsidRPr="006E4ED9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0B360547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2753BC0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6820F1D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008B3BC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204D61AB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3A8ADF8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926DC90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2E82F25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10656613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D09B342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82EA1FA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70F9CA75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78E40ACF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F7FAD65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02BE1D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E82FED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327872BA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51D60896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B14331E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6AC78403" w14:textId="77777777" w:rsidTr="00DF1490">
        <w:trPr>
          <w:trHeight w:val="20"/>
        </w:trPr>
        <w:tc>
          <w:tcPr>
            <w:tcW w:w="778" w:type="dxa"/>
            <w:vMerge w:val="restart"/>
            <w:vAlign w:val="center"/>
          </w:tcPr>
          <w:p w14:paraId="39D8CC10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4D194878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5DFE0872" w14:textId="77777777" w:rsidR="00562603" w:rsidRPr="002F7CE1" w:rsidRDefault="00562603" w:rsidP="00DF14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социально-негативных явлений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14:paraId="7596E9F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14:paraId="399B49F4" w14:textId="77777777" w:rsidR="00562603" w:rsidRPr="009D40F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270</w:t>
            </w: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noWrap/>
            <w:vAlign w:val="center"/>
          </w:tcPr>
          <w:p w14:paraId="1570F494" w14:textId="306869E1" w:rsidR="00562603" w:rsidRPr="009D40F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DB394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DB394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0" w:type="dxa"/>
            <w:noWrap/>
            <w:vAlign w:val="center"/>
          </w:tcPr>
          <w:p w14:paraId="29638A90" w14:textId="2FCD9408" w:rsidR="00562603" w:rsidRPr="009D40F9" w:rsidRDefault="00DB3949" w:rsidP="00DF1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85,2</w:t>
            </w:r>
          </w:p>
        </w:tc>
      </w:tr>
      <w:tr w:rsidR="00562603" w:rsidRPr="00EB6804" w14:paraId="03C476FE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03204EC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97B843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28BC38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6D87CC1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5A36D28D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noWrap/>
            <w:vAlign w:val="center"/>
          </w:tcPr>
          <w:p w14:paraId="04384E48" w14:textId="3EB5A3DD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B394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DB394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0" w:type="dxa"/>
            <w:noWrap/>
            <w:vAlign w:val="center"/>
          </w:tcPr>
          <w:p w14:paraId="7F1FD893" w14:textId="7D3A05CA" w:rsidR="00562603" w:rsidRPr="00C27E9D" w:rsidRDefault="00DB3949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</w:tr>
      <w:tr w:rsidR="00562603" w:rsidRPr="00EB6804" w14:paraId="48719227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23159DD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F559B2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22DCA4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1B719CF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3865DD43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14:paraId="36E61C9F" w14:textId="77777777" w:rsidR="00562603" w:rsidRPr="00107F4B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34E4CBF7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603" w:rsidRPr="00EB6804" w14:paraId="2A31103D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4800D0B0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6252C6B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C9DCE45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CFEEF9A" w14:textId="77777777" w:rsidR="00562603" w:rsidRPr="006E4ED9" w:rsidRDefault="00562603" w:rsidP="00DF149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0B3ACC2D" w14:textId="77777777" w:rsidR="00562603" w:rsidRPr="0028623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480" w:type="dxa"/>
            <w:noWrap/>
            <w:vAlign w:val="center"/>
          </w:tcPr>
          <w:p w14:paraId="69B79D1B" w14:textId="6D921955" w:rsidR="00562603" w:rsidRPr="00286233" w:rsidRDefault="00DB3949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40" w:type="dxa"/>
            <w:noWrap/>
            <w:vAlign w:val="center"/>
          </w:tcPr>
          <w:p w14:paraId="44130EF1" w14:textId="77777777" w:rsidR="00562603" w:rsidRPr="0028623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2603" w:rsidRPr="00EB6804" w14:paraId="49005B5F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3748C21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D4A9C3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258864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09237184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2FC678C5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6C13F0A9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4046E17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1A5E31F1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2DBE1E6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1A06B6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244DAB5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6872381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5969C5DB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480" w:type="dxa"/>
            <w:noWrap/>
            <w:vAlign w:val="center"/>
          </w:tcPr>
          <w:p w14:paraId="49D85307" w14:textId="401A2D2E" w:rsidR="00562603" w:rsidRPr="00C27E9D" w:rsidRDefault="00DB3949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540" w:type="dxa"/>
            <w:noWrap/>
            <w:vAlign w:val="center"/>
          </w:tcPr>
          <w:p w14:paraId="0AF5FFAC" w14:textId="7216A212" w:rsidR="00562603" w:rsidRPr="00C27E9D" w:rsidRDefault="00DB3949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562603" w:rsidRPr="00EB6804" w14:paraId="4958B64F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2AAEB6D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BA8B96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2DDB52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E7C7CDA" w14:textId="77777777" w:rsidR="00562603" w:rsidRPr="006E4ED9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38CE9A8D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690BE7AA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8C359CD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3EA3C83C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6B56CE50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C35B630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39B5BA1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A1703A1" w14:textId="77777777" w:rsidR="00562603" w:rsidRPr="006E4ED9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0FF33705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0927424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D7E3AD5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2D8D7E11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2C45766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FDB61D1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E44956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8252BD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5510E978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4D98A2C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8966AD7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7C17C299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282A225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37497C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AF0B41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5F3ACD85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6DEB535C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7E9EDC6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453C0C9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54C7F89" w14:textId="77777777" w:rsidTr="00DF1490">
        <w:trPr>
          <w:trHeight w:val="20"/>
        </w:trPr>
        <w:tc>
          <w:tcPr>
            <w:tcW w:w="778" w:type="dxa"/>
            <w:vMerge w:val="restart"/>
            <w:vAlign w:val="center"/>
          </w:tcPr>
          <w:p w14:paraId="369150C8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7FD4E364" w14:textId="77777777" w:rsidR="00562603" w:rsidRPr="00442B9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14:paraId="25247242" w14:textId="77777777" w:rsidR="00562603" w:rsidRPr="002F7CE1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Устойчивое развитие коренных малочисленных народов Севера проживающих на территории района»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14:paraId="02401C6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14:paraId="708F6241" w14:textId="77777777" w:rsidR="00562603" w:rsidRPr="009D40F9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</w:tcPr>
          <w:p w14:paraId="47B93D98" w14:textId="1C5B9854" w:rsidR="00562603" w:rsidRPr="009D40F9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DB394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14:paraId="287CC2DE" w14:textId="77777777" w:rsidR="00562603" w:rsidRPr="009D40F9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EB6804" w14:paraId="17C4A241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72C59025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037D26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8908A8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C1EF1D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4A31E4E2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80" w:type="dxa"/>
            <w:noWrap/>
            <w:vAlign w:val="center"/>
          </w:tcPr>
          <w:p w14:paraId="77268917" w14:textId="3BC55D30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DB39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14:paraId="1C663324" w14:textId="05C27214" w:rsidR="00562603" w:rsidRPr="00C27E9D" w:rsidRDefault="00DB3949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5626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2603" w:rsidRPr="00EB6804" w14:paraId="2DC857BA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6D91579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BDA8D6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A7090C0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B6DDCDC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60BEA5DB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14:paraId="0CEDBCC5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176F8EDC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603" w:rsidRPr="00EB6804" w14:paraId="6B29B83B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79DA512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47697761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4158F18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A1F50CE" w14:textId="77777777" w:rsidR="00562603" w:rsidRPr="006E4ED9" w:rsidRDefault="00562603" w:rsidP="00DF149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5E6BB471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64F64970" w14:textId="039F0DCE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B39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14:paraId="576C273A" w14:textId="6A0A4E1B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B39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562603" w:rsidRPr="00EB6804" w14:paraId="681857D8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3A8D994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653F3880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567674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AF30F40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499CE404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2E43829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84B340B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EF47E5B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08EEEF1C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157BF6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E563E57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DA24F5F" w14:textId="77777777" w:rsidR="00562603" w:rsidRPr="006E4ED9" w:rsidRDefault="00562603" w:rsidP="00DF149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16CBB918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0888F6F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1F35444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660DD74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64A0581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660BEA0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87DF08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280E37A" w14:textId="77777777" w:rsidR="00562603" w:rsidRPr="006E4ED9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75A38BF8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E3DA255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D894675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2ED12264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5D1C9B0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D737CD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288E0C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825081E" w14:textId="77777777" w:rsidR="00562603" w:rsidRPr="006E4ED9" w:rsidRDefault="00562603" w:rsidP="00DF149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5FB53319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45763BDF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3E3A22A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40541600" w14:textId="77777777" w:rsidTr="00DF1490">
        <w:trPr>
          <w:trHeight w:val="77"/>
        </w:trPr>
        <w:tc>
          <w:tcPr>
            <w:tcW w:w="778" w:type="dxa"/>
            <w:vMerge/>
            <w:vAlign w:val="center"/>
          </w:tcPr>
          <w:p w14:paraId="282116D8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8761F0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6904E98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923DFE7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20519416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4AACA6F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724F83D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43E2DD55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74DCCFA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617D2D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B01A9AC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9D7249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0DA2BCE6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7357E73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A40D2C7" w14:textId="77777777" w:rsidR="00562603" w:rsidRPr="00C27E9D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66967DE8" w14:textId="77777777" w:rsidTr="00DF1490">
        <w:trPr>
          <w:trHeight w:val="20"/>
        </w:trPr>
        <w:tc>
          <w:tcPr>
            <w:tcW w:w="778" w:type="dxa"/>
            <w:vMerge w:val="restart"/>
            <w:vAlign w:val="center"/>
          </w:tcPr>
          <w:p w14:paraId="7151D2D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6B11FDC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  <w:vAlign w:val="center"/>
          </w:tcPr>
          <w:p w14:paraId="2C40E74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6AE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 «Комплексные меры профилактики распространения наркомании, алкоголизма и ВИЧ-инфекции среди населения муниципального образования «Катангский район»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14:paraId="50F6372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14:paraId="10ADFC1B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DAD48BC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7BCC4596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69B07910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36691535" w14:textId="77777777" w:rsidR="00562603" w:rsidRPr="00442B9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85F699E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F63CAA8" w14:textId="77777777" w:rsidR="00562603" w:rsidRPr="00386AE0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2627D67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0771A154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D46BCE1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DC8C168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18935CF3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32214330" w14:textId="77777777" w:rsidR="00562603" w:rsidRPr="00442B9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411B6340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2BB6DC8" w14:textId="77777777" w:rsidR="00562603" w:rsidRPr="00386AE0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B6F8232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7FE2B19F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6C50B89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14:paraId="40585A77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C350BC1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6861A852" w14:textId="77777777" w:rsidR="00562603" w:rsidRPr="00442B9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5834E06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954F5CD" w14:textId="77777777" w:rsidR="00562603" w:rsidRPr="00386AE0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B66871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5759AAD0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5FADA96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3A06AFC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044DF4F0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7A10CC84" w14:textId="77777777" w:rsidR="00562603" w:rsidRPr="00442B9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182E93F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63B1B7C" w14:textId="77777777" w:rsidR="00562603" w:rsidRPr="00386AE0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49A38C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0B8187EF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3489A8B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35D7B40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3206AECF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3DBA4586" w14:textId="77777777" w:rsidR="00562603" w:rsidRPr="00442B9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E09F135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E775BB0" w14:textId="77777777" w:rsidR="00562603" w:rsidRPr="00386AE0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54055C2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6CAE4A78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56BBDCC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15D4401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18C58603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456D09E0" w14:textId="77777777" w:rsidR="00562603" w:rsidRPr="00442B9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320A594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67CD205" w14:textId="77777777" w:rsidR="00562603" w:rsidRPr="00386AE0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D91C69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6C7C3EE2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5854E7F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6215BA5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504474BF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6CB2D5FD" w14:textId="77777777" w:rsidR="00562603" w:rsidRPr="00442B9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3C82DE4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1955BB8" w14:textId="77777777" w:rsidR="00562603" w:rsidRPr="00386AE0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9EC7E27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30B095FB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17682AC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A7FB4B6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1D587D19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6D3FA564" w14:textId="77777777" w:rsidR="00562603" w:rsidRPr="00442B9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DB8DDA5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81BE791" w14:textId="77777777" w:rsidR="00562603" w:rsidRPr="00386AE0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18FA3B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5E881E4F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6FFA873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8EDFEE6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2603" w:rsidRPr="00EB6804" w14:paraId="0CC14E29" w14:textId="77777777" w:rsidTr="00DF1490">
        <w:trPr>
          <w:trHeight w:val="20"/>
        </w:trPr>
        <w:tc>
          <w:tcPr>
            <w:tcW w:w="778" w:type="dxa"/>
            <w:vMerge/>
            <w:vAlign w:val="center"/>
          </w:tcPr>
          <w:p w14:paraId="66C3DCC1" w14:textId="77777777" w:rsidR="00562603" w:rsidRPr="00442B9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2F8CC8E" w14:textId="77777777" w:rsidR="00562603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DCC2167" w14:textId="77777777" w:rsidR="00562603" w:rsidRPr="00386AE0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B2A40A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5EFEA459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69F3E330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C5FA81D" w14:textId="77777777" w:rsidR="00562603" w:rsidRDefault="00562603" w:rsidP="00DF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6EE02467" w14:textId="77777777" w:rsidR="00562603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7E17563" w14:textId="77777777" w:rsidR="00562603" w:rsidRPr="00E453D5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53D5">
        <w:rPr>
          <w:rFonts w:ascii="Times New Roman" w:hAnsi="Times New Roman"/>
          <w:b/>
          <w:sz w:val="24"/>
          <w:szCs w:val="24"/>
          <w:lang w:eastAsia="ru-RU"/>
        </w:rPr>
        <w:t xml:space="preserve">Форма 7. </w:t>
      </w:r>
      <w:r w:rsidRPr="00E453D5"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программы </w:t>
      </w:r>
    </w:p>
    <w:p w14:paraId="0F611515" w14:textId="77777777" w:rsidR="00562603" w:rsidRPr="00E453D5" w:rsidRDefault="00562603" w:rsidP="00562603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73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90"/>
        <w:gridCol w:w="633"/>
        <w:gridCol w:w="3112"/>
        <w:gridCol w:w="2068"/>
        <w:gridCol w:w="1768"/>
        <w:gridCol w:w="1918"/>
        <w:gridCol w:w="1533"/>
        <w:gridCol w:w="1726"/>
        <w:gridCol w:w="1750"/>
      </w:tblGrid>
      <w:tr w:rsidR="00562603" w:rsidRPr="00E453D5" w14:paraId="2339F15D" w14:textId="77777777" w:rsidTr="00DF1490">
        <w:tc>
          <w:tcPr>
            <w:tcW w:w="465" w:type="pct"/>
            <w:gridSpan w:val="2"/>
            <w:vAlign w:val="center"/>
          </w:tcPr>
          <w:p w14:paraId="1A72905C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53D5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017" w:type="pct"/>
            <w:vMerge w:val="restart"/>
            <w:vAlign w:val="center"/>
          </w:tcPr>
          <w:p w14:paraId="3818E912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676" w:type="pct"/>
            <w:vMerge w:val="restart"/>
            <w:vAlign w:val="center"/>
          </w:tcPr>
          <w:p w14:paraId="2EB2349A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78" w:type="pct"/>
            <w:vAlign w:val="center"/>
          </w:tcPr>
          <w:p w14:paraId="0598C25A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627" w:type="pct"/>
            <w:vAlign w:val="center"/>
          </w:tcPr>
          <w:p w14:paraId="5064B855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501" w:type="pct"/>
            <w:vAlign w:val="center"/>
          </w:tcPr>
          <w:p w14:paraId="43007337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564" w:type="pct"/>
            <w:vAlign w:val="center"/>
          </w:tcPr>
          <w:p w14:paraId="0350D2C3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572" w:type="pct"/>
            <w:vAlign w:val="center"/>
          </w:tcPr>
          <w:p w14:paraId="4EB224C8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Эффективность использования средств бюджета МО «Катангский район»</w:t>
            </w:r>
          </w:p>
        </w:tc>
      </w:tr>
      <w:tr w:rsidR="00562603" w:rsidRPr="00E453D5" w14:paraId="0F655B15" w14:textId="77777777" w:rsidTr="00DF1490">
        <w:tc>
          <w:tcPr>
            <w:tcW w:w="258" w:type="pct"/>
            <w:vAlign w:val="center"/>
          </w:tcPr>
          <w:p w14:paraId="00ED4C10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07" w:type="pct"/>
            <w:vAlign w:val="center"/>
          </w:tcPr>
          <w:p w14:paraId="2A8BBC09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3D5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017" w:type="pct"/>
            <w:vMerge/>
            <w:vAlign w:val="center"/>
          </w:tcPr>
          <w:p w14:paraId="4DB95DEA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vAlign w:val="center"/>
          </w:tcPr>
          <w:p w14:paraId="5B54CBA3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vAlign w:val="center"/>
          </w:tcPr>
          <w:p w14:paraId="5F15047B" w14:textId="77777777" w:rsidR="00562603" w:rsidRPr="00E453D5" w:rsidRDefault="006A599F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627" w:type="pct"/>
            <w:vAlign w:val="center"/>
          </w:tcPr>
          <w:p w14:paraId="4459BB79" w14:textId="77777777" w:rsidR="00562603" w:rsidRPr="00E453D5" w:rsidRDefault="006A599F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501" w:type="pct"/>
            <w:vAlign w:val="center"/>
          </w:tcPr>
          <w:p w14:paraId="4179F42A" w14:textId="77777777" w:rsidR="00562603" w:rsidRPr="00E453D5" w:rsidRDefault="006A599F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564" w:type="pct"/>
            <w:vAlign w:val="center"/>
          </w:tcPr>
          <w:p w14:paraId="7E98B59D" w14:textId="77777777" w:rsidR="00562603" w:rsidRPr="00E453D5" w:rsidRDefault="006A599F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572" w:type="pct"/>
            <w:vAlign w:val="center"/>
          </w:tcPr>
          <w:p w14:paraId="437C3761" w14:textId="77777777" w:rsidR="00562603" w:rsidRPr="00E453D5" w:rsidRDefault="006A599F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562603" w:rsidRPr="00E453D5" w14:paraId="6D5DF4F1" w14:textId="77777777" w:rsidTr="00DF1490">
        <w:tc>
          <w:tcPr>
            <w:tcW w:w="258" w:type="pct"/>
          </w:tcPr>
          <w:p w14:paraId="3E63FC1C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7" w:type="pct"/>
          </w:tcPr>
          <w:p w14:paraId="1CCBA2F4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pct"/>
            <w:vAlign w:val="center"/>
          </w:tcPr>
          <w:p w14:paraId="4B3729E1" w14:textId="77777777" w:rsidR="00562603" w:rsidRPr="00107F4B" w:rsidRDefault="00562603" w:rsidP="00DF149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«Социальное развитие МО «Катангский район» на 2019 – 2024 годы»</w:t>
            </w:r>
          </w:p>
        </w:tc>
        <w:tc>
          <w:tcPr>
            <w:tcW w:w="676" w:type="pct"/>
          </w:tcPr>
          <w:p w14:paraId="1E4E8245" w14:textId="77777777" w:rsidR="00562603" w:rsidRDefault="00562603" w:rsidP="00DF1490">
            <w:r w:rsidRPr="004A6450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578" w:type="pct"/>
            <w:vAlign w:val="center"/>
          </w:tcPr>
          <w:p w14:paraId="44E84943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" w:type="pct"/>
            <w:vAlign w:val="center"/>
          </w:tcPr>
          <w:p w14:paraId="1E4F7206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pct"/>
            <w:vAlign w:val="center"/>
          </w:tcPr>
          <w:p w14:paraId="68D60C1F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pct"/>
            <w:vAlign w:val="center"/>
          </w:tcPr>
          <w:p w14:paraId="769BE716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pct"/>
            <w:vAlign w:val="center"/>
          </w:tcPr>
          <w:p w14:paraId="55FD316D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562603" w:rsidRPr="00E453D5" w14:paraId="0A2534EC" w14:textId="77777777" w:rsidTr="00DF1490">
        <w:tc>
          <w:tcPr>
            <w:tcW w:w="258" w:type="pct"/>
          </w:tcPr>
          <w:p w14:paraId="488AB34B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7" w:type="pct"/>
          </w:tcPr>
          <w:p w14:paraId="0C0D13E6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7" w:type="pct"/>
            <w:vAlign w:val="center"/>
          </w:tcPr>
          <w:p w14:paraId="6CC11540" w14:textId="77777777" w:rsidR="00562603" w:rsidRPr="00A56935" w:rsidRDefault="00562603" w:rsidP="00DF1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9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14:paraId="46592904" w14:textId="77777777" w:rsidR="00562603" w:rsidRPr="00107F4B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935">
              <w:rPr>
                <w:rFonts w:ascii="Times New Roman" w:hAnsi="Times New Roman"/>
                <w:sz w:val="20"/>
                <w:szCs w:val="20"/>
                <w:lang w:eastAsia="ru-RU"/>
              </w:rPr>
              <w:t>«Поддержка общественных организаций»</w:t>
            </w:r>
          </w:p>
        </w:tc>
        <w:tc>
          <w:tcPr>
            <w:tcW w:w="676" w:type="pct"/>
          </w:tcPr>
          <w:p w14:paraId="65876687" w14:textId="77777777" w:rsidR="00562603" w:rsidRDefault="00562603" w:rsidP="00DF1490">
            <w:r w:rsidRPr="004A6450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578" w:type="pct"/>
            <w:vAlign w:val="center"/>
          </w:tcPr>
          <w:p w14:paraId="16752E59" w14:textId="6627164E" w:rsidR="00562603" w:rsidRPr="00E453D5" w:rsidRDefault="00DB3949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vAlign w:val="center"/>
          </w:tcPr>
          <w:p w14:paraId="287FD5FD" w14:textId="153C2BEC" w:rsidR="00562603" w:rsidRPr="00E453D5" w:rsidRDefault="00DB3949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14:paraId="4B411397" w14:textId="4D1BE19F" w:rsidR="00562603" w:rsidRPr="00E453D5" w:rsidRDefault="00DB3949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pct"/>
            <w:vAlign w:val="center"/>
          </w:tcPr>
          <w:p w14:paraId="1A99690A" w14:textId="6A0B31C2" w:rsidR="00562603" w:rsidRPr="00E453D5" w:rsidRDefault="00DB3949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vAlign w:val="center"/>
          </w:tcPr>
          <w:p w14:paraId="0A5F6EAA" w14:textId="4C1D92E0" w:rsidR="00562603" w:rsidRPr="00E453D5" w:rsidRDefault="00DB3949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603" w:rsidRPr="00E453D5" w14:paraId="768EECF7" w14:textId="77777777" w:rsidTr="00DF1490">
        <w:tc>
          <w:tcPr>
            <w:tcW w:w="258" w:type="pct"/>
          </w:tcPr>
          <w:p w14:paraId="506BE7F2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7" w:type="pct"/>
          </w:tcPr>
          <w:p w14:paraId="56AE212E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7" w:type="pct"/>
            <w:vAlign w:val="center"/>
          </w:tcPr>
          <w:p w14:paraId="713BBB9F" w14:textId="77777777" w:rsidR="00562603" w:rsidRPr="002F7CE1" w:rsidRDefault="00562603" w:rsidP="00DF14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Доступная среда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76" w:type="pct"/>
          </w:tcPr>
          <w:p w14:paraId="1B99C1C5" w14:textId="77777777" w:rsidR="00562603" w:rsidRDefault="00562603" w:rsidP="00DF1490">
            <w:r w:rsidRPr="004A6450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578" w:type="pct"/>
            <w:vAlign w:val="center"/>
          </w:tcPr>
          <w:p w14:paraId="74AB518B" w14:textId="76CB04D7" w:rsidR="00562603" w:rsidRPr="00E453D5" w:rsidRDefault="006D2CD7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pct"/>
            <w:vAlign w:val="center"/>
          </w:tcPr>
          <w:p w14:paraId="6B643D6D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01" w:type="pct"/>
            <w:vAlign w:val="center"/>
          </w:tcPr>
          <w:p w14:paraId="7F956938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564" w:type="pct"/>
            <w:vAlign w:val="center"/>
          </w:tcPr>
          <w:p w14:paraId="21F27578" w14:textId="546E8B28" w:rsidR="00562603" w:rsidRPr="00E453D5" w:rsidRDefault="006D2CD7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pct"/>
            <w:vAlign w:val="center"/>
          </w:tcPr>
          <w:p w14:paraId="6D913443" w14:textId="5B001714" w:rsidR="00562603" w:rsidRPr="00E453D5" w:rsidRDefault="006D2CD7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562603" w:rsidRPr="00E453D5" w14:paraId="61AA8144" w14:textId="77777777" w:rsidTr="00DF1490">
        <w:tc>
          <w:tcPr>
            <w:tcW w:w="258" w:type="pct"/>
          </w:tcPr>
          <w:p w14:paraId="6425BF08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7" w:type="pct"/>
          </w:tcPr>
          <w:p w14:paraId="171E8720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7" w:type="pct"/>
            <w:vAlign w:val="center"/>
          </w:tcPr>
          <w:p w14:paraId="09329BB6" w14:textId="77777777" w:rsidR="00562603" w:rsidRPr="002F7CE1" w:rsidRDefault="00562603" w:rsidP="00DF14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социально-негативных явлений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76" w:type="pct"/>
          </w:tcPr>
          <w:p w14:paraId="758C5AB9" w14:textId="77777777" w:rsidR="00562603" w:rsidRDefault="00562603" w:rsidP="00DF1490">
            <w:r w:rsidRPr="004A6450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578" w:type="pct"/>
            <w:vAlign w:val="center"/>
          </w:tcPr>
          <w:p w14:paraId="24816199" w14:textId="77777777" w:rsidR="00562603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  <w:p w14:paraId="1289DDC3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vAlign w:val="center"/>
          </w:tcPr>
          <w:p w14:paraId="4E0D37A3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01" w:type="pct"/>
            <w:vAlign w:val="center"/>
          </w:tcPr>
          <w:p w14:paraId="6C1C5216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4" w:type="pct"/>
            <w:vAlign w:val="center"/>
          </w:tcPr>
          <w:p w14:paraId="15860916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72" w:type="pct"/>
            <w:vAlign w:val="center"/>
          </w:tcPr>
          <w:p w14:paraId="52174478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1,125</w:t>
            </w:r>
          </w:p>
        </w:tc>
      </w:tr>
      <w:tr w:rsidR="00562603" w:rsidRPr="00E453D5" w14:paraId="14B5F811" w14:textId="77777777" w:rsidTr="00DF1490">
        <w:tc>
          <w:tcPr>
            <w:tcW w:w="258" w:type="pct"/>
          </w:tcPr>
          <w:p w14:paraId="652DE717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7" w:type="pct"/>
          </w:tcPr>
          <w:p w14:paraId="2D0751F2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7" w:type="pct"/>
            <w:vAlign w:val="center"/>
          </w:tcPr>
          <w:p w14:paraId="0CDF7CAC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Устойчивое развитие коренных малочисленных народов Севера проживающих на территории района»</w:t>
            </w:r>
          </w:p>
        </w:tc>
        <w:tc>
          <w:tcPr>
            <w:tcW w:w="676" w:type="pct"/>
          </w:tcPr>
          <w:p w14:paraId="74BE7818" w14:textId="77777777" w:rsidR="00562603" w:rsidRDefault="00562603" w:rsidP="00DF1490">
            <w:r w:rsidRPr="004A6450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578" w:type="pct"/>
            <w:vAlign w:val="center"/>
          </w:tcPr>
          <w:p w14:paraId="4A1237F7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" w:type="pct"/>
            <w:vAlign w:val="center"/>
          </w:tcPr>
          <w:p w14:paraId="37F9D353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pct"/>
            <w:vAlign w:val="center"/>
          </w:tcPr>
          <w:p w14:paraId="062CF3C4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pct"/>
            <w:vAlign w:val="center"/>
          </w:tcPr>
          <w:p w14:paraId="05906D2A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pct"/>
            <w:vAlign w:val="center"/>
          </w:tcPr>
          <w:p w14:paraId="10B89843" w14:textId="77777777" w:rsidR="00562603" w:rsidRPr="00E453D5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562603" w:rsidRPr="00E453D5" w14:paraId="06B6EEBF" w14:textId="77777777" w:rsidTr="00DF1490">
        <w:tc>
          <w:tcPr>
            <w:tcW w:w="258" w:type="pct"/>
          </w:tcPr>
          <w:p w14:paraId="23FA60B8" w14:textId="77777777" w:rsidR="00562603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7" w:type="pct"/>
          </w:tcPr>
          <w:p w14:paraId="575D43B1" w14:textId="77777777" w:rsidR="00562603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7" w:type="pct"/>
            <w:vAlign w:val="center"/>
          </w:tcPr>
          <w:p w14:paraId="2FFAB6C4" w14:textId="77777777" w:rsidR="00562603" w:rsidRPr="002F7CE1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AE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 «Комплексные меры профилактики распространения наркомании, алкоголизма и ВИЧ-инфекции среди населения муниципального образования «Катангский район»</w:t>
            </w:r>
          </w:p>
        </w:tc>
        <w:tc>
          <w:tcPr>
            <w:tcW w:w="676" w:type="pct"/>
          </w:tcPr>
          <w:p w14:paraId="40425266" w14:textId="77777777" w:rsidR="00562603" w:rsidRPr="004A6450" w:rsidRDefault="00562603" w:rsidP="00DF1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6450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578" w:type="pct"/>
            <w:vAlign w:val="center"/>
          </w:tcPr>
          <w:p w14:paraId="4B5FDAB0" w14:textId="77777777" w:rsidR="00562603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pct"/>
            <w:vAlign w:val="center"/>
          </w:tcPr>
          <w:p w14:paraId="37555E4A" w14:textId="77777777" w:rsidR="00562603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1" w:type="pct"/>
            <w:vAlign w:val="center"/>
          </w:tcPr>
          <w:p w14:paraId="610F1A3E" w14:textId="77777777" w:rsidR="00562603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pct"/>
            <w:vAlign w:val="center"/>
          </w:tcPr>
          <w:p w14:paraId="1B6EA2CE" w14:textId="77777777" w:rsidR="00562603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vAlign w:val="center"/>
          </w:tcPr>
          <w:p w14:paraId="7E6869FC" w14:textId="77777777" w:rsidR="00562603" w:rsidRDefault="00562603" w:rsidP="00DF1490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14:paraId="32F1D527" w14:textId="77777777" w:rsidR="00562603" w:rsidRDefault="00562603" w:rsidP="00562603">
      <w:pPr>
        <w:rPr>
          <w:rFonts w:ascii="Times New Roman" w:hAnsi="Times New Roman"/>
          <w:sz w:val="24"/>
          <w:szCs w:val="24"/>
          <w:lang w:eastAsia="ru-RU"/>
        </w:rPr>
      </w:pPr>
    </w:p>
    <w:p w14:paraId="028B02C0" w14:textId="77777777" w:rsidR="00562603" w:rsidRDefault="00562603" w:rsidP="00562603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29F54177" w14:textId="77777777" w:rsidR="00562603" w:rsidRPr="006E4ED9" w:rsidRDefault="00562603" w:rsidP="00562603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14:paraId="40DD312C" w14:textId="77777777" w:rsidR="00562603" w:rsidRPr="006E4ED9" w:rsidRDefault="00562603" w:rsidP="005626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562603" w:rsidRPr="00EB6804" w14:paraId="0459590E" w14:textId="77777777" w:rsidTr="00DF1490">
        <w:trPr>
          <w:trHeight w:val="20"/>
        </w:trPr>
        <w:tc>
          <w:tcPr>
            <w:tcW w:w="500" w:type="dxa"/>
            <w:vAlign w:val="center"/>
            <w:hideMark/>
          </w:tcPr>
          <w:p w14:paraId="00B445A5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14:paraId="1EE08A8F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14:paraId="27304B98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14:paraId="02D0DBAE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14:paraId="218848B0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62603" w:rsidRPr="00EB6804" w14:paraId="29B93711" w14:textId="77777777" w:rsidTr="00DF1490">
        <w:trPr>
          <w:trHeight w:val="20"/>
        </w:trPr>
        <w:tc>
          <w:tcPr>
            <w:tcW w:w="500" w:type="dxa"/>
            <w:noWrap/>
            <w:hideMark/>
          </w:tcPr>
          <w:p w14:paraId="72BA1708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14:paraId="68128527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14:paraId="298B195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1540" w:type="dxa"/>
            <w:noWrap/>
            <w:vAlign w:val="bottom"/>
            <w:hideMark/>
          </w:tcPr>
          <w:p w14:paraId="5857CEDC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386-п</w:t>
            </w:r>
          </w:p>
        </w:tc>
        <w:tc>
          <w:tcPr>
            <w:tcW w:w="5796" w:type="dxa"/>
            <w:noWrap/>
            <w:vAlign w:val="bottom"/>
            <w:hideMark/>
          </w:tcPr>
          <w:p w14:paraId="3BA7A6DD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Внесение изменений в паспорт муниципальной программы. Приложение 4, 5 в новой редакции.</w:t>
            </w:r>
          </w:p>
        </w:tc>
      </w:tr>
      <w:tr w:rsidR="00562603" w:rsidRPr="00EB6804" w14:paraId="133A0254" w14:textId="77777777" w:rsidTr="00DF1490">
        <w:trPr>
          <w:trHeight w:val="20"/>
        </w:trPr>
        <w:tc>
          <w:tcPr>
            <w:tcW w:w="500" w:type="dxa"/>
            <w:noWrap/>
          </w:tcPr>
          <w:p w14:paraId="4182454B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 w14:paraId="3DA917F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14:paraId="1B09A17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23.03.2020</w:t>
            </w:r>
          </w:p>
        </w:tc>
        <w:tc>
          <w:tcPr>
            <w:tcW w:w="1540" w:type="dxa"/>
            <w:noWrap/>
            <w:vAlign w:val="bottom"/>
            <w:hideMark/>
          </w:tcPr>
          <w:p w14:paraId="5B8455A7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111-п</w:t>
            </w:r>
          </w:p>
        </w:tc>
        <w:tc>
          <w:tcPr>
            <w:tcW w:w="5796" w:type="dxa"/>
            <w:noWrap/>
            <w:vAlign w:val="bottom"/>
            <w:hideMark/>
          </w:tcPr>
          <w:p w14:paraId="7ED6D86E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Внесение изменений в паспорт муниципальной программы. Приложение 4, 5 в новой редакции.</w:t>
            </w:r>
          </w:p>
        </w:tc>
      </w:tr>
      <w:tr w:rsidR="00562603" w:rsidRPr="00EB6804" w14:paraId="5301DD8A" w14:textId="77777777" w:rsidTr="00DF1490">
        <w:trPr>
          <w:trHeight w:val="20"/>
        </w:trPr>
        <w:tc>
          <w:tcPr>
            <w:tcW w:w="500" w:type="dxa"/>
            <w:noWrap/>
            <w:hideMark/>
          </w:tcPr>
          <w:p w14:paraId="3378087D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noWrap/>
            <w:vAlign w:val="bottom"/>
            <w:hideMark/>
          </w:tcPr>
          <w:p w14:paraId="1EEA7130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14:paraId="230506BF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09.04.2020</w:t>
            </w:r>
          </w:p>
        </w:tc>
        <w:tc>
          <w:tcPr>
            <w:tcW w:w="1540" w:type="dxa"/>
            <w:noWrap/>
            <w:vAlign w:val="bottom"/>
            <w:hideMark/>
          </w:tcPr>
          <w:p w14:paraId="12E08BBB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139-п</w:t>
            </w:r>
          </w:p>
        </w:tc>
        <w:tc>
          <w:tcPr>
            <w:tcW w:w="5796" w:type="dxa"/>
            <w:noWrap/>
            <w:vAlign w:val="bottom"/>
            <w:hideMark/>
          </w:tcPr>
          <w:p w14:paraId="4B5D3D34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Внесение изменений в паспорт муниципальной программы. Приложение 1,2,3,4, 5 в новой редакции.</w:t>
            </w:r>
          </w:p>
        </w:tc>
      </w:tr>
      <w:tr w:rsidR="00562603" w:rsidRPr="00EB6804" w14:paraId="166F2FD8" w14:textId="77777777" w:rsidTr="00DF1490">
        <w:trPr>
          <w:trHeight w:val="20"/>
        </w:trPr>
        <w:tc>
          <w:tcPr>
            <w:tcW w:w="500" w:type="dxa"/>
            <w:noWrap/>
            <w:hideMark/>
          </w:tcPr>
          <w:p w14:paraId="099CD552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0" w:type="dxa"/>
            <w:noWrap/>
            <w:vAlign w:val="bottom"/>
            <w:hideMark/>
          </w:tcPr>
          <w:p w14:paraId="60B06AA0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14:paraId="6AF77309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20.07.2020</w:t>
            </w:r>
          </w:p>
        </w:tc>
        <w:tc>
          <w:tcPr>
            <w:tcW w:w="1540" w:type="dxa"/>
            <w:noWrap/>
            <w:vAlign w:val="bottom"/>
            <w:hideMark/>
          </w:tcPr>
          <w:p w14:paraId="3205043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293-п</w:t>
            </w:r>
          </w:p>
        </w:tc>
        <w:tc>
          <w:tcPr>
            <w:tcW w:w="5796" w:type="dxa"/>
            <w:noWrap/>
            <w:vAlign w:val="bottom"/>
            <w:hideMark/>
          </w:tcPr>
          <w:p w14:paraId="057FE48A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Внесение изменений в паспорт муниципальной программы. Приложение 4, 5 в новой редакции.</w:t>
            </w:r>
          </w:p>
        </w:tc>
      </w:tr>
      <w:tr w:rsidR="00562603" w:rsidRPr="00EB6804" w14:paraId="4B52A27A" w14:textId="77777777" w:rsidTr="00DF1490">
        <w:trPr>
          <w:trHeight w:val="20"/>
        </w:trPr>
        <w:tc>
          <w:tcPr>
            <w:tcW w:w="500" w:type="dxa"/>
            <w:noWrap/>
          </w:tcPr>
          <w:p w14:paraId="428B1D4D" w14:textId="77777777" w:rsidR="00562603" w:rsidRPr="006E4ED9" w:rsidRDefault="00562603" w:rsidP="00DF14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0" w:type="dxa"/>
            <w:noWrap/>
            <w:vAlign w:val="bottom"/>
          </w:tcPr>
          <w:p w14:paraId="6DEFF6C6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</w:tcPr>
          <w:p w14:paraId="29DB0809" w14:textId="4714D057" w:rsidR="00562603" w:rsidRPr="006E4ED9" w:rsidRDefault="00505447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540" w:type="dxa"/>
            <w:noWrap/>
            <w:vAlign w:val="bottom"/>
          </w:tcPr>
          <w:p w14:paraId="52D00FB8" w14:textId="04896BE1" w:rsidR="00562603" w:rsidRPr="006E4ED9" w:rsidRDefault="00505447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96" w:type="dxa"/>
            <w:noWrap/>
            <w:vAlign w:val="bottom"/>
          </w:tcPr>
          <w:p w14:paraId="12F7E681" w14:textId="77777777" w:rsidR="00562603" w:rsidRPr="006E4ED9" w:rsidRDefault="00562603" w:rsidP="00DF14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C300454" w14:textId="77777777" w:rsidR="00562603" w:rsidRDefault="00562603" w:rsidP="00562603"/>
    <w:p w14:paraId="1922D479" w14:textId="77777777" w:rsidR="00302FF6" w:rsidRDefault="00302FF6"/>
    <w:sectPr w:rsidR="00302FF6" w:rsidSect="00DF1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03"/>
    <w:rsid w:val="00302FF6"/>
    <w:rsid w:val="00505447"/>
    <w:rsid w:val="00532D26"/>
    <w:rsid w:val="00562603"/>
    <w:rsid w:val="006A599F"/>
    <w:rsid w:val="006D2CD7"/>
    <w:rsid w:val="007B7F30"/>
    <w:rsid w:val="008E2B24"/>
    <w:rsid w:val="00BB5675"/>
    <w:rsid w:val="00DB3949"/>
    <w:rsid w:val="00DF1490"/>
    <w:rsid w:val="00E70006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60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2603"/>
  </w:style>
  <w:style w:type="paragraph" w:styleId="a5">
    <w:name w:val="header"/>
    <w:basedOn w:val="a"/>
    <w:link w:val="a6"/>
    <w:uiPriority w:val="99"/>
    <w:unhideWhenUsed/>
    <w:rsid w:val="0056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60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6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60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60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2603"/>
  </w:style>
  <w:style w:type="paragraph" w:styleId="a5">
    <w:name w:val="header"/>
    <w:basedOn w:val="a"/>
    <w:link w:val="a6"/>
    <w:uiPriority w:val="99"/>
    <w:unhideWhenUsed/>
    <w:rsid w:val="0056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60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6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60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21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Татьяна Игнатьева</cp:lastModifiedBy>
  <cp:revision>8</cp:revision>
  <cp:lastPrinted>2021-02-05T08:19:00Z</cp:lastPrinted>
  <dcterms:created xsi:type="dcterms:W3CDTF">2021-02-03T04:33:00Z</dcterms:created>
  <dcterms:modified xsi:type="dcterms:W3CDTF">2021-02-10T07:04:00Z</dcterms:modified>
</cp:coreProperties>
</file>