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18" w:rsidRDefault="00271DAD" w:rsidP="00F95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E91">
        <w:rPr>
          <w:b/>
        </w:rPr>
        <w:fldChar w:fldCharType="begin"/>
      </w:r>
      <w:r w:rsidR="00F95B18" w:rsidRPr="00060E91">
        <w:rPr>
          <w:b/>
        </w:rPr>
        <w:instrText>HYPERLINK "consultantplus://offline/ref=81C534AC1618B38338B7138DDEB14344F59B417381706259B468524054C32ECBB30FCA5546109B5D4A4FB16DK7O"</w:instrText>
      </w:r>
      <w:r w:rsidRPr="00060E91">
        <w:rPr>
          <w:b/>
        </w:rPr>
        <w:fldChar w:fldCharType="separate"/>
      </w:r>
      <w:r w:rsidR="00F95B18" w:rsidRPr="00060E91">
        <w:rPr>
          <w:rFonts w:ascii="Times New Roman" w:hAnsi="Times New Roman"/>
          <w:b/>
          <w:sz w:val="24"/>
          <w:szCs w:val="24"/>
        </w:rPr>
        <w:t>Отчет</w:t>
      </w:r>
      <w:r w:rsidRPr="00060E91">
        <w:rPr>
          <w:b/>
        </w:rPr>
        <w:fldChar w:fldCharType="end"/>
      </w:r>
      <w:r w:rsidR="00F95B18" w:rsidRPr="00060E91">
        <w:rPr>
          <w:rFonts w:ascii="Times New Roman" w:hAnsi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  <w:r w:rsidR="00F95B18" w:rsidRPr="00060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5B18" w:rsidRDefault="00F95B18" w:rsidP="00F95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25"/>
        <w:gridCol w:w="426"/>
        <w:gridCol w:w="426"/>
        <w:gridCol w:w="3830"/>
        <w:gridCol w:w="2405"/>
        <w:gridCol w:w="1277"/>
        <w:gridCol w:w="1277"/>
        <w:gridCol w:w="2550"/>
        <w:gridCol w:w="1418"/>
        <w:gridCol w:w="1273"/>
      </w:tblGrid>
      <w:tr w:rsidR="00C44DAE" w:rsidRPr="008261B0" w:rsidTr="00C44DAE">
        <w:trPr>
          <w:trHeight w:val="20"/>
          <w:tblHeader/>
        </w:trPr>
        <w:tc>
          <w:tcPr>
            <w:tcW w:w="549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21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 выполнения</w:t>
            </w:r>
          </w:p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плановый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95B18" w:rsidRPr="008261B0" w:rsidRDefault="00F95B18" w:rsidP="00F9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 выполнения фактический</w:t>
            </w:r>
          </w:p>
        </w:tc>
        <w:tc>
          <w:tcPr>
            <w:tcW w:w="809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450" w:type="pct"/>
            <w:vMerge w:val="restart"/>
            <w:vAlign w:val="center"/>
          </w:tcPr>
          <w:p w:rsidR="00F95B18" w:rsidRPr="008261B0" w:rsidRDefault="00F95B18" w:rsidP="00F9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Достигнутый результат</w:t>
            </w:r>
          </w:p>
        </w:tc>
        <w:tc>
          <w:tcPr>
            <w:tcW w:w="4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F95B18" w:rsidRPr="008261B0" w:rsidTr="00C44DAE">
        <w:trPr>
          <w:trHeight w:val="20"/>
          <w:tblHeader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МП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21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«Устойчивое развитие сельских территорий на 2019-2024 годы»</w:t>
            </w:r>
          </w:p>
        </w:tc>
        <w:tc>
          <w:tcPr>
            <w:tcW w:w="763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Приобретение и строительство специализированного жилищного фонда для предоставления гражданам, в том числе молодым специалистам для работы в сельской</w:t>
            </w:r>
          </w:p>
        </w:tc>
        <w:tc>
          <w:tcPr>
            <w:tcW w:w="763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(приобретение) в действие специализированного жилищного фонда для предоставления гражданам, в том числе молодым специалистам для работы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763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действие общеобразовательных учреждений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сети спортивных сооружений в сельской местности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действие спортивных учреждений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00E78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сети культурно-досуговых учреждений в сельской местности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действие культурно - досуговых учреждений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441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учреждений здравоохранения, сетей фельдшерско-акушерских пунктов в сельской местности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действие учреждений здравоохранения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транспортной инфраструктуры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Обеспеченность транспортного обслуживания населения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«Реконструкция, капитальный и текущий ремонт объектов муниципальной собственности на 2019-2024 года»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объектов муниципальной собственности в нормативно-техническое состояние, отвечающее требованиям пожарной и санитарно-технической безопасности;</w:t>
            </w:r>
            <w:r w:rsidR="00C44DAE"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материально-технического состояния муниципальных зданий и сооружений;</w:t>
            </w:r>
            <w:r w:rsidR="008B1EBC"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работ по реставрации и капитальному ремонту зданий; Продление срока эксплуатации зданий;</w:t>
            </w:r>
            <w:r w:rsidR="008B1EBC"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 аварийных ситуаций и несчастных случаев.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Разработки проектно-сметной документации реконструкции, капитального и текущего ремонта объектов муниципальной собственности;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C00E78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hAnsi="Times New Roman" w:cs="Times New Roman"/>
                <w:sz w:val="16"/>
                <w:szCs w:val="16"/>
              </w:rPr>
              <w:t>Проведение реконструкции, капитального и текущего ремонта объектов муниципальной собственности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«Подготовка к отопительному сезону объектов коммунальной инфраструктуры муниципального образования «Катангский район» на 2019-2024 годы»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процента износа объектов коммунальной инфраструктуры;</w:t>
            </w:r>
          </w:p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эффективности функционирования объектов теплоснабжения.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системы отопления объектов муниципальной собственности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зданий котельных объектов муниципальной собственности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Приобретение и ремонт котельного и котельно-вспомогательного оборудования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C00E7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«Территориальное планирование на 2019-2024 годы»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Положительное влияние на социально-экономическое развитие территории района, создание комфортной среды жизнедеятельности за счет планомерного развития градостроительной политики, обеспечения территории района документами территориального планирования, градостроительного зонирования, ввода в эксплуатацию объектов жилищной сферы, социально-культурного назначения и инженерно-коммунальной инфраструктуры, повышение эффективности использования земельных ресурсов в интересах социально-экономического развития муниципального образования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распространения наружной рекламы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изменений в схему территориального планирования МО «Катангский район», генеральные планы и правила землепользования и застройки поселений Катангского района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C00E78" w:rsidRDefault="00C00E78" w:rsidP="00C0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7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Градостроительное зонирование и планировка территории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725044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«Энергосбережение и повышение энергетической эффективности в муниципальных учреждениях муниципального образования «Катангский район» на 2019-2024 годы»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Сокращение бюджетных расходов на приобретение топливно-энергетических ресурсов организациями муниципального образования, финансируемыми за счет средств бюджета;</w:t>
            </w:r>
          </w:p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Оптимизация режимов работы существующего</w:t>
            </w:r>
            <w:r w:rsidR="00C44DAE"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энергооборудования;</w:t>
            </w:r>
          </w:p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регулирования потребления энергетических ресурсов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Технические и технологические мероприятия по энергосбережению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4199C" w:rsidRDefault="00A4199C" w:rsidP="007045C5"/>
    <w:sectPr w:rsidR="00A4199C" w:rsidSect="008261B0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833"/>
    <w:rsid w:val="00022E65"/>
    <w:rsid w:val="00034AC9"/>
    <w:rsid w:val="000A50D3"/>
    <w:rsid w:val="000F3031"/>
    <w:rsid w:val="0017249C"/>
    <w:rsid w:val="0020408A"/>
    <w:rsid w:val="00271DAD"/>
    <w:rsid w:val="0032100C"/>
    <w:rsid w:val="003D2D6F"/>
    <w:rsid w:val="003D71A5"/>
    <w:rsid w:val="004E5B28"/>
    <w:rsid w:val="0050359C"/>
    <w:rsid w:val="00602FCE"/>
    <w:rsid w:val="00616C66"/>
    <w:rsid w:val="007045C5"/>
    <w:rsid w:val="00725044"/>
    <w:rsid w:val="007B1E31"/>
    <w:rsid w:val="008261B0"/>
    <w:rsid w:val="00831313"/>
    <w:rsid w:val="00896639"/>
    <w:rsid w:val="008B1EBC"/>
    <w:rsid w:val="008E42C9"/>
    <w:rsid w:val="00907A90"/>
    <w:rsid w:val="00922833"/>
    <w:rsid w:val="00967891"/>
    <w:rsid w:val="009A5E69"/>
    <w:rsid w:val="00A411D2"/>
    <w:rsid w:val="00A4199C"/>
    <w:rsid w:val="00B17005"/>
    <w:rsid w:val="00C00E78"/>
    <w:rsid w:val="00C158BF"/>
    <w:rsid w:val="00C44DAE"/>
    <w:rsid w:val="00C93AD3"/>
    <w:rsid w:val="00CA6930"/>
    <w:rsid w:val="00CC16B6"/>
    <w:rsid w:val="00CD795F"/>
    <w:rsid w:val="00CE0B7B"/>
    <w:rsid w:val="00D94A75"/>
    <w:rsid w:val="00E34FCA"/>
    <w:rsid w:val="00E76E80"/>
    <w:rsid w:val="00E857D7"/>
    <w:rsid w:val="00E85D5D"/>
    <w:rsid w:val="00F054F0"/>
    <w:rsid w:val="00F11C4B"/>
    <w:rsid w:val="00F9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B5BB"/>
  <w15:docId w15:val="{3D57C6F1-228A-4A7D-BECD-48798EC4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C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B1E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Лариса</cp:lastModifiedBy>
  <cp:revision>34</cp:revision>
  <cp:lastPrinted>2020-01-14T09:00:00Z</cp:lastPrinted>
  <dcterms:created xsi:type="dcterms:W3CDTF">2016-10-31T06:58:00Z</dcterms:created>
  <dcterms:modified xsi:type="dcterms:W3CDTF">2021-01-25T03:43:00Z</dcterms:modified>
</cp:coreProperties>
</file>