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D6" w:rsidRPr="001D331F" w:rsidRDefault="008808D6" w:rsidP="008808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331F">
        <w:rPr>
          <w:rFonts w:ascii="Times New Roman" w:hAnsi="Times New Roman"/>
          <w:sz w:val="24"/>
          <w:szCs w:val="24"/>
          <w:lang w:eastAsia="ru-RU"/>
        </w:rPr>
        <w:t>Краткая характеристика (паспорт) муниципальной программы</w:t>
      </w:r>
    </w:p>
    <w:p w:rsidR="008808D6" w:rsidRPr="001D331F" w:rsidRDefault="008808D6" w:rsidP="008808D6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6688"/>
      </w:tblGrid>
      <w:tr w:rsidR="008808D6" w:rsidRPr="001D331F" w:rsidTr="005D3C1E">
        <w:tc>
          <w:tcPr>
            <w:tcW w:w="2943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bookmarkStart w:id="0" w:name="_GoBack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«Социальное развитие МО «Катангский район» на 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2022 годы»</w:t>
            </w:r>
            <w:bookmarkEnd w:id="0"/>
          </w:p>
        </w:tc>
      </w:tr>
      <w:tr w:rsidR="008808D6" w:rsidRPr="001D331F" w:rsidTr="005D3C1E">
        <w:tc>
          <w:tcPr>
            <w:tcW w:w="2943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946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«Ветераны и ветеранское движение»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«Поддержка общественных организаций                   МО «Катангский район»»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 «Доступная среда»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 «Кадры МО «Катангский район»»</w:t>
            </w:r>
          </w:p>
        </w:tc>
      </w:tr>
      <w:tr w:rsidR="008808D6" w:rsidRPr="001D331F" w:rsidTr="005D3C1E">
        <w:tc>
          <w:tcPr>
            <w:tcW w:w="2943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6946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МО «Катангский район»</w:t>
            </w:r>
          </w:p>
        </w:tc>
      </w:tr>
      <w:tr w:rsidR="008808D6" w:rsidRPr="001D331F" w:rsidTr="005D3C1E">
        <w:tc>
          <w:tcPr>
            <w:tcW w:w="2943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946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экономического развития и социальной политики администрации МО «Катангский район»</w:t>
            </w:r>
          </w:p>
        </w:tc>
      </w:tr>
      <w:tr w:rsidR="008808D6" w:rsidRPr="001D331F" w:rsidTr="005D3C1E">
        <w:tc>
          <w:tcPr>
            <w:tcW w:w="2943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6946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1. Отдел образования администрации МО «Катангский район»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2. Отдел культуры администрации МО «Катангский район»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D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ОГБУЗ «Катангская ЦБ» (по согласованию)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4. Руководитель аппарата администрации МО «Катангский район»</w:t>
            </w:r>
          </w:p>
        </w:tc>
      </w:tr>
      <w:tr w:rsidR="008808D6" w:rsidRPr="001D331F" w:rsidTr="005D3C1E">
        <w:tc>
          <w:tcPr>
            <w:tcW w:w="2943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946" w:type="dxa"/>
          </w:tcPr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31F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жизни населения района. </w:t>
            </w:r>
          </w:p>
        </w:tc>
      </w:tr>
      <w:tr w:rsidR="008808D6" w:rsidRPr="001D331F" w:rsidTr="005D3C1E">
        <w:tc>
          <w:tcPr>
            <w:tcW w:w="2943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(цели подпрограмм)</w:t>
            </w:r>
          </w:p>
        </w:tc>
        <w:tc>
          <w:tcPr>
            <w:tcW w:w="6946" w:type="dxa"/>
          </w:tcPr>
          <w:p w:rsidR="008808D6" w:rsidRPr="001D331F" w:rsidRDefault="008808D6" w:rsidP="008808D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1F">
              <w:rPr>
                <w:rFonts w:ascii="Times New Roman" w:hAnsi="Times New Roman" w:cs="Times New Roman"/>
                <w:sz w:val="24"/>
                <w:szCs w:val="24"/>
              </w:rPr>
              <w:t>Поддержка ветеранов и ветеранского движения в Катангском районе.</w:t>
            </w:r>
          </w:p>
          <w:p w:rsidR="008808D6" w:rsidRPr="001D331F" w:rsidRDefault="008808D6" w:rsidP="008808D6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реализации вопросов социального характера в деятельности общественных организаций Катангского района. </w:t>
            </w:r>
          </w:p>
          <w:p w:rsidR="008808D6" w:rsidRPr="001D331F" w:rsidRDefault="008808D6" w:rsidP="005D3C1E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1F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доступной среды жизнедеятельности инвалидов и других маломобильных групп населения МО «Катангский район». </w:t>
            </w:r>
          </w:p>
          <w:p w:rsidR="008808D6" w:rsidRPr="001D331F" w:rsidRDefault="008808D6" w:rsidP="005D3C1E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1F">
              <w:rPr>
                <w:rFonts w:ascii="Times New Roman" w:hAnsi="Times New Roman" w:cs="Times New Roman"/>
                <w:sz w:val="24"/>
                <w:szCs w:val="24"/>
              </w:rPr>
              <w:t>4. Привлечение и закрепление профессиональных кадров в                                          МО «Катангский район».</w:t>
            </w:r>
          </w:p>
        </w:tc>
      </w:tr>
      <w:tr w:rsidR="008808D6" w:rsidRPr="001D331F" w:rsidTr="005D3C1E">
        <w:tc>
          <w:tcPr>
            <w:tcW w:w="2943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946" w:type="dxa"/>
          </w:tcPr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Расчет показателей проводится по итогам года на основе анализа статистической учетно-отчетной документации, данных учреждений социальной сферы, переписи населения.</w:t>
            </w:r>
          </w:p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результативности «Удельный вес численности граждан старшего поколения и инвалидов, охваченных социальными мероприятиями, к общему числу граждан, получающих пенсии по старости и инвалидности» рассчитывается в процентах как отношение фактического числа граждан старшего поколения и инвалидов, охваченных социальными мероприятиями, к общему числу граждан, получающих пенсию по старости и инвалидности умноженное на 100. </w:t>
            </w:r>
            <w:proofErr w:type="gramEnd"/>
          </w:p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«Степень доступности приоритетных муниципальных объектов образования, культуры, медицины для инвалидов и других маломобильных групп населения» определяется в процентах по формуле:</w:t>
            </w:r>
          </w:p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Досн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=  </w:t>
            </w:r>
            <w:proofErr w:type="spellStart"/>
            <w:proofErr w:type="gram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/  </w:t>
            </w:r>
            <w:proofErr w:type="spellStart"/>
            <w:proofErr w:type="gram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Досн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доля приоритетных муниципальных объектов образования, культуры, медицины, оснащенных вспомогательными средствами адаптации для инвалидов и других маломобильных групп населения;</w:t>
            </w:r>
          </w:p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количество приоритетных муниципальных объектов образования, культуры, медицины, оснащенных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вспомогательными средствами адаптации для инвалидов и других маломобильных групп населения;</w:t>
            </w:r>
          </w:p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общее количество приоритетных муниципальных объектов образования, культуры, медицины. </w:t>
            </w:r>
          </w:p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«Количество мероприятий социального характера, реализуемых  общественными организациями» определяется на основании данных, предоставленных общественными организациями, осуществляемыми деятельность на территории Катангского района.</w:t>
            </w:r>
          </w:p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«Обеспеченность кадрами» рассчитывается по формуле:</w:t>
            </w:r>
          </w:p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Оук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Чр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*10 000/</w:t>
            </w:r>
            <w:proofErr w:type="spell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</w:p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Оук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обеспеченность учреждений социальной сферы кадрами;</w:t>
            </w:r>
          </w:p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Чр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численность работников учреждений (чел);</w:t>
            </w:r>
          </w:p>
          <w:p w:rsidR="008808D6" w:rsidRPr="001D331F" w:rsidRDefault="008808D6" w:rsidP="005D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численность постоянного населения Катангского района на конец отчетного периода (чел).</w:t>
            </w:r>
          </w:p>
        </w:tc>
      </w:tr>
      <w:tr w:rsidR="008808D6" w:rsidRPr="001D331F" w:rsidTr="005D3C1E">
        <w:tc>
          <w:tcPr>
            <w:tcW w:w="2943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6946" w:type="dxa"/>
          </w:tcPr>
          <w:p w:rsidR="008808D6" w:rsidRPr="001D331F" w:rsidRDefault="008808D6" w:rsidP="005D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2017 – 2022 годы</w:t>
            </w:r>
          </w:p>
        </w:tc>
      </w:tr>
      <w:tr w:rsidR="008808D6" w:rsidRPr="001D331F" w:rsidTr="005D3C1E">
        <w:tc>
          <w:tcPr>
            <w:tcW w:w="2943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за счет средств бюджета МО «Катангский район»</w:t>
            </w:r>
          </w:p>
        </w:tc>
        <w:tc>
          <w:tcPr>
            <w:tcW w:w="6946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8 352,0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1) по подпрограммам: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подпрограмма 1 «Ветераны и ветеранское движение»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1115,0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подпрограммы 2 «Поддержка общественных организаций            МО «Катангский район»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подпрограммы 3 «Доступная среда» -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825,0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подпрограммы 4 «Кадры МО «Катангский район»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6032,0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2) по годам реализации: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2017 год –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1112,0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2018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1192,0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1052,0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2020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1817,0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д) 2021год –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1587,0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е) 2022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1592,0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808D6" w:rsidRPr="001D331F" w:rsidTr="005D3C1E">
        <w:tc>
          <w:tcPr>
            <w:tcW w:w="2943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946" w:type="dxa"/>
          </w:tcPr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1) повысить численность граждан старшего поколения и инвалидов, охваченных мероприятиями социальной направленности;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3) 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жизнь;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4) увеличить количество мероприятий социального характера, реализуемых  общественными организациями;</w:t>
            </w:r>
          </w:p>
          <w:p w:rsidR="008808D6" w:rsidRPr="001D331F" w:rsidRDefault="008808D6" w:rsidP="005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5) достигнуть положительной  динамики обновления кадрового состава учреждений района.</w:t>
            </w:r>
          </w:p>
        </w:tc>
      </w:tr>
    </w:tbl>
    <w:p w:rsidR="008808D6" w:rsidRDefault="008808D6" w:rsidP="00880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8D6" w:rsidRDefault="008808D6" w:rsidP="00880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387F" w:rsidRDefault="0078387F"/>
    <w:sectPr w:rsidR="0078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39B7"/>
    <w:multiLevelType w:val="hybridMultilevel"/>
    <w:tmpl w:val="7940F758"/>
    <w:lvl w:ilvl="0" w:tplc="AE14E4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32"/>
    <w:rsid w:val="00010F72"/>
    <w:rsid w:val="00083B24"/>
    <w:rsid w:val="000D3FCF"/>
    <w:rsid w:val="001009AF"/>
    <w:rsid w:val="00126A7B"/>
    <w:rsid w:val="00146553"/>
    <w:rsid w:val="001A09F6"/>
    <w:rsid w:val="001D21A4"/>
    <w:rsid w:val="001E2AE4"/>
    <w:rsid w:val="001F58E3"/>
    <w:rsid w:val="00260D4E"/>
    <w:rsid w:val="00291D5A"/>
    <w:rsid w:val="002935CA"/>
    <w:rsid w:val="002C3F99"/>
    <w:rsid w:val="002E36CC"/>
    <w:rsid w:val="003101DB"/>
    <w:rsid w:val="003313F3"/>
    <w:rsid w:val="00332031"/>
    <w:rsid w:val="00337F56"/>
    <w:rsid w:val="003A158E"/>
    <w:rsid w:val="00487DC1"/>
    <w:rsid w:val="00493CE9"/>
    <w:rsid w:val="004B1E44"/>
    <w:rsid w:val="004C7DC0"/>
    <w:rsid w:val="004D2D7F"/>
    <w:rsid w:val="004E37DA"/>
    <w:rsid w:val="00505831"/>
    <w:rsid w:val="0052402C"/>
    <w:rsid w:val="005424C5"/>
    <w:rsid w:val="005515B2"/>
    <w:rsid w:val="00573DEA"/>
    <w:rsid w:val="00585D1F"/>
    <w:rsid w:val="005C4FC9"/>
    <w:rsid w:val="0060057C"/>
    <w:rsid w:val="006133A2"/>
    <w:rsid w:val="00644758"/>
    <w:rsid w:val="00681F4D"/>
    <w:rsid w:val="00695240"/>
    <w:rsid w:val="006A21C2"/>
    <w:rsid w:val="006C5DB7"/>
    <w:rsid w:val="006D0110"/>
    <w:rsid w:val="006E3298"/>
    <w:rsid w:val="00731311"/>
    <w:rsid w:val="00750A4A"/>
    <w:rsid w:val="0078387F"/>
    <w:rsid w:val="007D3F27"/>
    <w:rsid w:val="007E62CE"/>
    <w:rsid w:val="0081139C"/>
    <w:rsid w:val="0083401E"/>
    <w:rsid w:val="0083685C"/>
    <w:rsid w:val="008504BC"/>
    <w:rsid w:val="0086247B"/>
    <w:rsid w:val="008808D6"/>
    <w:rsid w:val="008B0C61"/>
    <w:rsid w:val="008C5FED"/>
    <w:rsid w:val="008D0C30"/>
    <w:rsid w:val="0098599C"/>
    <w:rsid w:val="00987468"/>
    <w:rsid w:val="009A7493"/>
    <w:rsid w:val="00A443AD"/>
    <w:rsid w:val="00A4625D"/>
    <w:rsid w:val="00A81078"/>
    <w:rsid w:val="00AA53FB"/>
    <w:rsid w:val="00AB1832"/>
    <w:rsid w:val="00AD6BB2"/>
    <w:rsid w:val="00AF2D17"/>
    <w:rsid w:val="00AF5F29"/>
    <w:rsid w:val="00B15DFC"/>
    <w:rsid w:val="00B74BD1"/>
    <w:rsid w:val="00BD511C"/>
    <w:rsid w:val="00BF1EC4"/>
    <w:rsid w:val="00C0721E"/>
    <w:rsid w:val="00C62E9F"/>
    <w:rsid w:val="00C742B5"/>
    <w:rsid w:val="00CA657E"/>
    <w:rsid w:val="00CB635A"/>
    <w:rsid w:val="00CE371F"/>
    <w:rsid w:val="00D138F8"/>
    <w:rsid w:val="00D33BDA"/>
    <w:rsid w:val="00D6424A"/>
    <w:rsid w:val="00DA1BF9"/>
    <w:rsid w:val="00E02CE5"/>
    <w:rsid w:val="00E06B63"/>
    <w:rsid w:val="00E1315F"/>
    <w:rsid w:val="00E27795"/>
    <w:rsid w:val="00E463D0"/>
    <w:rsid w:val="00E47826"/>
    <w:rsid w:val="00E83D95"/>
    <w:rsid w:val="00E84735"/>
    <w:rsid w:val="00EB775D"/>
    <w:rsid w:val="00EE1C01"/>
    <w:rsid w:val="00F415E9"/>
    <w:rsid w:val="00F7404F"/>
    <w:rsid w:val="00FD5B90"/>
    <w:rsid w:val="00FE0889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D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08D6"/>
    <w:pPr>
      <w:ind w:left="720"/>
      <w:contextualSpacing/>
    </w:pPr>
    <w:rPr>
      <w:rFonts w:eastAsia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880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D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08D6"/>
    <w:pPr>
      <w:ind w:left="720"/>
      <w:contextualSpacing/>
    </w:pPr>
    <w:rPr>
      <w:rFonts w:eastAsia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88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2016-11-18T06:35:00Z</dcterms:created>
  <dcterms:modified xsi:type="dcterms:W3CDTF">2016-11-18T06:37:00Z</dcterms:modified>
</cp:coreProperties>
</file>