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06" w:rsidRPr="009D708B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D708B">
        <w:rPr>
          <w:rFonts w:ascii="Times New Roman" w:hAnsi="Times New Roman"/>
          <w:sz w:val="28"/>
          <w:szCs w:val="28"/>
        </w:rPr>
        <w:t>РОССИЙСКАЯ ФЕДЕРАЦИЯ</w:t>
      </w:r>
    </w:p>
    <w:p w:rsidR="00181C06" w:rsidRPr="009D708B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D708B">
        <w:rPr>
          <w:rFonts w:ascii="Times New Roman" w:hAnsi="Times New Roman"/>
          <w:sz w:val="28"/>
          <w:szCs w:val="28"/>
        </w:rPr>
        <w:t>ИРКУТСКАЯ ОБЛАСТЬ</w:t>
      </w:r>
    </w:p>
    <w:p w:rsidR="00181C06" w:rsidRDefault="00181C06" w:rsidP="00181C0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05D9">
        <w:rPr>
          <w:rFonts w:ascii="Times New Roman" w:hAnsi="Times New Roman"/>
          <w:sz w:val="28"/>
          <w:szCs w:val="28"/>
        </w:rPr>
        <w:t>Администрация</w:t>
      </w:r>
    </w:p>
    <w:p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05D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181C06" w:rsidRPr="002B05D9" w:rsidRDefault="00181C06" w:rsidP="00181C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81C06" w:rsidRDefault="00181C06" w:rsidP="00181C0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06" w:rsidRPr="002B05D9" w:rsidRDefault="00181C06" w:rsidP="00181C06">
      <w:pPr>
        <w:pStyle w:val="a9"/>
        <w:jc w:val="center"/>
        <w:rPr>
          <w:rFonts w:ascii="Times New Roman" w:hAnsi="Times New Roman"/>
          <w:b/>
          <w:sz w:val="32"/>
        </w:rPr>
      </w:pPr>
      <w:proofErr w:type="gramStart"/>
      <w:r w:rsidRPr="002B05D9">
        <w:rPr>
          <w:rFonts w:ascii="Times New Roman" w:hAnsi="Times New Roman"/>
          <w:b/>
          <w:sz w:val="32"/>
        </w:rPr>
        <w:t>П</w:t>
      </w:r>
      <w:proofErr w:type="gramEnd"/>
      <w:r w:rsidRPr="002B05D9">
        <w:rPr>
          <w:rFonts w:ascii="Times New Roman" w:hAnsi="Times New Roman"/>
          <w:b/>
          <w:sz w:val="32"/>
        </w:rPr>
        <w:t xml:space="preserve"> О С Т А Н О В Л Е Н И Е</w:t>
      </w:r>
    </w:p>
    <w:p w:rsidR="00181C06" w:rsidRPr="009D013A" w:rsidRDefault="00181C06" w:rsidP="00181C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81C06" w:rsidRPr="0034339C" w:rsidRDefault="00181C06" w:rsidP="00EB7B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33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24.06.2016</w:t>
      </w:r>
      <w:r w:rsidRPr="0034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433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339C">
        <w:rPr>
          <w:rFonts w:ascii="Times New Roman" w:hAnsi="Times New Roman" w:cs="Times New Roman"/>
          <w:sz w:val="24"/>
          <w:szCs w:val="24"/>
        </w:rPr>
        <w:t xml:space="preserve">с. Ербогачен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33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104 -па</w:t>
      </w:r>
    </w:p>
    <w:p w:rsidR="00181C06" w:rsidRPr="00EB7B1A" w:rsidRDefault="00181C06" w:rsidP="00181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06" w:rsidRPr="00EB7B1A" w:rsidRDefault="00181C06" w:rsidP="00181C06">
      <w:pPr>
        <w:pStyle w:val="a9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 xml:space="preserve">Об утверждении  Положения об оплате </w:t>
      </w:r>
    </w:p>
    <w:p w:rsidR="00181C06" w:rsidRPr="00EB7B1A" w:rsidRDefault="00181C06" w:rsidP="00181C06">
      <w:pPr>
        <w:pStyle w:val="a9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 xml:space="preserve">труда работников муниципального казенного </w:t>
      </w:r>
    </w:p>
    <w:p w:rsidR="00181C06" w:rsidRPr="00EB7B1A" w:rsidRDefault="00181C06" w:rsidP="00181C06">
      <w:pPr>
        <w:pStyle w:val="a9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учреждения Катангского района</w:t>
      </w:r>
    </w:p>
    <w:p w:rsidR="00181C06" w:rsidRPr="00EB7B1A" w:rsidRDefault="00181C06" w:rsidP="00181C06">
      <w:pPr>
        <w:pStyle w:val="a9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«Административно – хозяйственная часть»</w:t>
      </w:r>
    </w:p>
    <w:p w:rsidR="00181C06" w:rsidRPr="00EB7B1A" w:rsidRDefault="00181C06" w:rsidP="00181C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C06" w:rsidRPr="00EB7B1A" w:rsidRDefault="00181C06" w:rsidP="00EB7B1A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 xml:space="preserve">В целях приведения Положения об оплате труда работников муниципального казенного учреждения Катангского района «Административно – хозяйственная часть» в соответствии с действующим законодательством и не допущения уровня заработной платы ниже минимального </w:t>
      </w:r>
      <w:proofErr w:type="gramStart"/>
      <w:r w:rsidRPr="00EB7B1A">
        <w:rPr>
          <w:rFonts w:ascii="Times New Roman" w:hAnsi="Times New Roman"/>
          <w:szCs w:val="24"/>
        </w:rPr>
        <w:t>размера оплаты труда</w:t>
      </w:r>
      <w:proofErr w:type="gramEnd"/>
      <w:r w:rsidRPr="00EB7B1A">
        <w:rPr>
          <w:rFonts w:ascii="Times New Roman" w:hAnsi="Times New Roman"/>
          <w:szCs w:val="24"/>
        </w:rPr>
        <w:t>, руководствуясь ст. 48 Устава МО «Катангский район», администрация муниципального образования «Катангский район»</w:t>
      </w:r>
    </w:p>
    <w:p w:rsidR="00181C06" w:rsidRPr="00EB7B1A" w:rsidRDefault="00181C06" w:rsidP="00EB7B1A">
      <w:pPr>
        <w:pStyle w:val="a9"/>
        <w:spacing w:before="120" w:after="120"/>
        <w:rPr>
          <w:rFonts w:ascii="Times New Roman" w:hAnsi="Times New Roman"/>
          <w:szCs w:val="24"/>
        </w:rPr>
      </w:pPr>
      <w:proofErr w:type="gramStart"/>
      <w:r w:rsidRPr="00EB7B1A">
        <w:rPr>
          <w:rFonts w:ascii="Times New Roman" w:hAnsi="Times New Roman"/>
          <w:szCs w:val="24"/>
        </w:rPr>
        <w:t>П</w:t>
      </w:r>
      <w:proofErr w:type="gramEnd"/>
      <w:r w:rsidRPr="00EB7B1A">
        <w:rPr>
          <w:rFonts w:ascii="Times New Roman" w:hAnsi="Times New Roman"/>
          <w:szCs w:val="24"/>
        </w:rPr>
        <w:t xml:space="preserve"> О С Т А Н О В Л Я Е Т:</w:t>
      </w:r>
    </w:p>
    <w:p w:rsidR="00181C06" w:rsidRPr="00EB7B1A" w:rsidRDefault="00181C06" w:rsidP="00EB7B1A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1. Утвердить прилагаемое Положение об оплате труда работников муниципального казенного учреждения Катангского района « Административно – хозяйственная часть»</w:t>
      </w:r>
      <w:r w:rsidR="00EB7B1A">
        <w:rPr>
          <w:rFonts w:ascii="Times New Roman" w:hAnsi="Times New Roman"/>
          <w:szCs w:val="24"/>
        </w:rPr>
        <w:t>.</w:t>
      </w:r>
    </w:p>
    <w:p w:rsidR="00181C06" w:rsidRPr="00EB7B1A" w:rsidRDefault="00181C06" w:rsidP="00EB7B1A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2. Отменить постановление</w:t>
      </w:r>
      <w:r w:rsidR="00EB7B1A">
        <w:rPr>
          <w:rFonts w:ascii="Times New Roman" w:hAnsi="Times New Roman"/>
          <w:szCs w:val="24"/>
        </w:rPr>
        <w:t xml:space="preserve"> администрации МО «Катангский район» </w:t>
      </w:r>
      <w:r w:rsidRPr="00EB7B1A">
        <w:rPr>
          <w:rFonts w:ascii="Times New Roman" w:hAnsi="Times New Roman"/>
          <w:szCs w:val="24"/>
        </w:rPr>
        <w:t>№ 8-п от 22.01.2016 г. «Об утверждении положения об оплате труда работников муниципального казенного учреждения Катангского района «Административно – хозяйственная часть».</w:t>
      </w:r>
    </w:p>
    <w:p w:rsidR="00181C06" w:rsidRPr="00EB7B1A" w:rsidRDefault="00181C06" w:rsidP="00EB7B1A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3. Настоящее постановление вступает в силу с 01 июля 2016 года.</w:t>
      </w:r>
    </w:p>
    <w:p w:rsidR="00181C06" w:rsidRPr="00EB7B1A" w:rsidRDefault="00181C06" w:rsidP="00EB7B1A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4. Опубликовать настоящее постановление, в муниципальном вестнике и на официальном сайте МО «Катангский район».</w:t>
      </w:r>
    </w:p>
    <w:p w:rsidR="00181C06" w:rsidRPr="00EB7B1A" w:rsidRDefault="00181C06" w:rsidP="00181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06" w:rsidRPr="00EB7B1A" w:rsidRDefault="00181C06" w:rsidP="00181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06" w:rsidRPr="00EB7B1A" w:rsidRDefault="00181C06" w:rsidP="00181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06" w:rsidRPr="00EB7B1A" w:rsidRDefault="00181C06" w:rsidP="00181C06">
      <w:pPr>
        <w:pStyle w:val="a9"/>
        <w:rPr>
          <w:rFonts w:ascii="Times New Roman" w:hAnsi="Times New Roman"/>
          <w:szCs w:val="24"/>
        </w:rPr>
      </w:pPr>
      <w:r w:rsidRPr="00EB7B1A">
        <w:rPr>
          <w:rFonts w:ascii="Times New Roman" w:hAnsi="Times New Roman"/>
          <w:szCs w:val="24"/>
        </w:rPr>
        <w:t>И.о. главы администрации</w:t>
      </w:r>
    </w:p>
    <w:p w:rsidR="00181C06" w:rsidRPr="00EB7B1A" w:rsidRDefault="00181C06" w:rsidP="00181C06">
      <w:pPr>
        <w:pStyle w:val="a9"/>
        <w:rPr>
          <w:szCs w:val="24"/>
        </w:rPr>
      </w:pPr>
      <w:r w:rsidRPr="00EB7B1A">
        <w:rPr>
          <w:rFonts w:ascii="Times New Roman" w:hAnsi="Times New Roman"/>
          <w:szCs w:val="24"/>
        </w:rPr>
        <w:t>МО «Катангский район»                                                                                 И.А.</w:t>
      </w:r>
      <w:proofErr w:type="gramStart"/>
      <w:r w:rsidRPr="00EB7B1A">
        <w:rPr>
          <w:rFonts w:ascii="Times New Roman" w:hAnsi="Times New Roman"/>
          <w:szCs w:val="24"/>
        </w:rPr>
        <w:t>Голубев</w:t>
      </w:r>
      <w:proofErr w:type="gramEnd"/>
    </w:p>
    <w:p w:rsidR="00181C06" w:rsidRPr="00EB7B1A" w:rsidRDefault="00181C06" w:rsidP="00181C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15F4" w:rsidRDefault="000B15F4"/>
    <w:p w:rsidR="00181C06" w:rsidRDefault="00181C06"/>
    <w:p w:rsidR="00181C06" w:rsidRDefault="00181C06"/>
    <w:p w:rsidR="00181C06" w:rsidRDefault="00181C06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EB7B1A" w:rsidRDefault="00EB7B1A" w:rsidP="00181C06">
      <w:pPr>
        <w:pStyle w:val="a9"/>
        <w:rPr>
          <w:rFonts w:eastAsiaTheme="minorEastAsia" w:cstheme="minorBidi"/>
          <w:sz w:val="22"/>
          <w:szCs w:val="22"/>
          <w:lang w:eastAsia="ru-RU"/>
        </w:rPr>
      </w:pPr>
    </w:p>
    <w:p w:rsidR="00896214" w:rsidRDefault="00896214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Default="00F65837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Default="00F65837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Default="00F65837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Pr="008F1683" w:rsidRDefault="00F65837" w:rsidP="00F65837">
      <w:pPr>
        <w:pStyle w:val="a9"/>
        <w:rPr>
          <w:rFonts w:ascii="Times New Roman" w:hAnsi="Times New Roman"/>
        </w:rPr>
      </w:pPr>
      <w:r w:rsidRPr="008F1683">
        <w:rPr>
          <w:rFonts w:ascii="Times New Roman" w:hAnsi="Times New Roman"/>
        </w:rPr>
        <w:lastRenderedPageBreak/>
        <w:t>Список рассылки:</w:t>
      </w:r>
    </w:p>
    <w:p w:rsidR="00F65837" w:rsidRPr="008F1683" w:rsidRDefault="00F65837" w:rsidP="00F65837">
      <w:pPr>
        <w:pStyle w:val="a9"/>
        <w:rPr>
          <w:rFonts w:ascii="Times New Roman" w:hAnsi="Times New Roman"/>
        </w:rPr>
      </w:pPr>
      <w:r w:rsidRPr="008F1683">
        <w:rPr>
          <w:rFonts w:ascii="Times New Roman" w:hAnsi="Times New Roman"/>
        </w:rPr>
        <w:t>-в дело;</w:t>
      </w:r>
    </w:p>
    <w:p w:rsidR="00F65837" w:rsidRPr="008F1683" w:rsidRDefault="00F65837" w:rsidP="00F65837">
      <w:pPr>
        <w:pStyle w:val="a9"/>
        <w:rPr>
          <w:rFonts w:ascii="Times New Roman" w:hAnsi="Times New Roman"/>
        </w:rPr>
      </w:pPr>
      <w:r w:rsidRPr="008F1683">
        <w:rPr>
          <w:rFonts w:ascii="Times New Roman" w:hAnsi="Times New Roman"/>
        </w:rPr>
        <w:t>-АХЧ</w:t>
      </w:r>
    </w:p>
    <w:p w:rsidR="00F65837" w:rsidRPr="008F1683" w:rsidRDefault="00F65837" w:rsidP="00F65837">
      <w:pPr>
        <w:pStyle w:val="a9"/>
        <w:rPr>
          <w:rFonts w:ascii="Times New Roman" w:hAnsi="Times New Roman"/>
        </w:rPr>
      </w:pPr>
      <w:r w:rsidRPr="008F1683">
        <w:rPr>
          <w:rFonts w:ascii="Times New Roman" w:hAnsi="Times New Roman"/>
        </w:rPr>
        <w:t>-финансовое управление;</w:t>
      </w: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Pr="0034339C" w:rsidRDefault="00F65837" w:rsidP="00F65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9C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F65837" w:rsidRPr="0034339C" w:rsidRDefault="00F65837" w:rsidP="00F65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9C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</w:t>
      </w:r>
      <w:r w:rsidR="001C28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339C">
        <w:rPr>
          <w:rFonts w:ascii="Times New Roman" w:hAnsi="Times New Roman" w:cs="Times New Roman"/>
          <w:sz w:val="24"/>
          <w:szCs w:val="24"/>
        </w:rPr>
        <w:t xml:space="preserve">    И.А.</w:t>
      </w:r>
      <w:proofErr w:type="gramStart"/>
      <w:r w:rsidRPr="0034339C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аппарата                                                                                М.А.Юрьева</w:t>
      </w: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юридического отдела                                                               А.О.Башмаков</w:t>
      </w: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КСП                                                                                     Л.В.Васильева</w:t>
      </w: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управления                                                       </w:t>
      </w:r>
      <w:proofErr w:type="spellStart"/>
      <w:r>
        <w:rPr>
          <w:rFonts w:ascii="Times New Roman" w:hAnsi="Times New Roman"/>
        </w:rPr>
        <w:t>С.А.Светлолобова</w:t>
      </w:r>
      <w:proofErr w:type="spellEnd"/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jc w:val="center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</w:p>
    <w:p w:rsidR="00F65837" w:rsidRDefault="00F65837" w:rsidP="00F65837">
      <w:pPr>
        <w:pStyle w:val="a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Н.А.Верхотурова</w:t>
      </w:r>
      <w:proofErr w:type="spellEnd"/>
    </w:p>
    <w:p w:rsidR="00F65837" w:rsidRDefault="005E2F4C" w:rsidP="00F658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т.</w:t>
      </w:r>
      <w:r w:rsidR="00F65837">
        <w:rPr>
          <w:rFonts w:ascii="Times New Roman" w:hAnsi="Times New Roman"/>
        </w:rPr>
        <w:t>83956021368</w:t>
      </w:r>
    </w:p>
    <w:p w:rsidR="00F65837" w:rsidRDefault="00F65837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Default="00F65837" w:rsidP="00181C06">
      <w:pPr>
        <w:pStyle w:val="a9"/>
        <w:ind w:left="-567"/>
        <w:jc w:val="right"/>
        <w:rPr>
          <w:rFonts w:ascii="Times New Roman" w:hAnsi="Times New Roman"/>
          <w:sz w:val="20"/>
          <w:szCs w:val="20"/>
        </w:rPr>
      </w:pPr>
    </w:p>
    <w:p w:rsidR="00F65837" w:rsidRDefault="00F65837" w:rsidP="00F65837">
      <w:pPr>
        <w:pStyle w:val="a9"/>
        <w:rPr>
          <w:rFonts w:ascii="Times New Roman" w:hAnsi="Times New Roman"/>
          <w:sz w:val="20"/>
          <w:szCs w:val="20"/>
        </w:rPr>
      </w:pPr>
    </w:p>
    <w:p w:rsidR="00181C06" w:rsidRPr="00181C06" w:rsidRDefault="00181C06" w:rsidP="00F6583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181C06" w:rsidRPr="00181C06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proofErr w:type="gramStart"/>
      <w:r w:rsidRPr="00181C06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81C06" w:rsidRPr="00181C06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81C06">
        <w:rPr>
          <w:rFonts w:ascii="Times New Roman" w:hAnsi="Times New Roman"/>
          <w:sz w:val="20"/>
          <w:szCs w:val="20"/>
        </w:rPr>
        <w:t>образования «Катангский район»</w:t>
      </w:r>
    </w:p>
    <w:p w:rsidR="00181C06" w:rsidRPr="00181C06" w:rsidRDefault="00181C06" w:rsidP="00181C06">
      <w:pPr>
        <w:pStyle w:val="a9"/>
        <w:jc w:val="right"/>
        <w:rPr>
          <w:rFonts w:ascii="Times New Roman" w:hAnsi="Times New Roman"/>
          <w:sz w:val="20"/>
          <w:szCs w:val="20"/>
          <w:u w:val="single"/>
        </w:rPr>
      </w:pPr>
      <w:r w:rsidRPr="00181C06">
        <w:rPr>
          <w:rFonts w:ascii="Times New Roman" w:hAnsi="Times New Roman"/>
          <w:sz w:val="20"/>
          <w:szCs w:val="20"/>
        </w:rPr>
        <w:t>от 2</w:t>
      </w:r>
      <w:r w:rsidR="00E858F3">
        <w:rPr>
          <w:rFonts w:ascii="Times New Roman" w:hAnsi="Times New Roman"/>
          <w:sz w:val="20"/>
          <w:szCs w:val="20"/>
        </w:rPr>
        <w:t>4</w:t>
      </w:r>
      <w:r w:rsidRPr="00181C06">
        <w:rPr>
          <w:rFonts w:ascii="Times New Roman" w:hAnsi="Times New Roman"/>
          <w:sz w:val="20"/>
          <w:szCs w:val="20"/>
        </w:rPr>
        <w:t>.0</w:t>
      </w:r>
      <w:r w:rsidR="00E858F3">
        <w:rPr>
          <w:rFonts w:ascii="Times New Roman" w:hAnsi="Times New Roman"/>
          <w:sz w:val="20"/>
          <w:szCs w:val="20"/>
        </w:rPr>
        <w:t>6</w:t>
      </w:r>
      <w:r w:rsidRPr="00181C06">
        <w:rPr>
          <w:rFonts w:ascii="Times New Roman" w:hAnsi="Times New Roman"/>
          <w:sz w:val="20"/>
          <w:szCs w:val="20"/>
        </w:rPr>
        <w:t>.2016 г  года  N</w:t>
      </w:r>
      <w:r w:rsidR="00E858F3">
        <w:rPr>
          <w:rFonts w:ascii="Times New Roman" w:hAnsi="Times New Roman"/>
          <w:sz w:val="20"/>
          <w:szCs w:val="20"/>
        </w:rPr>
        <w:t>104-па</w:t>
      </w:r>
      <w:r w:rsidRPr="00181C06">
        <w:rPr>
          <w:rFonts w:ascii="Times New Roman" w:hAnsi="Times New Roman"/>
          <w:sz w:val="20"/>
          <w:szCs w:val="20"/>
        </w:rPr>
        <w:t xml:space="preserve"> </w:t>
      </w:r>
      <w:r w:rsidRPr="00181C06">
        <w:rPr>
          <w:rFonts w:ascii="Times New Roman" w:hAnsi="Times New Roman"/>
          <w:b/>
          <w:sz w:val="20"/>
          <w:szCs w:val="20"/>
        </w:rPr>
        <w:t xml:space="preserve">  </w:t>
      </w:r>
    </w:p>
    <w:p w:rsidR="00181C06" w:rsidRDefault="00181C06" w:rsidP="00181C06">
      <w:pPr>
        <w:pStyle w:val="ConsPlusTitle"/>
        <w:widowControl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81C06" w:rsidRPr="00AF6644" w:rsidRDefault="00181C06" w:rsidP="00181C06">
      <w:pPr>
        <w:pStyle w:val="ConsPlusTitle"/>
        <w:widowControl/>
        <w:jc w:val="center"/>
        <w:rPr>
          <w:b w:val="0"/>
        </w:rPr>
      </w:pPr>
      <w:r>
        <w:t>ПОЛОЖЕНИЕ</w:t>
      </w:r>
    </w:p>
    <w:p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об оплате труда работников муниципального</w:t>
      </w:r>
    </w:p>
    <w:p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казенного учреждения Катангского района</w:t>
      </w:r>
    </w:p>
    <w:p w:rsidR="00181C06" w:rsidRPr="00181C06" w:rsidRDefault="00181C06" w:rsidP="00181C06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«Административно-хозяйственная часть»</w:t>
      </w:r>
    </w:p>
    <w:p w:rsidR="00181C06" w:rsidRDefault="00181C06" w:rsidP="00181C06">
      <w:pPr>
        <w:jc w:val="center"/>
      </w:pPr>
      <w:r>
        <w:t xml:space="preserve"> </w:t>
      </w:r>
    </w:p>
    <w:p w:rsidR="00181C06" w:rsidRPr="00181C06" w:rsidRDefault="00181C06" w:rsidP="0018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81C06">
        <w:rPr>
          <w:rFonts w:ascii="Times New Roman" w:hAnsi="Times New Roman" w:cs="Times New Roman"/>
        </w:rPr>
        <w:t>Глава 1. ОБЩИЕ ПОЛОЖЕНИЯ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1. Настоящее Положение устанавливает оплату труда и порядок </w:t>
      </w:r>
      <w:proofErr w:type="gramStart"/>
      <w:r w:rsidRPr="00181C06">
        <w:rPr>
          <w:rFonts w:ascii="Times New Roman" w:hAnsi="Times New Roman"/>
        </w:rPr>
        <w:t>формирования фонда  оплаты труда работников  муниципального казенного  учреждения</w:t>
      </w:r>
      <w:proofErr w:type="gramEnd"/>
      <w:r w:rsidRPr="00181C06">
        <w:rPr>
          <w:rFonts w:ascii="Times New Roman" w:hAnsi="Times New Roman"/>
        </w:rPr>
        <w:t xml:space="preserve">  Катангского района «Административно-хозяйственная часть»  (далее – </w:t>
      </w:r>
      <w:bookmarkStart w:id="0" w:name="sub_12"/>
      <w:r w:rsidRPr="00181C06">
        <w:rPr>
          <w:rFonts w:ascii="Times New Roman" w:hAnsi="Times New Roman"/>
        </w:rPr>
        <w:t xml:space="preserve">Учреждение). 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bookmarkStart w:id="1" w:name="sub_13"/>
      <w:bookmarkEnd w:id="0"/>
      <w:r w:rsidRPr="00181C06">
        <w:rPr>
          <w:rFonts w:ascii="Times New Roman" w:hAnsi="Times New Roman"/>
        </w:rPr>
        <w:t>1.2. Условия оплаты труда работников Учреждения, в том числе размер должностного оклада, доплаты и надбавки к должностному окладу, выплаты компенсационного и стимулирующего характера, являются обязательными для включения в трудовые договоры, заключаемые с работниками Учреждения.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bookmarkStart w:id="2" w:name="sub_14"/>
      <w:bookmarkEnd w:id="1"/>
      <w:r w:rsidRPr="00181C06">
        <w:rPr>
          <w:rFonts w:ascii="Times New Roman" w:hAnsi="Times New Roman"/>
        </w:rPr>
        <w:t xml:space="preserve">1.3. Работникам Учреждения выплачиваются </w:t>
      </w:r>
      <w:hyperlink r:id="rId5" w:history="1">
        <w:r w:rsidRPr="00181C06">
          <w:rPr>
            <w:rStyle w:val="af3"/>
            <w:rFonts w:ascii="Times New Roman" w:hAnsi="Times New Roman"/>
            <w:color w:val="262626"/>
          </w:rPr>
          <w:t>районный коэффициент</w:t>
        </w:r>
      </w:hyperlink>
      <w:r w:rsidRPr="00181C06">
        <w:rPr>
          <w:rFonts w:ascii="Times New Roman" w:hAnsi="Times New Roman"/>
        </w:rPr>
        <w:t xml:space="preserve"> и процентная надбавка за работу в районах Крайнего Севера, в размерах, установленных федеральным и областным законодательством, а также муниципальными правовыми актами.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bookmarkStart w:id="3" w:name="sub_15"/>
      <w:bookmarkEnd w:id="2"/>
      <w:r w:rsidRPr="00181C06">
        <w:rPr>
          <w:rFonts w:ascii="Times New Roman" w:hAnsi="Times New Roman"/>
        </w:rPr>
        <w:t>1.4. Финансирование расходов на оплату труда работников Учреждения осуществляется за счет средств бюджета МО «Катангский район» в пределах лимитов бюджетных обязательств, утвержденных Учреждению на соответствующий финансовый год.</w:t>
      </w:r>
    </w:p>
    <w:bookmarkEnd w:id="3"/>
    <w:p w:rsidR="00181C06" w:rsidRDefault="00181C06" w:rsidP="00EB7B1A">
      <w:pPr>
        <w:autoSpaceDE w:val="0"/>
        <w:autoSpaceDN w:val="0"/>
        <w:adjustRightInd w:val="0"/>
        <w:jc w:val="both"/>
      </w:pP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Глава 2. ОПЛАТА ТРУДА И ПОРЯДОК ФОРМИРОВАНИЯ ФОНДА ОПЛАТЫ</w:t>
      </w: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ТРУДА РУКОВОДИТЕЛЯ И ЗАМЕСТИТЕЛЕЙ РУКОВОДИТЕЛЯ МУНИЦИПАЛЬНОГО КАЗЕННОГО УЧРЕЖДЕНИЯ</w:t>
      </w: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КАТАНГСКОГО РАЙОНА «АДМИНИСТРАТИВНО-ХОЗЯЙСТВЕННАЯ ЧАСТЬ»</w:t>
      </w:r>
    </w:p>
    <w:p w:rsidR="00181C06" w:rsidRDefault="00181C06" w:rsidP="00EB7B1A">
      <w:pPr>
        <w:autoSpaceDE w:val="0"/>
        <w:autoSpaceDN w:val="0"/>
        <w:adjustRightInd w:val="0"/>
        <w:jc w:val="both"/>
      </w:pPr>
      <w:r>
        <w:t xml:space="preserve">  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2.1. Оплата труда руководителя и заместителей руководителя муниципального казенного учреждения Катангского района «Административно-хозяйственная часть»  состоит из месячного должностного оклада (далее - должностной оклад), ежемесячных и иных дополнительных выплат.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2.2. Должностной оклад  руководителя и заместителей руководителя  Учреждения устанавливается в следующем размере: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181C06" w:rsidTr="0062728A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</w:tbl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Учитывая характер работы, связанной с высокой нагрузкой и повышенной ответственностью, к должностному окладу руководителя и заместителям руководителя  Учреждения, может применяться повышающий коэффициент в размере до 1,4. </w:t>
      </w:r>
    </w:p>
    <w:p w:rsidR="00181C06" w:rsidRPr="00181C06" w:rsidRDefault="00181C06" w:rsidP="00EB7B1A">
      <w:pPr>
        <w:pStyle w:val="a9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Наименование должности руководителя является обобщающим, в штатном расписании допускается ее конкретизация через указание на выполняемые функции.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2.3. Индексация размера должностного оклада руководителя и заместителей руководителя  Учреждения производится нормативным правовым актом администрации муниципального образования «Катангский район» в пределах бюджетных ассигнований, </w:t>
      </w:r>
      <w:r w:rsidRPr="00181C06">
        <w:rPr>
          <w:rFonts w:ascii="Times New Roman" w:hAnsi="Times New Roman"/>
        </w:rPr>
        <w:lastRenderedPageBreak/>
        <w:t>предусмотренных решением районной Думы о бюджете района на очередной финансовый год.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2.4.  Руководителю и заместителям руководителя  Учреждения производятся следующие ежемесячные и иные дополнительные выплаты: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а) ежемесячное денежное поощрение - в размере 1 должностного оклада;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б) ежемесячная надбавка к должностному окладу за выслугу лет;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г) премии по результатам работы;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д) материальная помощь - в размере 2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ж) иные выплаты, предусмотренные федеральными законами и иными правовыми актами Российской Федерации.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6" w:history="1">
        <w:r w:rsidRPr="00181C06">
          <w:rPr>
            <w:rFonts w:ascii="Times New Roman" w:hAnsi="Times New Roman"/>
          </w:rPr>
          <w:t xml:space="preserve">пунктом </w:t>
        </w:r>
      </w:hyperlink>
      <w:r w:rsidRPr="00181C06">
        <w:rPr>
          <w:rFonts w:ascii="Times New Roman" w:hAnsi="Times New Roman"/>
        </w:rPr>
        <w:t>2.2. настоящего Положения, в случае их установления.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2.5. Районные коэффициенты и процентные надбавки к должностному окладу, ежемесячным и иным дополнительным выплатам  руководителю и заместителям руководителя за работу в районах Крайнего Севера устанавливаются в соответствии с законодательством.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2.6. При формировании фонда оплаты труда  руководителю и заместителям руководителя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а) ежемесячного денежного поощрения - в размере 12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б) ежемесячной надбавки к должностному окладу за выслугу лет - в размере 2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г) премий по результатам работы - в размере 3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д) материальной помощи - в размере 2 должностных окладов;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proofErr w:type="gramStart"/>
      <w:r w:rsidRPr="00181C06">
        <w:rPr>
          <w:rFonts w:ascii="Times New Roman" w:hAnsi="Times New Roman"/>
        </w:rPr>
        <w:t>Фонд оплаты труда  руководителя и заместителей руководителя  формируется с учетом районного коэффициента и процентной надбавки к заработной плате за работу в районах Крайнего Севера в соответствии с законодательством и иных выплат, предусмотренных федеральными законами и иными нормативными правовыми актами Российской Федерации, Иркутской области и органов местного самоуправления МО «Катангский район».</w:t>
      </w:r>
      <w:proofErr w:type="gramEnd"/>
    </w:p>
    <w:p w:rsidR="00181C06" w:rsidRDefault="00181C06" w:rsidP="00EB7B1A">
      <w:pPr>
        <w:pStyle w:val="a9"/>
        <w:jc w:val="both"/>
        <w:rPr>
          <w:rFonts w:eastAsiaTheme="minorEastAsia" w:cstheme="minorBidi"/>
          <w:sz w:val="22"/>
          <w:szCs w:val="22"/>
          <w:lang w:eastAsia="ru-RU"/>
        </w:rPr>
      </w:pP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Глава 3. ОПЛАТА ТРУДА И ПОРЯДОК ФОРМИРОВАНИЯ ФОНДА ОПЛАТЫ</w:t>
      </w: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ТРУДА РАБОТНИКОВ МУНИЦИПАЛЬНОГО КАЗЕННОГО УЧРЕЖДЕНИЯ</w:t>
      </w:r>
    </w:p>
    <w:p w:rsidR="00181C06" w:rsidRPr="00181C06" w:rsidRDefault="00181C06" w:rsidP="00EB7B1A">
      <w:pPr>
        <w:pStyle w:val="a9"/>
        <w:jc w:val="center"/>
        <w:rPr>
          <w:rFonts w:ascii="Times New Roman" w:hAnsi="Times New Roman"/>
        </w:rPr>
      </w:pPr>
      <w:r w:rsidRPr="00181C06">
        <w:rPr>
          <w:rFonts w:ascii="Times New Roman" w:hAnsi="Times New Roman"/>
        </w:rPr>
        <w:t>КАТАНГСКОГО РАЙОНА «АДМИНИСТРАТИВНО-ХОЗЯЙСТВЕННАЯ ЧАСТЬ»</w:t>
      </w:r>
    </w:p>
    <w:p w:rsidR="00181C06" w:rsidRDefault="00181C06" w:rsidP="00EB7B1A">
      <w:pPr>
        <w:autoSpaceDE w:val="0"/>
        <w:autoSpaceDN w:val="0"/>
        <w:adjustRightInd w:val="0"/>
        <w:jc w:val="both"/>
      </w:pPr>
      <w:r>
        <w:t xml:space="preserve"> 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3.1. Оплата труда работников Учреждения состоит из должностного оклада, ежемесячных и иных дополнительных выплат.</w:t>
      </w:r>
    </w:p>
    <w:p w:rsidR="00181C06" w:rsidRPr="00181C06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81C06">
        <w:rPr>
          <w:rFonts w:ascii="Times New Roman" w:hAnsi="Times New Roman"/>
        </w:rPr>
        <w:t>3.2. Размеры должностных окладов  устанавливаются  в зависимости  от занимаемой должности в следующих размерах: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181C06" w:rsidTr="0062728A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должности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ремонту зданий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F4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bookmarkStart w:id="4" w:name="_GoBack"/>
            <w:bookmarkEnd w:id="4"/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- электрик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97A70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181C06" w:rsidTr="006272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 закупкам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</w:tbl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3.3. Индексация размеров должностных окладов  работников Учреждения  производится нормативным правовым актом администрации муниципального образования «Катангский район» в пределах бюджетных ассигнований, предусмотренных решением районной Думы о бюджете района на очередной финансовый год.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3.4. К должностному окладу водителя применяется повышающий коэффициент в размере  1,65  ввиду характера работы, связанной с риском и повышенной ответственностью за жизнь и здоровье людей.</w:t>
      </w:r>
    </w:p>
    <w:p w:rsidR="00181C06" w:rsidRPr="00197A70" w:rsidRDefault="00181C06" w:rsidP="00EB7B1A">
      <w:pPr>
        <w:pStyle w:val="a9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      </w:t>
      </w:r>
      <w:r w:rsidR="00197A70">
        <w:rPr>
          <w:rFonts w:ascii="Times New Roman" w:hAnsi="Times New Roman"/>
        </w:rPr>
        <w:tab/>
      </w:r>
      <w:r w:rsidRPr="00197A70">
        <w:rPr>
          <w:rFonts w:ascii="Times New Roman" w:hAnsi="Times New Roman"/>
        </w:rPr>
        <w:t xml:space="preserve"> К должностному окладу инспектора по закупкам применяется повышающий коэффициент в размере  1,15.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3.5. Работникам учреждения производятся следующие ежемесячные и иные дополнительные выплаты: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ежемесячное денежное поощрение - в размере 1 должностного оклада;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премии по результатам работы;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г) материальная помощь - в размере 2 должностных окладов;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ж) иные выплаты, предусмотренные федеральными законами и иными правовыми актами Российской Федерации.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7" w:history="1">
        <w:r w:rsidRPr="00197A70">
          <w:rPr>
            <w:rFonts w:ascii="Times New Roman" w:hAnsi="Times New Roman"/>
          </w:rPr>
          <w:t xml:space="preserve">пунктом </w:t>
        </w:r>
      </w:hyperlink>
      <w:r w:rsidRPr="00197A70">
        <w:rPr>
          <w:rFonts w:ascii="Times New Roman" w:hAnsi="Times New Roman"/>
        </w:rPr>
        <w:t>3.4. настоящего Положения, в случае их установления.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3.6.  Работникам Учреждения за каждый час работы в ночное время производится доплата в размере 35% должностного оклада.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3.7. Районные коэффициенты и процентные надбавки к должностному окладу, ежемесячным и иным дополнительным выплатам  работникам Учреждения за работу в районах Крайнего Севера устанавливаются в соответствии с законодательством.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3.8. При формировании фонда оплаты труда,  работников Учреждения, 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ежемесячного денежного поощрения - в размере 12 должностных окладов;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премий по результатам работы - в размере 3 должностных окладов;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г) материальной помощи - в размере 2 должностных окладов;</w:t>
      </w:r>
    </w:p>
    <w:p w:rsidR="00181C06" w:rsidRPr="00197A70" w:rsidRDefault="00181C06" w:rsidP="00EB7B1A">
      <w:pPr>
        <w:pStyle w:val="a9"/>
        <w:ind w:firstLine="540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181C06" w:rsidRPr="00197A70" w:rsidRDefault="00181C06" w:rsidP="00EB7B1A">
      <w:pPr>
        <w:pStyle w:val="a9"/>
        <w:ind w:firstLine="540"/>
        <w:jc w:val="both"/>
        <w:rPr>
          <w:rFonts w:ascii="Times New Roman" w:hAnsi="Times New Roman"/>
        </w:rPr>
      </w:pPr>
      <w:proofErr w:type="gramStart"/>
      <w:r w:rsidRPr="00197A70">
        <w:rPr>
          <w:rFonts w:ascii="Times New Roman" w:hAnsi="Times New Roman"/>
        </w:rPr>
        <w:t xml:space="preserve">Фонд оплаты труда работников Учреждения формируется с учетом районного коэффициента и процентной надбавки к заработной плате за работу в районах Крайнего Севера в соответствии с законодательством и иных выплат, предусмотренных федеральными законами и иными нормативными правовыми актами Российской </w:t>
      </w:r>
      <w:r w:rsidRPr="00197A70">
        <w:rPr>
          <w:rFonts w:ascii="Times New Roman" w:hAnsi="Times New Roman"/>
        </w:rPr>
        <w:lastRenderedPageBreak/>
        <w:t>Федерации, Иркутской области и органов местного самоуправления МО «Катангский район».</w:t>
      </w:r>
      <w:proofErr w:type="gramEnd"/>
    </w:p>
    <w:p w:rsidR="00197A70" w:rsidRDefault="00197A70" w:rsidP="00EB7B1A">
      <w:pPr>
        <w:pStyle w:val="a9"/>
        <w:jc w:val="both"/>
        <w:rPr>
          <w:rFonts w:eastAsiaTheme="minorEastAsia" w:cstheme="minorBidi"/>
          <w:sz w:val="22"/>
          <w:szCs w:val="22"/>
          <w:lang w:eastAsia="ru-RU"/>
        </w:rPr>
      </w:pP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4. РАЗМЕР, ПОРЯДОК УСТАНОВЛЕНИЯ И ВЫПЛАТЫ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ЕЖЕМЕСЯЧНОЙ НАДБАВКИ ЗА ВЫСЛУГУ ЛЕТ РУКОВОДИТЕЛЮ И ЗАМЕСТИТЕЛЯМ РУКОВОДИТЕЛЯ УЧРЕЖДЕНИЯ</w:t>
      </w:r>
    </w:p>
    <w:p w:rsidR="00197A70" w:rsidRDefault="00197A70" w:rsidP="00EB7B1A">
      <w:pPr>
        <w:pStyle w:val="a9"/>
        <w:jc w:val="both"/>
        <w:rPr>
          <w:rFonts w:eastAsiaTheme="minorEastAsia" w:cstheme="minorBidi"/>
          <w:sz w:val="22"/>
          <w:szCs w:val="22"/>
          <w:lang w:eastAsia="ru-RU"/>
        </w:rPr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4.1. Ежемесячная надбавка за выслугу лет устанавливается  руководителю и заместителям руководителя  учреждения  к должностному окладу по основной замещаемой должности в следующих размерах: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181C06" w:rsidTr="0062728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    </w:t>
            </w:r>
          </w:p>
        </w:tc>
      </w:tr>
      <w:tr w:rsidR="00181C06" w:rsidTr="0062728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1C06" w:rsidTr="0062728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C06" w:rsidTr="0062728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C06" w:rsidTr="0062728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6" w:rsidRDefault="00181C06" w:rsidP="00EB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97A70" w:rsidRDefault="00197A70" w:rsidP="00EB7B1A">
      <w:pPr>
        <w:pStyle w:val="a9"/>
        <w:jc w:val="both"/>
        <w:rPr>
          <w:rFonts w:eastAsiaTheme="minorEastAsia" w:cstheme="minorBidi"/>
          <w:sz w:val="22"/>
          <w:szCs w:val="22"/>
          <w:lang w:eastAsia="ru-RU"/>
        </w:rPr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4.2. </w:t>
      </w:r>
      <w:proofErr w:type="gramStart"/>
      <w:r w:rsidRPr="00197A70">
        <w:rPr>
          <w:rFonts w:ascii="Times New Roman" w:hAnsi="Times New Roman"/>
        </w:rPr>
        <w:t xml:space="preserve">В стаж работы  руководителя и заместителей руководителя  Учреждения,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197A70">
          <w:rPr>
            <w:rFonts w:ascii="Times New Roman" w:hAnsi="Times New Roman"/>
          </w:rPr>
          <w:t>Приказом</w:t>
        </w:r>
      </w:hyperlink>
      <w:r w:rsidRPr="00197A70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27</w:t>
      </w:r>
      <w:proofErr w:type="gramEnd"/>
      <w:r w:rsidRPr="00197A70">
        <w:rPr>
          <w:rFonts w:ascii="Times New Roman" w:hAnsi="Times New Roman"/>
        </w:rPr>
        <w:t xml:space="preserve"> декабря 2007 года N 808.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 подтверждение стажа работы (службы)  руководителю и заместителям руководителя  Учреждения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4.5.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 случае если у  руководителя и заместителей руководителя  Учреждения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производится соответствующий перерасчет среднего заработка.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4.6. Ответственность за своевременный пересмотр размера ежемесячной надбавки за выслугу лет возлагается на работодателя.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4.7. Назначение ежемесячной надбавки за выслугу лет оформляется соответствующим правовым актом.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5. РАЗМЕР, ПОРЯДОК УСТАНОВЛЕНИЯ И ВЫПЛАТЫ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ЕЖЕМЕСЯЧНОЙ НАДБАВКИ ЗА СЛОЖНОСТЬ, НАПРЯЖЕННОСТЬ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lastRenderedPageBreak/>
        <w:t>И ВЫСОКИЕ ДОСТИЖЕНИЯ В ТРУДЕ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5.1. Ежемесячная надбавка за сложность, напряженность и высокие достижения в труде (далее - надбавка) выплачивается руководителю, заместителям руководителя и работникам Учреждения за качественное, оперативное выполнение объема работ.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5.2. Надбавка устанавливается в размере от 50 до 100 процентов должностного оклада при наличии следующих условий: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а) исполнение трудовых (должностных) обязанностей в условиях, отклоняющихся </w:t>
      </w:r>
      <w:proofErr w:type="gramStart"/>
      <w:r w:rsidRPr="00197A70">
        <w:rPr>
          <w:rFonts w:ascii="Times New Roman" w:hAnsi="Times New Roman"/>
        </w:rPr>
        <w:t>от</w:t>
      </w:r>
      <w:proofErr w:type="gramEnd"/>
      <w:r w:rsidRPr="00197A70">
        <w:rPr>
          <w:rFonts w:ascii="Times New Roman" w:hAnsi="Times New Roman"/>
        </w:rPr>
        <w:t xml:space="preserve"> нормальных;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привлечение работника к выполнению непредвиденных, особо важных и ответственных работ.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5.3. Конкретный размер надбавки определяется правовым актом работодателя.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5.4. Надбавка носит срочный и персонифицированный характер, указывается в трудовом договоре, заключенном с работником.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5.5. Надбавка выплачивается пропорционально отработанному времени.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6. ПОРЯДОК И УСЛОВИЯ ВЫПЛАТЫ ПРЕМИИ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ПО РЕЗУЛЬТАТАМ РАБОТЫ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6.1. Премия по результатам работы (далее - премия) выплачивается пропорционально отработанному времени с учетом личного вклада руководителя, заместителей руководителя и работников Учреждения в выполнение соответствующих задач, проявления инициативы и оперативности при условии: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профессионального, компетентного и качественного выполнения трудовых (должностных) обязанностей;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своевременного и качественного выполнения планов работы;</w:t>
      </w:r>
    </w:p>
    <w:p w:rsidR="00181C06" w:rsidRPr="00197A70" w:rsidRDefault="00181C06" w:rsidP="00EB7B1A">
      <w:pPr>
        <w:pStyle w:val="a9"/>
        <w:ind w:left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соблюдения трудовой дисциплины.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6.2. Премия выплачивается руководителю, заместителям руководителя и работникам за качественное и оперативное выполнение особо важных и ответственных поручений, безупречную и эффективную работу.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6.5. Размер премии определяется  и оформляется соответствующим правовым актом.</w:t>
      </w:r>
    </w:p>
    <w:p w:rsidR="00197A70" w:rsidRDefault="00197A70" w:rsidP="00EB7B1A">
      <w:pPr>
        <w:pStyle w:val="a9"/>
        <w:jc w:val="center"/>
        <w:rPr>
          <w:rFonts w:eastAsiaTheme="minorEastAsia" w:cstheme="minorBidi"/>
          <w:sz w:val="22"/>
          <w:szCs w:val="22"/>
          <w:lang w:eastAsia="ru-RU"/>
        </w:rPr>
      </w:pP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7. РАЗМЕР, ПОРЯДОК И УСЛОВИЯ ВЫПЛАТЫ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МАТЕРИАЛЬНОЙ ПОМОЩИ</w:t>
      </w:r>
    </w:p>
    <w:p w:rsidR="00181C06" w:rsidRDefault="00197A70" w:rsidP="00EB7B1A">
      <w:pPr>
        <w:autoSpaceDE w:val="0"/>
        <w:autoSpaceDN w:val="0"/>
        <w:adjustRightInd w:val="0"/>
        <w:ind w:firstLine="540"/>
        <w:jc w:val="both"/>
      </w:pPr>
      <w:r>
        <w:tab/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7.1. Материальная помощь руководителю, заместителям руководителя и работникам Учреждения предоставляется в случаях: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причинения 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болезни или смерти работника, болезни или смерти членов его семьи (родители, дети, супруги);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регистрации брака, рождения ребенка, юбилейных дат работника (50, 55, 60, 65 лет со дня рождения).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lastRenderedPageBreak/>
        <w:t>7.2. Материальная помощь предоставляется по письменному заявлению работника  при представлении следующих документов: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а) в случаях, предусмотренных </w:t>
      </w:r>
      <w:hyperlink r:id="rId9" w:history="1">
        <w:r w:rsidRPr="00197A70">
          <w:rPr>
            <w:rFonts w:ascii="Times New Roman" w:hAnsi="Times New Roman"/>
          </w:rPr>
          <w:t xml:space="preserve">подпунктом "а" пункта </w:t>
        </w:r>
      </w:hyperlink>
      <w:r w:rsidRPr="00197A70">
        <w:rPr>
          <w:rFonts w:ascii="Times New Roman" w:hAnsi="Times New Roman"/>
        </w:rPr>
        <w:t>7.1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б) в случаях, предусмотренных </w:t>
      </w:r>
      <w:hyperlink r:id="rId10" w:history="1">
        <w:r w:rsidRPr="00197A70">
          <w:rPr>
            <w:rFonts w:ascii="Times New Roman" w:hAnsi="Times New Roman"/>
          </w:rPr>
          <w:t xml:space="preserve">подпунктом "б" пункта </w:t>
        </w:r>
      </w:hyperlink>
      <w:r w:rsidRPr="00197A70">
        <w:rPr>
          <w:rFonts w:ascii="Times New Roman" w:hAnsi="Times New Roman"/>
        </w:rPr>
        <w:t xml:space="preserve">7.1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197A70">
          <w:rPr>
            <w:rFonts w:ascii="Times New Roman" w:hAnsi="Times New Roman"/>
          </w:rPr>
          <w:t xml:space="preserve">подпункте "б" пункта </w:t>
        </w:r>
      </w:hyperlink>
      <w:r w:rsidRPr="00197A70">
        <w:rPr>
          <w:rFonts w:ascii="Times New Roman" w:hAnsi="Times New Roman"/>
        </w:rPr>
        <w:t>7.1 настоящего Положения;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в) в случаях, предусмотренных </w:t>
      </w:r>
      <w:hyperlink r:id="rId12" w:history="1">
        <w:r w:rsidRPr="00197A70">
          <w:rPr>
            <w:rFonts w:ascii="Times New Roman" w:hAnsi="Times New Roman"/>
          </w:rPr>
          <w:t xml:space="preserve">подпунктом "в" пункта </w:t>
        </w:r>
      </w:hyperlink>
      <w:r w:rsidRPr="00197A70">
        <w:rPr>
          <w:rFonts w:ascii="Times New Roman" w:hAnsi="Times New Roman"/>
        </w:rPr>
        <w:t>7.1 настоящего Положения, - копии свидетельства о заключении брака, рождении ребенка; копии паспорта.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 xml:space="preserve">7.3.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197A70">
          <w:rPr>
            <w:rFonts w:ascii="Times New Roman" w:hAnsi="Times New Roman"/>
          </w:rPr>
          <w:t xml:space="preserve">подпункте "б" пункта </w:t>
        </w:r>
      </w:hyperlink>
      <w:r w:rsidRPr="00197A70">
        <w:rPr>
          <w:rFonts w:ascii="Times New Roman" w:hAnsi="Times New Roman"/>
        </w:rPr>
        <w:t>7.1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7.4. Право работника  на получение материальной помощи возникает со дня вступления в силу заключенного с ним трудового договора.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7.6. Материальная помощь предоставляется в размере двух должностных окладов.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7.7. Материальная помощь выплачивается только по основному месту работы.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both"/>
      </w:pP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Глава 8. РАЗМЕР, ПОРЯДОК И УСЛОВИЯ ЕДИНОВРЕМЕННОЙ ВЫПЛАТЫ</w:t>
      </w:r>
    </w:p>
    <w:p w:rsidR="00181C06" w:rsidRPr="00197A70" w:rsidRDefault="00181C06" w:rsidP="00EB7B1A">
      <w:pPr>
        <w:pStyle w:val="a9"/>
        <w:jc w:val="center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ПРИ ПРЕДОСТАВЛЕНИИ ЕЖЕГОДНОГО ОПЛАЧИВАЕМОГО ОТПУСКА</w:t>
      </w:r>
    </w:p>
    <w:p w:rsidR="00181C06" w:rsidRDefault="00181C06" w:rsidP="00EB7B1A">
      <w:pPr>
        <w:autoSpaceDE w:val="0"/>
        <w:autoSpaceDN w:val="0"/>
        <w:adjustRightInd w:val="0"/>
        <w:ind w:firstLine="540"/>
        <w:jc w:val="center"/>
      </w:pP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руководителя, заместителей руководителя,  работника Учреждения в случае: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предоставления ежегодного оплачиваемого отпуска в полном объеме;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в четвертом квартале текущего года.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8.4. Единовременная выплата производится пропорционально отработанному времени при увольнении работника в случае: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а) предоставления неиспользованного отпуска с последующим его увольнением;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б) выплаты денежной компенсации за неиспользованный отпуск.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8.5. Решение работодателя о выплате работнику единовременной выплаты оформляется соответствующим правовым актом.</w:t>
      </w:r>
    </w:p>
    <w:p w:rsidR="00181C06" w:rsidRPr="00197A70" w:rsidRDefault="00181C06" w:rsidP="00EB7B1A">
      <w:pPr>
        <w:pStyle w:val="a9"/>
        <w:ind w:firstLine="708"/>
        <w:jc w:val="both"/>
        <w:rPr>
          <w:rFonts w:ascii="Times New Roman" w:hAnsi="Times New Roman"/>
        </w:rPr>
      </w:pPr>
      <w:r w:rsidRPr="00197A70">
        <w:rPr>
          <w:rFonts w:ascii="Times New Roman" w:hAnsi="Times New Roman"/>
        </w:rPr>
        <w:t>8.6. Единовременная выплата выплачивается только по основному месту работы.</w:t>
      </w:r>
    </w:p>
    <w:sectPr w:rsidR="00181C06" w:rsidRPr="00197A70" w:rsidSect="00197A7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E9"/>
    <w:rsid w:val="000B15F4"/>
    <w:rsid w:val="00181C06"/>
    <w:rsid w:val="00197A70"/>
    <w:rsid w:val="001C286C"/>
    <w:rsid w:val="00373F61"/>
    <w:rsid w:val="004562E9"/>
    <w:rsid w:val="004D40EA"/>
    <w:rsid w:val="005E2F4C"/>
    <w:rsid w:val="00896214"/>
    <w:rsid w:val="00E858F3"/>
    <w:rsid w:val="00EB271F"/>
    <w:rsid w:val="00EB7B1A"/>
    <w:rsid w:val="00F6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F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F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F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6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F6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F6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F6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F6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F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3F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3F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7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3F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73F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3F61"/>
    <w:rPr>
      <w:b/>
      <w:bCs/>
    </w:rPr>
  </w:style>
  <w:style w:type="character" w:styleId="a8">
    <w:name w:val="Emphasis"/>
    <w:basedOn w:val="a0"/>
    <w:uiPriority w:val="20"/>
    <w:qFormat/>
    <w:rsid w:val="00373F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3F6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73F6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73F6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73F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3F6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73F61"/>
    <w:rPr>
      <w:b/>
      <w:i/>
      <w:sz w:val="24"/>
    </w:rPr>
  </w:style>
  <w:style w:type="character" w:styleId="ad">
    <w:name w:val="Subtle Emphasis"/>
    <w:uiPriority w:val="19"/>
    <w:qFormat/>
    <w:rsid w:val="00373F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3F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3F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3F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3F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3F61"/>
    <w:pPr>
      <w:outlineLvl w:val="9"/>
    </w:pPr>
  </w:style>
  <w:style w:type="paragraph" w:customStyle="1" w:styleId="ConsNonformat">
    <w:name w:val="Con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C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81C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181C06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F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F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F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6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F6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F6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F6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F6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F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3F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3F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7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3F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73F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3F61"/>
    <w:rPr>
      <w:b/>
      <w:bCs/>
    </w:rPr>
  </w:style>
  <w:style w:type="character" w:styleId="a8">
    <w:name w:val="Emphasis"/>
    <w:basedOn w:val="a0"/>
    <w:uiPriority w:val="20"/>
    <w:qFormat/>
    <w:rsid w:val="00373F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3F6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73F6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73F6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73F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3F6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73F61"/>
    <w:rPr>
      <w:b/>
      <w:i/>
      <w:sz w:val="24"/>
    </w:rPr>
  </w:style>
  <w:style w:type="character" w:styleId="ad">
    <w:name w:val="Subtle Emphasis"/>
    <w:uiPriority w:val="19"/>
    <w:qFormat/>
    <w:rsid w:val="00373F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3F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3F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3F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3F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3F61"/>
    <w:pPr>
      <w:outlineLvl w:val="9"/>
    </w:pPr>
  </w:style>
  <w:style w:type="paragraph" w:customStyle="1" w:styleId="ConsNonformat">
    <w:name w:val="Con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181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C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81C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181C0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F266A5657F349CC0C9713A4D8B173EFCEED10EE5E0BA98DB88DCDA0mAC2G" TargetMode="External"/><Relationship Id="rId13" Type="http://schemas.openxmlformats.org/officeDocument/2006/relationships/hyperlink" Target="consultantplus://offline/ref=70EF266A5657F349CC0C891EB2B4EB7FEFC7B31DED5E08FED6E7D690F7AB4E2C366ADD2F84F828C1E81C17m4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F266A5657F349CC0C891EB2B4EB7FEFC7B31DED5E08FED6E7D690F7AB4E2C366ADD2F84F828C1E81D13m4C2G" TargetMode="External"/><Relationship Id="rId12" Type="http://schemas.openxmlformats.org/officeDocument/2006/relationships/hyperlink" Target="consultantplus://offline/ref=70EF266A5657F349CC0C891EB2B4EB7FEFC7B31DED5E08FED6E7D690F7AB4E2C366ADD2F84F828C1E81C17m4C3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EF266A5657F349CC0C891EB2B4EB7FEFC7B31DED5E08FED6E7D690F7AB4E2C366ADD2F84F828C1E81D13m4C2G" TargetMode="External"/><Relationship Id="rId11" Type="http://schemas.openxmlformats.org/officeDocument/2006/relationships/hyperlink" Target="consultantplus://offline/ref=70EF266A5657F349CC0C891EB2B4EB7FEFC7B31DED5E08FED6E7D690F7AB4E2C366ADD2F84F828C1E81C17m4CCG" TargetMode="External"/><Relationship Id="rId5" Type="http://schemas.openxmlformats.org/officeDocument/2006/relationships/hyperlink" Target="garantF1://8125.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F266A5657F349CC0C891EB2B4EB7FEFC7B31DED5E08FED6E7D690F7AB4E2C366ADD2F84F828C1E81C17m4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F266A5657F349CC0C891EB2B4EB7FEFC7B31DED5E08FED6E7D690F7AB4E2C366ADD2F84F828C1E81C17m4C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C26-7080-49C9-B2BE-937D1A2D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Адамовна</cp:lastModifiedBy>
  <cp:revision>9</cp:revision>
  <dcterms:created xsi:type="dcterms:W3CDTF">2016-07-12T08:12:00Z</dcterms:created>
  <dcterms:modified xsi:type="dcterms:W3CDTF">2016-07-13T06:40:00Z</dcterms:modified>
</cp:coreProperties>
</file>