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196"/>
        <w:gridCol w:w="6486"/>
        <w:gridCol w:w="786"/>
        <w:gridCol w:w="248"/>
        <w:gridCol w:w="98"/>
        <w:gridCol w:w="313"/>
        <w:gridCol w:w="10"/>
      </w:tblGrid>
      <w:tr w:rsidR="00D97B71" w:rsidRPr="00C6172C">
        <w:trPr>
          <w:gridAfter w:val="1"/>
          <w:wAfter w:w="10" w:type="dxa"/>
          <w:trHeight w:val="1786"/>
        </w:trPr>
        <w:tc>
          <w:tcPr>
            <w:tcW w:w="2196" w:type="dxa"/>
            <w:tcBorders>
              <w:top w:val="nil"/>
              <w:left w:val="nil"/>
              <w:bottom w:val="single" w:sz="18" w:space="0" w:color="auto"/>
              <w:right w:val="nil"/>
            </w:tcBorders>
          </w:tcPr>
          <w:p w:rsidR="00D97B71" w:rsidRPr="00C6172C" w:rsidRDefault="00C515C1" w:rsidP="00CA1F35">
            <w:pPr>
              <w:jc w:val="center"/>
            </w:pPr>
            <w:r w:rsidRPr="00C6172C">
              <w:rPr>
                <w:noProof/>
              </w:rPr>
              <w:drawing>
                <wp:inline distT="0" distB="0" distL="0" distR="0">
                  <wp:extent cx="1123950" cy="1104900"/>
                  <wp:effectExtent l="19050" t="0" r="0" b="0"/>
                  <wp:docPr id="3" name="Рисунок 2"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8" cstate="print"/>
                          <a:stretch>
                            <a:fillRect/>
                          </a:stretch>
                        </pic:blipFill>
                        <pic:spPr>
                          <a:xfrm>
                            <a:off x="0" y="0"/>
                            <a:ext cx="1123950" cy="1104900"/>
                          </a:xfrm>
                          <a:prstGeom prst="rect">
                            <a:avLst/>
                          </a:prstGeom>
                        </pic:spPr>
                      </pic:pic>
                    </a:graphicData>
                  </a:graphic>
                </wp:inline>
              </w:drawing>
            </w:r>
          </w:p>
        </w:tc>
        <w:tc>
          <w:tcPr>
            <w:tcW w:w="7272" w:type="dxa"/>
            <w:gridSpan w:val="2"/>
            <w:tcBorders>
              <w:top w:val="nil"/>
              <w:left w:val="nil"/>
              <w:bottom w:val="single" w:sz="18" w:space="0" w:color="auto"/>
              <w:right w:val="single" w:sz="18" w:space="0" w:color="auto"/>
            </w:tcBorders>
            <w:vAlign w:val="center"/>
          </w:tcPr>
          <w:p w:rsidR="00D97B71" w:rsidRPr="00C6172C" w:rsidRDefault="00D97B71" w:rsidP="00CA1F35">
            <w:pPr>
              <w:jc w:val="center"/>
              <w:rPr>
                <w:b/>
                <w:bCs/>
              </w:rPr>
            </w:pPr>
            <w:r w:rsidRPr="00C6172C">
              <w:rPr>
                <w:b/>
                <w:bCs/>
              </w:rPr>
              <w:t>Государственное казенное учреждение Свердловской области</w:t>
            </w:r>
          </w:p>
          <w:p w:rsidR="00D97B71" w:rsidRPr="00C6172C" w:rsidRDefault="00D97B71" w:rsidP="00CA1F35">
            <w:pPr>
              <w:jc w:val="center"/>
              <w:rPr>
                <w:b/>
                <w:bCs/>
              </w:rPr>
            </w:pPr>
            <w:r w:rsidRPr="00C6172C">
              <w:rPr>
                <w:b/>
                <w:bCs/>
              </w:rPr>
              <w:t xml:space="preserve">«Территориальный центр мониторинга и реагирования </w:t>
            </w:r>
            <w:r w:rsidRPr="00C6172C">
              <w:rPr>
                <w:b/>
                <w:bCs/>
              </w:rPr>
              <w:br/>
              <w:t>на чрезвычайные ситуации в Свердловской области»</w:t>
            </w:r>
          </w:p>
        </w:tc>
        <w:tc>
          <w:tcPr>
            <w:tcW w:w="659" w:type="dxa"/>
            <w:gridSpan w:val="3"/>
            <w:tcBorders>
              <w:top w:val="nil"/>
              <w:left w:val="single" w:sz="18" w:space="0" w:color="auto"/>
              <w:bottom w:val="single" w:sz="18" w:space="0" w:color="auto"/>
              <w:right w:val="nil"/>
            </w:tcBorders>
            <w:vAlign w:val="center"/>
          </w:tcPr>
          <w:p w:rsidR="00D97B71" w:rsidRPr="00C6172C" w:rsidRDefault="00D97B71" w:rsidP="00CA1F35">
            <w:pPr>
              <w:jc w:val="center"/>
            </w:pPr>
          </w:p>
        </w:tc>
      </w:tr>
      <w:tr w:rsidR="00D97B71" w:rsidRPr="00C6172C">
        <w:trPr>
          <w:gridAfter w:val="1"/>
          <w:wAfter w:w="10" w:type="dxa"/>
          <w:trHeight w:val="355"/>
        </w:trPr>
        <w:tc>
          <w:tcPr>
            <w:tcW w:w="2196" w:type="dxa"/>
            <w:tcBorders>
              <w:top w:val="single" w:sz="18" w:space="0" w:color="auto"/>
              <w:left w:val="nil"/>
              <w:bottom w:val="nil"/>
              <w:right w:val="nil"/>
            </w:tcBorders>
          </w:tcPr>
          <w:p w:rsidR="00D97B71" w:rsidRPr="00C6172C" w:rsidRDefault="00D97B71" w:rsidP="00CA1F35">
            <w:pPr>
              <w:jc w:val="center"/>
              <w:rPr>
                <w:noProof/>
              </w:rPr>
            </w:pPr>
          </w:p>
        </w:tc>
        <w:tc>
          <w:tcPr>
            <w:tcW w:w="7272" w:type="dxa"/>
            <w:gridSpan w:val="2"/>
            <w:tcBorders>
              <w:top w:val="single" w:sz="18" w:space="0" w:color="auto"/>
              <w:left w:val="nil"/>
              <w:bottom w:val="nil"/>
              <w:right w:val="single" w:sz="18" w:space="0" w:color="auto"/>
            </w:tcBorders>
          </w:tcPr>
          <w:p w:rsidR="00D97B71" w:rsidRPr="00C6172C" w:rsidRDefault="00D97B71" w:rsidP="00CA1F35">
            <w:pPr>
              <w:jc w:val="center"/>
              <w:rPr>
                <w:b/>
                <w:bCs/>
              </w:rPr>
            </w:pPr>
          </w:p>
        </w:tc>
        <w:tc>
          <w:tcPr>
            <w:tcW w:w="659" w:type="dxa"/>
            <w:gridSpan w:val="3"/>
            <w:tcBorders>
              <w:top w:val="single" w:sz="18" w:space="0" w:color="auto"/>
              <w:left w:val="single" w:sz="18" w:space="0" w:color="auto"/>
              <w:bottom w:val="nil"/>
              <w:right w:val="nil"/>
            </w:tcBorders>
            <w:vAlign w:val="center"/>
          </w:tcPr>
          <w:p w:rsidR="00D97B71" w:rsidRPr="00C6172C" w:rsidRDefault="00D97B71" w:rsidP="00CA1F35">
            <w:pPr>
              <w:jc w:val="center"/>
              <w:rPr>
                <w:b/>
                <w:bCs/>
              </w:rPr>
            </w:pPr>
          </w:p>
        </w:tc>
      </w:tr>
      <w:tr w:rsidR="00D97B71" w:rsidRPr="00C6172C">
        <w:trPr>
          <w:trHeight w:val="9344"/>
        </w:trPr>
        <w:tc>
          <w:tcPr>
            <w:tcW w:w="9468" w:type="dxa"/>
            <w:gridSpan w:val="3"/>
            <w:tcBorders>
              <w:top w:val="nil"/>
              <w:left w:val="nil"/>
              <w:bottom w:val="dashed" w:sz="4" w:space="0" w:color="auto"/>
              <w:right w:val="single" w:sz="18" w:space="0" w:color="auto"/>
            </w:tcBorders>
            <w:vAlign w:val="center"/>
          </w:tcPr>
          <w:p w:rsidR="00D97B71" w:rsidRPr="00C6172C" w:rsidRDefault="00C515C1" w:rsidP="00245C56">
            <w:pPr>
              <w:pStyle w:val="2"/>
              <w:rPr>
                <w:b/>
                <w:bCs/>
                <w:i/>
                <w:iCs/>
                <w:sz w:val="40"/>
                <w:szCs w:val="40"/>
              </w:rPr>
            </w:pPr>
            <w:r w:rsidRPr="00C6172C">
              <w:rPr>
                <w:noProof/>
              </w:rPr>
              <w:drawing>
                <wp:inline distT="0" distB="0" distL="0" distR="0">
                  <wp:extent cx="4857143" cy="5704762"/>
                  <wp:effectExtent l="19050" t="0" r="607" b="0"/>
                  <wp:docPr id="4" name="Рисунок 3" descr="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png"/>
                          <pic:cNvPicPr/>
                        </pic:nvPicPr>
                        <pic:blipFill>
                          <a:blip r:embed="rId9" cstate="print"/>
                          <a:stretch>
                            <a:fillRect/>
                          </a:stretch>
                        </pic:blipFill>
                        <pic:spPr>
                          <a:xfrm>
                            <a:off x="0" y="0"/>
                            <a:ext cx="4857143" cy="5704762"/>
                          </a:xfrm>
                          <a:prstGeom prst="rect">
                            <a:avLst/>
                          </a:prstGeom>
                        </pic:spPr>
                      </pic:pic>
                    </a:graphicData>
                  </a:graphic>
                </wp:inline>
              </w:drawing>
            </w:r>
            <w:r w:rsidR="002A388C" w:rsidRPr="002A388C">
              <w:rPr>
                <w:noProof/>
              </w:rPr>
              <w:pict>
                <v:shapetype id="_x0000_t202" coordsize="21600,21600" o:spt="202" path="m,l,21600r21600,l21600,xe">
                  <v:stroke joinstyle="miter"/>
                  <v:path gradientshapeok="t" o:connecttype="rect"/>
                </v:shapetype>
                <v:shape id="_x0000_s1026" type="#_x0000_t202" style="position:absolute;left:0;text-align:left;margin-left:-9pt;margin-top:214.7pt;width:7in;height:116.75pt;z-index:251657728;mso-position-horizontal-relative:text;mso-position-vertical-relative:text" filled="f" stroked="f">
                  <v:textbox style="mso-next-textbox:#_x0000_s1026">
                    <w:txbxContent>
                      <w:p w:rsidR="009D68D5" w:rsidRPr="00474B66" w:rsidRDefault="009D68D5" w:rsidP="00195B1B">
                        <w:pPr>
                          <w:jc w:val="center"/>
                          <w:rPr>
                            <w:b/>
                            <w:bCs/>
                            <w:i/>
                            <w:iCs/>
                            <w:sz w:val="44"/>
                            <w:szCs w:val="44"/>
                          </w:rPr>
                        </w:pPr>
                        <w:r w:rsidRPr="00474B66">
                          <w:rPr>
                            <w:b/>
                            <w:bCs/>
                            <w:i/>
                            <w:iCs/>
                            <w:sz w:val="44"/>
                            <w:szCs w:val="44"/>
                          </w:rPr>
                          <w:t xml:space="preserve">Мониторинг безопасности, </w:t>
                        </w:r>
                      </w:p>
                      <w:p w:rsidR="009D68D5" w:rsidRPr="00474B66" w:rsidRDefault="009D68D5" w:rsidP="00195B1B">
                        <w:pPr>
                          <w:jc w:val="center"/>
                          <w:rPr>
                            <w:b/>
                            <w:bCs/>
                            <w:i/>
                            <w:iCs/>
                            <w:sz w:val="44"/>
                            <w:szCs w:val="44"/>
                          </w:rPr>
                        </w:pPr>
                        <w:r w:rsidRPr="00474B66">
                          <w:rPr>
                            <w:b/>
                            <w:bCs/>
                            <w:i/>
                            <w:iCs/>
                            <w:sz w:val="44"/>
                            <w:szCs w:val="44"/>
                          </w:rPr>
                          <w:t xml:space="preserve">оценка риска и прогнозирование </w:t>
                        </w:r>
                      </w:p>
                      <w:p w:rsidR="009D68D5" w:rsidRPr="00474B66" w:rsidRDefault="009D68D5" w:rsidP="00195B1B">
                        <w:pPr>
                          <w:jc w:val="center"/>
                          <w:rPr>
                            <w:b/>
                            <w:bCs/>
                            <w:i/>
                            <w:iCs/>
                            <w:sz w:val="44"/>
                            <w:szCs w:val="44"/>
                          </w:rPr>
                        </w:pPr>
                        <w:r w:rsidRPr="00474B66">
                          <w:rPr>
                            <w:b/>
                            <w:bCs/>
                            <w:i/>
                            <w:iCs/>
                            <w:sz w:val="44"/>
                            <w:szCs w:val="44"/>
                          </w:rPr>
                          <w:t>чрезвычайных ситуаций на территории Свердловской области</w:t>
                        </w:r>
                      </w:p>
                      <w:p w:rsidR="009D68D5" w:rsidRPr="00B309CC" w:rsidRDefault="009D68D5" w:rsidP="00195B1B">
                        <w:pPr>
                          <w:jc w:val="center"/>
                          <w:rPr>
                            <w:b/>
                            <w:bCs/>
                            <w:sz w:val="44"/>
                            <w:szCs w:val="44"/>
                          </w:rPr>
                        </w:pPr>
                      </w:p>
                    </w:txbxContent>
                  </v:textbox>
                </v:shape>
              </w:pict>
            </w:r>
            <w:r w:rsidR="00D97B71" w:rsidRPr="00C6172C">
              <w:rPr>
                <w:b/>
                <w:bCs/>
                <w:i/>
                <w:iCs/>
                <w:sz w:val="40"/>
                <w:szCs w:val="40"/>
              </w:rPr>
              <w:t xml:space="preserve"> </w:t>
            </w:r>
          </w:p>
          <w:p w:rsidR="00D97B71" w:rsidRPr="00C6172C" w:rsidRDefault="00D97B71" w:rsidP="00245C56"/>
        </w:tc>
        <w:tc>
          <w:tcPr>
            <w:tcW w:w="669" w:type="dxa"/>
            <w:gridSpan w:val="4"/>
            <w:tcBorders>
              <w:top w:val="nil"/>
              <w:left w:val="single" w:sz="18" w:space="0" w:color="auto"/>
              <w:bottom w:val="nil"/>
              <w:right w:val="nil"/>
            </w:tcBorders>
          </w:tcPr>
          <w:p w:rsidR="00D97B71" w:rsidRPr="00C6172C" w:rsidRDefault="00D97B71" w:rsidP="00245C56">
            <w:pPr>
              <w:pStyle w:val="2"/>
              <w:rPr>
                <w:b/>
                <w:bCs/>
                <w:noProof/>
                <w:sz w:val="40"/>
                <w:szCs w:val="40"/>
                <w:u w:val="single"/>
              </w:rPr>
            </w:pPr>
          </w:p>
        </w:tc>
      </w:tr>
      <w:tr w:rsidR="00D97B71" w:rsidRPr="00C6172C">
        <w:trPr>
          <w:trHeight w:val="690"/>
        </w:trPr>
        <w:tc>
          <w:tcPr>
            <w:tcW w:w="9468" w:type="dxa"/>
            <w:gridSpan w:val="3"/>
            <w:tcBorders>
              <w:top w:val="dashed" w:sz="4" w:space="0" w:color="auto"/>
              <w:left w:val="nil"/>
              <w:bottom w:val="nil"/>
              <w:right w:val="single" w:sz="18" w:space="0" w:color="auto"/>
            </w:tcBorders>
            <w:vAlign w:val="center"/>
          </w:tcPr>
          <w:p w:rsidR="00D97B71" w:rsidRPr="00C6172C" w:rsidRDefault="00D97B71" w:rsidP="00CA1F35">
            <w:pPr>
              <w:jc w:val="center"/>
              <w:rPr>
                <w:b/>
                <w:bCs/>
                <w:sz w:val="32"/>
                <w:szCs w:val="32"/>
                <w:u w:val="single"/>
              </w:rPr>
            </w:pPr>
          </w:p>
          <w:p w:rsidR="00D97B71" w:rsidRPr="00C6172C" w:rsidRDefault="00D97B71" w:rsidP="00CA1F35">
            <w:pPr>
              <w:jc w:val="center"/>
              <w:rPr>
                <w:b/>
                <w:bCs/>
                <w:sz w:val="32"/>
                <w:szCs w:val="32"/>
                <w:u w:val="single"/>
              </w:rPr>
            </w:pPr>
            <w:r w:rsidRPr="00C6172C">
              <w:rPr>
                <w:b/>
                <w:bCs/>
                <w:sz w:val="32"/>
                <w:szCs w:val="32"/>
                <w:u w:val="single"/>
              </w:rPr>
              <w:t>ИНФОРМАЦИОННЫЙ БЮЛЛЕТЕНЬ</w:t>
            </w:r>
          </w:p>
          <w:p w:rsidR="00D97B71" w:rsidRPr="00C6172C" w:rsidRDefault="00D97B71" w:rsidP="00CA1F35">
            <w:pPr>
              <w:jc w:val="center"/>
              <w:rPr>
                <w:b/>
                <w:bCs/>
                <w:sz w:val="32"/>
                <w:szCs w:val="32"/>
                <w:u w:val="single"/>
              </w:rPr>
            </w:pPr>
          </w:p>
          <w:p w:rsidR="00D97B71" w:rsidRPr="00C6172C" w:rsidRDefault="00D97B71" w:rsidP="00C6172C">
            <w:pPr>
              <w:jc w:val="center"/>
              <w:rPr>
                <w:b/>
                <w:bCs/>
                <w:sz w:val="32"/>
                <w:szCs w:val="32"/>
              </w:rPr>
            </w:pPr>
            <w:r w:rsidRPr="00C6172C">
              <w:rPr>
                <w:b/>
                <w:bCs/>
                <w:sz w:val="32"/>
                <w:szCs w:val="32"/>
              </w:rPr>
              <w:t xml:space="preserve">ВЫПУСК </w:t>
            </w:r>
            <w:r w:rsidR="00C6172C" w:rsidRPr="00C6172C">
              <w:rPr>
                <w:b/>
                <w:bCs/>
                <w:sz w:val="32"/>
                <w:szCs w:val="32"/>
              </w:rPr>
              <w:t>7</w:t>
            </w:r>
          </w:p>
        </w:tc>
        <w:tc>
          <w:tcPr>
            <w:tcW w:w="669" w:type="dxa"/>
            <w:gridSpan w:val="4"/>
            <w:tcBorders>
              <w:top w:val="nil"/>
              <w:left w:val="single" w:sz="18" w:space="0" w:color="auto"/>
              <w:bottom w:val="nil"/>
              <w:right w:val="nil"/>
            </w:tcBorders>
          </w:tcPr>
          <w:p w:rsidR="00D97B71" w:rsidRPr="00C6172C" w:rsidRDefault="00D97B71" w:rsidP="00CA1F35">
            <w:pPr>
              <w:jc w:val="center"/>
              <w:rPr>
                <w:b/>
                <w:bCs/>
                <w:sz w:val="32"/>
                <w:szCs w:val="32"/>
                <w:u w:val="single"/>
              </w:rPr>
            </w:pPr>
          </w:p>
        </w:tc>
      </w:tr>
      <w:tr w:rsidR="00D97B71" w:rsidRPr="00C6172C">
        <w:trPr>
          <w:trHeight w:val="697"/>
        </w:trPr>
        <w:tc>
          <w:tcPr>
            <w:tcW w:w="9468" w:type="dxa"/>
            <w:gridSpan w:val="3"/>
            <w:tcBorders>
              <w:top w:val="nil"/>
              <w:left w:val="nil"/>
              <w:bottom w:val="single" w:sz="18" w:space="0" w:color="auto"/>
              <w:right w:val="single" w:sz="18" w:space="0" w:color="auto"/>
            </w:tcBorders>
          </w:tcPr>
          <w:p w:rsidR="00D97B71" w:rsidRPr="00C6172C" w:rsidRDefault="00D97B71" w:rsidP="00CA1F35">
            <w:pPr>
              <w:jc w:val="center"/>
              <w:rPr>
                <w:b/>
                <w:bCs/>
                <w:sz w:val="32"/>
                <w:szCs w:val="32"/>
                <w:u w:val="single"/>
              </w:rPr>
            </w:pPr>
          </w:p>
          <w:p w:rsidR="00D97B71" w:rsidRPr="00C6172C" w:rsidRDefault="00D97B71" w:rsidP="00245C56">
            <w:pPr>
              <w:rPr>
                <w:b/>
                <w:bCs/>
                <w:u w:val="single"/>
              </w:rPr>
            </w:pPr>
          </w:p>
        </w:tc>
        <w:tc>
          <w:tcPr>
            <w:tcW w:w="669" w:type="dxa"/>
            <w:gridSpan w:val="4"/>
            <w:tcBorders>
              <w:top w:val="nil"/>
              <w:left w:val="single" w:sz="18" w:space="0" w:color="auto"/>
              <w:bottom w:val="single" w:sz="18" w:space="0" w:color="auto"/>
              <w:right w:val="nil"/>
            </w:tcBorders>
          </w:tcPr>
          <w:p w:rsidR="00D97B71" w:rsidRPr="00C6172C" w:rsidRDefault="00D97B71" w:rsidP="00CA1F35">
            <w:pPr>
              <w:jc w:val="center"/>
              <w:rPr>
                <w:b/>
                <w:bCs/>
                <w:sz w:val="38"/>
                <w:szCs w:val="38"/>
                <w:u w:val="single"/>
              </w:rPr>
            </w:pPr>
          </w:p>
        </w:tc>
      </w:tr>
      <w:tr w:rsidR="00D97B71" w:rsidRPr="00C6172C">
        <w:trPr>
          <w:trHeight w:val="385"/>
        </w:trPr>
        <w:tc>
          <w:tcPr>
            <w:tcW w:w="9468" w:type="dxa"/>
            <w:gridSpan w:val="3"/>
            <w:tcBorders>
              <w:top w:val="single" w:sz="18" w:space="0" w:color="auto"/>
              <w:left w:val="nil"/>
              <w:bottom w:val="nil"/>
              <w:right w:val="single" w:sz="18" w:space="0" w:color="auto"/>
            </w:tcBorders>
          </w:tcPr>
          <w:p w:rsidR="00D97B71" w:rsidRPr="00C6172C" w:rsidRDefault="00D97B71" w:rsidP="00CA1F35">
            <w:pPr>
              <w:jc w:val="center"/>
              <w:rPr>
                <w:sz w:val="28"/>
                <w:szCs w:val="28"/>
              </w:rPr>
            </w:pPr>
            <w:r w:rsidRPr="00C6172C">
              <w:rPr>
                <w:sz w:val="28"/>
                <w:szCs w:val="28"/>
              </w:rPr>
              <w:t>Екатеринбург</w:t>
            </w:r>
          </w:p>
        </w:tc>
        <w:tc>
          <w:tcPr>
            <w:tcW w:w="669" w:type="dxa"/>
            <w:gridSpan w:val="4"/>
            <w:tcBorders>
              <w:top w:val="single" w:sz="18" w:space="0" w:color="auto"/>
              <w:left w:val="single" w:sz="18" w:space="0" w:color="auto"/>
              <w:bottom w:val="nil"/>
              <w:right w:val="nil"/>
            </w:tcBorders>
          </w:tcPr>
          <w:p w:rsidR="00D97B71" w:rsidRPr="00C6172C" w:rsidRDefault="00D97B71" w:rsidP="00CA1F35">
            <w:pPr>
              <w:jc w:val="center"/>
              <w:rPr>
                <w:sz w:val="28"/>
                <w:szCs w:val="28"/>
              </w:rPr>
            </w:pPr>
          </w:p>
        </w:tc>
      </w:tr>
      <w:tr w:rsidR="00D97B71" w:rsidRPr="00C6172C">
        <w:trPr>
          <w:trHeight w:val="257"/>
        </w:trPr>
        <w:tc>
          <w:tcPr>
            <w:tcW w:w="9468" w:type="dxa"/>
            <w:gridSpan w:val="3"/>
            <w:tcBorders>
              <w:top w:val="nil"/>
              <w:left w:val="nil"/>
              <w:bottom w:val="nil"/>
              <w:right w:val="single" w:sz="18" w:space="0" w:color="auto"/>
            </w:tcBorders>
          </w:tcPr>
          <w:p w:rsidR="00D97B71" w:rsidRPr="00C6172C" w:rsidRDefault="00D97B71" w:rsidP="00445A90">
            <w:pPr>
              <w:jc w:val="center"/>
              <w:rPr>
                <w:sz w:val="28"/>
                <w:szCs w:val="28"/>
              </w:rPr>
            </w:pPr>
            <w:r w:rsidRPr="00C6172C">
              <w:rPr>
                <w:sz w:val="28"/>
                <w:szCs w:val="28"/>
              </w:rPr>
              <w:t>2016 г.</w:t>
            </w:r>
          </w:p>
        </w:tc>
        <w:tc>
          <w:tcPr>
            <w:tcW w:w="669" w:type="dxa"/>
            <w:gridSpan w:val="4"/>
            <w:tcBorders>
              <w:top w:val="nil"/>
              <w:left w:val="single" w:sz="18" w:space="0" w:color="auto"/>
              <w:bottom w:val="nil"/>
              <w:right w:val="nil"/>
            </w:tcBorders>
          </w:tcPr>
          <w:p w:rsidR="00D97B71" w:rsidRPr="00C6172C" w:rsidRDefault="00D97B71" w:rsidP="00CA1F35">
            <w:pPr>
              <w:jc w:val="center"/>
              <w:rPr>
                <w:sz w:val="28"/>
                <w:szCs w:val="28"/>
              </w:rPr>
            </w:pPr>
          </w:p>
        </w:tc>
      </w:tr>
      <w:tr w:rsidR="00D97B71" w:rsidRPr="00C6172C">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43" w:type="dxa"/>
          <w:trHeight w:val="273"/>
          <w:tblCellSpacing w:w="20" w:type="dxa"/>
        </w:trPr>
        <w:tc>
          <w:tcPr>
            <w:tcW w:w="9814" w:type="dxa"/>
            <w:gridSpan w:val="5"/>
          </w:tcPr>
          <w:p w:rsidR="00D97B71" w:rsidRPr="00C6172C" w:rsidRDefault="00D97B71" w:rsidP="00895536">
            <w:pPr>
              <w:jc w:val="center"/>
            </w:pPr>
            <w:r w:rsidRPr="00C6172C">
              <w:lastRenderedPageBreak/>
              <w:t>СОДЕРЖАНИЕ</w:t>
            </w:r>
          </w:p>
        </w:tc>
      </w:tr>
      <w:tr w:rsidR="00D97B71" w:rsidRPr="00C6172C">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C6172C" w:rsidRDefault="00D97B71" w:rsidP="00841D84">
            <w:pPr>
              <w:ind w:right="31"/>
            </w:pPr>
          </w:p>
        </w:tc>
        <w:tc>
          <w:tcPr>
            <w:tcW w:w="1034" w:type="dxa"/>
            <w:gridSpan w:val="2"/>
          </w:tcPr>
          <w:p w:rsidR="00D97B71" w:rsidRPr="00C6172C" w:rsidRDefault="00D97B71" w:rsidP="00841D84">
            <w:pPr>
              <w:tabs>
                <w:tab w:val="left" w:pos="34"/>
                <w:tab w:val="center" w:pos="175"/>
              </w:tabs>
              <w:jc w:val="right"/>
            </w:pPr>
          </w:p>
        </w:tc>
      </w:tr>
      <w:tr w:rsidR="00D97B71" w:rsidRPr="00C6172C">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576"/>
          <w:tblCellSpacing w:w="20" w:type="dxa"/>
        </w:trPr>
        <w:tc>
          <w:tcPr>
            <w:tcW w:w="8682" w:type="dxa"/>
            <w:gridSpan w:val="2"/>
          </w:tcPr>
          <w:p w:rsidR="00D97B71" w:rsidRPr="00C6172C" w:rsidRDefault="00D97B71" w:rsidP="00C6172C">
            <w:pPr>
              <w:ind w:right="-40"/>
              <w:jc w:val="both"/>
            </w:pPr>
            <w:r w:rsidRPr="00C6172C">
              <w:rPr>
                <w:lang w:val="en-US"/>
              </w:rPr>
              <w:t>I</w:t>
            </w:r>
            <w:r w:rsidRPr="00C6172C">
              <w:t xml:space="preserve">. Мониторинг безопасности окружающей среды, диагностирование техногенной сферы в </w:t>
            </w:r>
            <w:r w:rsidR="00C6172C" w:rsidRPr="00C6172C">
              <w:t>июне</w:t>
            </w:r>
            <w:r w:rsidRPr="00C6172C">
              <w:t xml:space="preserve"> 2016 года …………………….……….………………….…..….……</w:t>
            </w:r>
            <w:r w:rsidR="0089311F" w:rsidRPr="00C6172C">
              <w:t>…</w:t>
            </w:r>
          </w:p>
        </w:tc>
        <w:tc>
          <w:tcPr>
            <w:tcW w:w="1034" w:type="dxa"/>
            <w:gridSpan w:val="2"/>
          </w:tcPr>
          <w:p w:rsidR="00D97B71" w:rsidRPr="00C6172C" w:rsidRDefault="00D97B71" w:rsidP="00787228">
            <w:pPr>
              <w:jc w:val="center"/>
            </w:pPr>
          </w:p>
          <w:p w:rsidR="00D97B71" w:rsidRPr="00C6172C" w:rsidRDefault="00D97B71" w:rsidP="00A70288">
            <w:pPr>
              <w:jc w:val="center"/>
            </w:pPr>
            <w:r w:rsidRPr="00C6172C">
              <w:t>3-1</w:t>
            </w:r>
            <w:r w:rsidR="00A70288">
              <w:t>3</w:t>
            </w:r>
          </w:p>
        </w:tc>
      </w:tr>
      <w:tr w:rsidR="00D97B71" w:rsidRPr="00C6172C">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C6172C" w:rsidRDefault="00D97B71" w:rsidP="000D188C">
            <w:pPr>
              <w:jc w:val="both"/>
            </w:pPr>
            <w:r w:rsidRPr="00C6172C">
              <w:t xml:space="preserve">     1.1  Обзор природных явлений</w:t>
            </w:r>
            <w:r w:rsidR="000D188C" w:rsidRPr="00C6172C">
              <w:t xml:space="preserve">, </w:t>
            </w:r>
            <w:r w:rsidRPr="00C6172C">
              <w:t xml:space="preserve"> </w:t>
            </w:r>
            <w:r w:rsidR="007D655D" w:rsidRPr="00C6172C">
              <w:t xml:space="preserve">гидрологической </w:t>
            </w:r>
            <w:r w:rsidR="000D188C" w:rsidRPr="00C6172C">
              <w:t xml:space="preserve">и паводковой </w:t>
            </w:r>
            <w:r w:rsidRPr="00C6172C">
              <w:t>обстановки.……. ……</w:t>
            </w:r>
            <w:r w:rsidR="007D655D" w:rsidRPr="00C6172C">
              <w:t>….</w:t>
            </w:r>
            <w:r w:rsidR="000D188C" w:rsidRPr="00C6172C">
              <w:rPr>
                <w:spacing w:val="2"/>
              </w:rPr>
              <w:t>……………………………………………………………</w:t>
            </w:r>
            <w:r w:rsidR="007D655D" w:rsidRPr="00C6172C">
              <w:t>.</w:t>
            </w:r>
            <w:r w:rsidRPr="00C6172C">
              <w:t xml:space="preserve"> </w:t>
            </w:r>
          </w:p>
        </w:tc>
        <w:tc>
          <w:tcPr>
            <w:tcW w:w="1034" w:type="dxa"/>
            <w:gridSpan w:val="2"/>
          </w:tcPr>
          <w:p w:rsidR="00D97B71" w:rsidRPr="00C6172C" w:rsidRDefault="0017122F" w:rsidP="00787228">
            <w:pPr>
              <w:jc w:val="center"/>
            </w:pPr>
            <w:r>
              <w:t>4</w:t>
            </w:r>
          </w:p>
        </w:tc>
      </w:tr>
      <w:tr w:rsidR="00D97B71" w:rsidRPr="00C6172C">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C6172C" w:rsidRDefault="00D97B71" w:rsidP="00787228">
            <w:pPr>
              <w:ind w:right="-40"/>
              <w:jc w:val="both"/>
            </w:pPr>
            <w:r w:rsidRPr="00C6172C">
              <w:rPr>
                <w:spacing w:val="2"/>
              </w:rPr>
              <w:t xml:space="preserve">     1.2 Обзор аварийных и других опасных происшествий техногенного характера</w:t>
            </w:r>
            <w:r w:rsidR="00F334E1" w:rsidRPr="00C6172C">
              <w:rPr>
                <w:spacing w:val="2"/>
              </w:rPr>
              <w:t>……………………………………………………………………………….</w:t>
            </w:r>
            <w:r w:rsidRPr="00C6172C">
              <w:rPr>
                <w:spacing w:val="2"/>
              </w:rPr>
              <w:t>.</w:t>
            </w:r>
          </w:p>
        </w:tc>
        <w:tc>
          <w:tcPr>
            <w:tcW w:w="1034" w:type="dxa"/>
            <w:gridSpan w:val="2"/>
          </w:tcPr>
          <w:p w:rsidR="00D97B71" w:rsidRPr="00C6172C" w:rsidRDefault="00D97B71" w:rsidP="00787228">
            <w:pPr>
              <w:jc w:val="center"/>
            </w:pPr>
          </w:p>
          <w:p w:rsidR="00D97B71" w:rsidRPr="00C6172C" w:rsidRDefault="0017122F" w:rsidP="00F03D8C">
            <w:pPr>
              <w:jc w:val="center"/>
            </w:pPr>
            <w:r>
              <w:t>7</w:t>
            </w:r>
          </w:p>
        </w:tc>
      </w:tr>
      <w:tr w:rsidR="00D97B71" w:rsidRPr="00C6172C">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C6172C" w:rsidRDefault="00D97B71" w:rsidP="00787228">
            <w:pPr>
              <w:ind w:right="-40"/>
              <w:jc w:val="both"/>
            </w:pPr>
            <w:r w:rsidRPr="00C6172C">
              <w:t xml:space="preserve">     1.3 Обзор биолого-социальной обстановки……………………………………….</w:t>
            </w:r>
          </w:p>
        </w:tc>
        <w:tc>
          <w:tcPr>
            <w:tcW w:w="1034" w:type="dxa"/>
            <w:gridSpan w:val="2"/>
          </w:tcPr>
          <w:p w:rsidR="00D97B71" w:rsidRPr="00C6172C" w:rsidRDefault="00D97B71" w:rsidP="00A70288">
            <w:pPr>
              <w:jc w:val="center"/>
            </w:pPr>
            <w:r w:rsidRPr="00C6172C">
              <w:t>1</w:t>
            </w:r>
            <w:r w:rsidR="00A70288">
              <w:t>2</w:t>
            </w:r>
          </w:p>
        </w:tc>
      </w:tr>
      <w:tr w:rsidR="00D97B71" w:rsidRPr="00C6172C">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561"/>
          <w:tblCellSpacing w:w="20" w:type="dxa"/>
        </w:trPr>
        <w:tc>
          <w:tcPr>
            <w:tcW w:w="8682" w:type="dxa"/>
            <w:gridSpan w:val="2"/>
          </w:tcPr>
          <w:p w:rsidR="00D97B71" w:rsidRPr="00C6172C" w:rsidRDefault="00D97B71" w:rsidP="00C6172C">
            <w:pPr>
              <w:ind w:right="-40"/>
              <w:jc w:val="both"/>
            </w:pPr>
            <w:r w:rsidRPr="00C6172C">
              <w:rPr>
                <w:lang w:val="en-US"/>
              </w:rPr>
              <w:t>II</w:t>
            </w:r>
            <w:r w:rsidRPr="00C6172C">
              <w:t>. Анализ рисков возникновения чрезвычайных ситуаций на территории Свердловской области в</w:t>
            </w:r>
            <w:r w:rsidR="009172B9" w:rsidRPr="00C6172C">
              <w:t xml:space="preserve"> </w:t>
            </w:r>
            <w:r w:rsidR="0089311F" w:rsidRPr="00C6172C">
              <w:t>ию</w:t>
            </w:r>
            <w:r w:rsidR="00C6172C" w:rsidRPr="00C6172C">
              <w:t>л</w:t>
            </w:r>
            <w:r w:rsidR="0089311F" w:rsidRPr="00C6172C">
              <w:t>е</w:t>
            </w:r>
            <w:r w:rsidRPr="00C6172C">
              <w:t>…………………………...……..……………</w:t>
            </w:r>
            <w:r w:rsidR="00D63758" w:rsidRPr="00C6172C">
              <w:t>……</w:t>
            </w:r>
            <w:r w:rsidR="0089311F" w:rsidRPr="00C6172C">
              <w:t>……</w:t>
            </w:r>
            <w:r w:rsidR="007D655D" w:rsidRPr="00C6172C">
              <w:t xml:space="preserve">      </w:t>
            </w:r>
          </w:p>
        </w:tc>
        <w:tc>
          <w:tcPr>
            <w:tcW w:w="1034" w:type="dxa"/>
            <w:gridSpan w:val="2"/>
          </w:tcPr>
          <w:p w:rsidR="00D97B71" w:rsidRPr="00C6172C" w:rsidRDefault="00D97B71" w:rsidP="00787228">
            <w:pPr>
              <w:jc w:val="center"/>
            </w:pPr>
          </w:p>
          <w:p w:rsidR="00D97B71" w:rsidRPr="00C6172C" w:rsidRDefault="00D97B71" w:rsidP="00A70288">
            <w:pPr>
              <w:jc w:val="center"/>
            </w:pPr>
            <w:r w:rsidRPr="00C6172C">
              <w:t>1</w:t>
            </w:r>
            <w:r w:rsidR="00A70288">
              <w:t>3</w:t>
            </w:r>
            <w:r w:rsidR="00D63758" w:rsidRPr="00C6172C">
              <w:t>-1</w:t>
            </w:r>
            <w:r w:rsidR="00A70288">
              <w:t>4</w:t>
            </w:r>
          </w:p>
        </w:tc>
      </w:tr>
      <w:tr w:rsidR="00D97B71" w:rsidRPr="00C6172C">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576"/>
          <w:tblCellSpacing w:w="20" w:type="dxa"/>
        </w:trPr>
        <w:tc>
          <w:tcPr>
            <w:tcW w:w="8682" w:type="dxa"/>
            <w:gridSpan w:val="2"/>
          </w:tcPr>
          <w:p w:rsidR="00D97B71" w:rsidRPr="00C6172C" w:rsidRDefault="00D97B71" w:rsidP="00C6172C">
            <w:pPr>
              <w:ind w:right="-40"/>
              <w:jc w:val="both"/>
            </w:pPr>
            <w:r w:rsidRPr="00C6172C">
              <w:rPr>
                <w:lang w:val="en-US"/>
              </w:rPr>
              <w:t>III</w:t>
            </w:r>
            <w:r w:rsidRPr="00C6172C">
              <w:t xml:space="preserve">. Прогноз чрезвычайных ситуаций природного, техногенного и биолого-социального характера на </w:t>
            </w:r>
            <w:r w:rsidR="0089311F" w:rsidRPr="00C6172C">
              <w:t>ию</w:t>
            </w:r>
            <w:r w:rsidR="00C6172C" w:rsidRPr="00C6172C">
              <w:t>л</w:t>
            </w:r>
            <w:r w:rsidR="0089311F" w:rsidRPr="00C6172C">
              <w:t xml:space="preserve">ь </w:t>
            </w:r>
            <w:r w:rsidRPr="00C6172C">
              <w:t>2016 года………………………………………</w:t>
            </w:r>
            <w:r w:rsidR="009172B9" w:rsidRPr="00C6172C">
              <w:t>…</w:t>
            </w:r>
            <w:r w:rsidR="007D655D" w:rsidRPr="00C6172C">
              <w:t>…</w:t>
            </w:r>
          </w:p>
        </w:tc>
        <w:tc>
          <w:tcPr>
            <w:tcW w:w="1034" w:type="dxa"/>
            <w:gridSpan w:val="2"/>
          </w:tcPr>
          <w:p w:rsidR="00D97B71" w:rsidRPr="00C6172C" w:rsidRDefault="00D97B71" w:rsidP="00787228">
            <w:pPr>
              <w:jc w:val="center"/>
            </w:pPr>
          </w:p>
          <w:p w:rsidR="00D97B71" w:rsidRPr="00C6172C" w:rsidRDefault="00D97B71" w:rsidP="00A70288">
            <w:pPr>
              <w:jc w:val="center"/>
            </w:pPr>
            <w:r w:rsidRPr="00C6172C">
              <w:t>1</w:t>
            </w:r>
            <w:r w:rsidR="00A70288">
              <w:t>4</w:t>
            </w:r>
            <w:r w:rsidRPr="00C6172C">
              <w:t>-</w:t>
            </w:r>
            <w:r w:rsidR="00A70288">
              <w:t>17</w:t>
            </w:r>
          </w:p>
        </w:tc>
      </w:tr>
      <w:tr w:rsidR="00D97B71" w:rsidRPr="00C6172C">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C6172C" w:rsidRDefault="00D97B71" w:rsidP="00F334E1">
            <w:pPr>
              <w:tabs>
                <w:tab w:val="left" w:pos="1800"/>
              </w:tabs>
              <w:ind w:right="-68"/>
              <w:jc w:val="both"/>
            </w:pPr>
            <w:r w:rsidRPr="00C6172C">
              <w:t xml:space="preserve">     3.1 Прогноз чрезвычайных ситуаций природного характера………</w:t>
            </w:r>
            <w:r w:rsidR="00F334E1" w:rsidRPr="00C6172C">
              <w:t>……………</w:t>
            </w:r>
          </w:p>
        </w:tc>
        <w:tc>
          <w:tcPr>
            <w:tcW w:w="1034" w:type="dxa"/>
            <w:gridSpan w:val="2"/>
          </w:tcPr>
          <w:p w:rsidR="00D97B71" w:rsidRPr="00C6172C" w:rsidRDefault="00D97B71" w:rsidP="00A70288">
            <w:pPr>
              <w:jc w:val="center"/>
            </w:pPr>
            <w:r w:rsidRPr="00C6172C">
              <w:t>1</w:t>
            </w:r>
            <w:r w:rsidR="00A70288">
              <w:t>4</w:t>
            </w:r>
          </w:p>
        </w:tc>
      </w:tr>
      <w:tr w:rsidR="00D97B71" w:rsidRPr="00C6172C">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C6172C" w:rsidRDefault="00D97B71" w:rsidP="00787228">
            <w:pPr>
              <w:tabs>
                <w:tab w:val="left" w:pos="1800"/>
              </w:tabs>
              <w:ind w:right="-68"/>
              <w:jc w:val="both"/>
            </w:pPr>
            <w:r w:rsidRPr="00C6172C">
              <w:t xml:space="preserve">     3.2 Прогноз чрезвычайных ситуаций техногенного характера………………..…</w:t>
            </w:r>
          </w:p>
        </w:tc>
        <w:tc>
          <w:tcPr>
            <w:tcW w:w="1034" w:type="dxa"/>
            <w:gridSpan w:val="2"/>
          </w:tcPr>
          <w:p w:rsidR="00D97B71" w:rsidRPr="00C6172C" w:rsidRDefault="00D10352" w:rsidP="00A70288">
            <w:pPr>
              <w:jc w:val="center"/>
            </w:pPr>
            <w:r w:rsidRPr="00C6172C">
              <w:t>1</w:t>
            </w:r>
            <w:r w:rsidR="00A70288">
              <w:t>5</w:t>
            </w:r>
          </w:p>
        </w:tc>
      </w:tr>
      <w:tr w:rsidR="00D97B71" w:rsidRPr="00C6172C">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C6172C" w:rsidRDefault="00D97B71" w:rsidP="00787228">
            <w:pPr>
              <w:tabs>
                <w:tab w:val="left" w:pos="1800"/>
              </w:tabs>
              <w:ind w:right="-68"/>
              <w:jc w:val="both"/>
            </w:pPr>
            <w:r w:rsidRPr="00C6172C">
              <w:t xml:space="preserve">     3.3 Прогноз чрезвычайных ситуаций биолого-социального характера…….……. </w:t>
            </w:r>
          </w:p>
        </w:tc>
        <w:tc>
          <w:tcPr>
            <w:tcW w:w="1034" w:type="dxa"/>
            <w:gridSpan w:val="2"/>
          </w:tcPr>
          <w:p w:rsidR="00D97B71" w:rsidRPr="00C6172C" w:rsidRDefault="0097764E" w:rsidP="00A70288">
            <w:pPr>
              <w:jc w:val="center"/>
            </w:pPr>
            <w:r w:rsidRPr="00C6172C">
              <w:t>1</w:t>
            </w:r>
            <w:r w:rsidR="00A70288">
              <w:t>6</w:t>
            </w:r>
          </w:p>
        </w:tc>
      </w:tr>
      <w:tr w:rsidR="00D97B71" w:rsidRPr="00C6172C">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1410"/>
          <w:tblCellSpacing w:w="20" w:type="dxa"/>
        </w:trPr>
        <w:tc>
          <w:tcPr>
            <w:tcW w:w="8682" w:type="dxa"/>
            <w:gridSpan w:val="2"/>
          </w:tcPr>
          <w:p w:rsidR="00D97B71" w:rsidRPr="00C6172C" w:rsidRDefault="00D97B71" w:rsidP="00F334E1">
            <w:pPr>
              <w:ind w:right="-40"/>
              <w:jc w:val="both"/>
            </w:pPr>
            <w:r w:rsidRPr="00C6172C">
              <w:rPr>
                <w:lang w:val="en-US"/>
              </w:rPr>
              <w:t>IV</w:t>
            </w:r>
            <w:r w:rsidRPr="00C6172C">
              <w:t>. Рекомендации по снижению рисков чрезвычайных ситуаций и смягчению их последствий……………………………………………………………………………</w:t>
            </w:r>
            <w:r w:rsidR="00F334E1" w:rsidRPr="00C6172C">
              <w:t>...</w:t>
            </w:r>
          </w:p>
        </w:tc>
        <w:tc>
          <w:tcPr>
            <w:tcW w:w="1034" w:type="dxa"/>
            <w:gridSpan w:val="2"/>
          </w:tcPr>
          <w:p w:rsidR="00D97B71" w:rsidRPr="00C6172C" w:rsidRDefault="00D97B71" w:rsidP="00787228">
            <w:pPr>
              <w:jc w:val="center"/>
            </w:pPr>
          </w:p>
          <w:p w:rsidR="00D97B71" w:rsidRPr="00C6172C" w:rsidRDefault="00A70288" w:rsidP="00A70288">
            <w:pPr>
              <w:jc w:val="center"/>
            </w:pPr>
            <w:r>
              <w:t>17</w:t>
            </w:r>
            <w:r w:rsidR="00D97B71" w:rsidRPr="00C6172C">
              <w:t>-</w:t>
            </w:r>
            <w:r>
              <w:t>19</w:t>
            </w:r>
          </w:p>
        </w:tc>
      </w:tr>
      <w:tr w:rsidR="00D97B71" w:rsidRPr="00C6172C">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C6172C" w:rsidRDefault="00D97B71" w:rsidP="00841D84">
            <w:pPr>
              <w:ind w:right="-40"/>
            </w:pPr>
          </w:p>
        </w:tc>
        <w:tc>
          <w:tcPr>
            <w:tcW w:w="1034" w:type="dxa"/>
            <w:gridSpan w:val="2"/>
          </w:tcPr>
          <w:p w:rsidR="00D97B71" w:rsidRPr="00C6172C" w:rsidRDefault="00D97B71" w:rsidP="00841D84">
            <w:pPr>
              <w:jc w:val="right"/>
            </w:pPr>
          </w:p>
        </w:tc>
      </w:tr>
      <w:tr w:rsidR="00D97B71" w:rsidRPr="00C6172C">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C6172C" w:rsidRDefault="00D97B71" w:rsidP="0070178B">
            <w:pPr>
              <w:jc w:val="both"/>
            </w:pPr>
          </w:p>
        </w:tc>
        <w:tc>
          <w:tcPr>
            <w:tcW w:w="1034" w:type="dxa"/>
            <w:gridSpan w:val="2"/>
          </w:tcPr>
          <w:p w:rsidR="00D97B71" w:rsidRPr="00C6172C" w:rsidRDefault="00D97B71" w:rsidP="0070178B">
            <w:pPr>
              <w:jc w:val="center"/>
            </w:pPr>
          </w:p>
        </w:tc>
      </w:tr>
      <w:tr w:rsidR="00D97B71" w:rsidRPr="00C6172C">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C6172C" w:rsidRDefault="00D97B71" w:rsidP="0070178B">
            <w:pPr>
              <w:ind w:right="-40"/>
              <w:jc w:val="both"/>
            </w:pPr>
          </w:p>
        </w:tc>
        <w:tc>
          <w:tcPr>
            <w:tcW w:w="1034" w:type="dxa"/>
            <w:gridSpan w:val="2"/>
          </w:tcPr>
          <w:p w:rsidR="00D97B71" w:rsidRPr="00C6172C" w:rsidRDefault="00D97B71" w:rsidP="0070178B">
            <w:pPr>
              <w:jc w:val="center"/>
            </w:pPr>
          </w:p>
        </w:tc>
      </w:tr>
      <w:tr w:rsidR="00D97B71" w:rsidRPr="00C6172C">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C6172C" w:rsidRDefault="00D97B71" w:rsidP="0070178B">
            <w:pPr>
              <w:ind w:right="-40"/>
              <w:jc w:val="both"/>
            </w:pPr>
          </w:p>
        </w:tc>
        <w:tc>
          <w:tcPr>
            <w:tcW w:w="1034" w:type="dxa"/>
            <w:gridSpan w:val="2"/>
          </w:tcPr>
          <w:p w:rsidR="00D97B71" w:rsidRPr="00C6172C" w:rsidRDefault="00D97B71" w:rsidP="0070178B">
            <w:pPr>
              <w:jc w:val="center"/>
            </w:pPr>
          </w:p>
        </w:tc>
      </w:tr>
      <w:tr w:rsidR="00D97B71" w:rsidRPr="00C6172C">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73"/>
          <w:tblCellSpacing w:w="20" w:type="dxa"/>
        </w:trPr>
        <w:tc>
          <w:tcPr>
            <w:tcW w:w="8682" w:type="dxa"/>
            <w:gridSpan w:val="2"/>
          </w:tcPr>
          <w:p w:rsidR="00D97B71" w:rsidRPr="00C6172C" w:rsidRDefault="00D97B71" w:rsidP="0070178B">
            <w:pPr>
              <w:ind w:right="-40"/>
              <w:jc w:val="both"/>
            </w:pPr>
          </w:p>
        </w:tc>
        <w:tc>
          <w:tcPr>
            <w:tcW w:w="1034" w:type="dxa"/>
            <w:gridSpan w:val="2"/>
          </w:tcPr>
          <w:p w:rsidR="00D97B71" w:rsidRPr="00C6172C" w:rsidRDefault="00D97B71" w:rsidP="0070178B">
            <w:pPr>
              <w:jc w:val="center"/>
            </w:pPr>
          </w:p>
        </w:tc>
      </w:tr>
      <w:tr w:rsidR="00D97B71" w:rsidRPr="00C6172C">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C6172C" w:rsidRDefault="00D97B71" w:rsidP="0070178B">
            <w:pPr>
              <w:ind w:right="-40"/>
              <w:jc w:val="both"/>
            </w:pPr>
          </w:p>
        </w:tc>
        <w:tc>
          <w:tcPr>
            <w:tcW w:w="1034" w:type="dxa"/>
            <w:gridSpan w:val="2"/>
          </w:tcPr>
          <w:p w:rsidR="00D97B71" w:rsidRPr="00C6172C" w:rsidRDefault="00D97B71" w:rsidP="0070178B">
            <w:pPr>
              <w:jc w:val="center"/>
            </w:pPr>
          </w:p>
        </w:tc>
      </w:tr>
      <w:tr w:rsidR="00D97B71" w:rsidRPr="00C6172C">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C6172C" w:rsidRDefault="00D97B71" w:rsidP="0070178B">
            <w:pPr>
              <w:tabs>
                <w:tab w:val="left" w:pos="1800"/>
              </w:tabs>
              <w:ind w:right="-68"/>
              <w:jc w:val="both"/>
            </w:pPr>
          </w:p>
        </w:tc>
        <w:tc>
          <w:tcPr>
            <w:tcW w:w="1034" w:type="dxa"/>
            <w:gridSpan w:val="2"/>
          </w:tcPr>
          <w:p w:rsidR="00D97B71" w:rsidRPr="00C6172C" w:rsidRDefault="00D97B71" w:rsidP="0070178B">
            <w:pPr>
              <w:jc w:val="center"/>
            </w:pPr>
          </w:p>
        </w:tc>
      </w:tr>
      <w:tr w:rsidR="00D97B71" w:rsidRPr="00C6172C">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C6172C" w:rsidRDefault="00D97B71" w:rsidP="0070178B">
            <w:pPr>
              <w:tabs>
                <w:tab w:val="left" w:pos="1800"/>
              </w:tabs>
              <w:ind w:right="-68"/>
              <w:jc w:val="both"/>
            </w:pPr>
          </w:p>
        </w:tc>
        <w:tc>
          <w:tcPr>
            <w:tcW w:w="1034" w:type="dxa"/>
            <w:gridSpan w:val="2"/>
          </w:tcPr>
          <w:p w:rsidR="00D97B71" w:rsidRPr="00C6172C" w:rsidRDefault="00D97B71" w:rsidP="0070178B">
            <w:pPr>
              <w:jc w:val="center"/>
            </w:pPr>
          </w:p>
        </w:tc>
      </w:tr>
      <w:tr w:rsidR="00D97B71" w:rsidRPr="00C6172C">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C6172C" w:rsidRDefault="00D97B71" w:rsidP="0070178B">
            <w:pPr>
              <w:tabs>
                <w:tab w:val="left" w:pos="1800"/>
              </w:tabs>
              <w:ind w:right="-68"/>
              <w:jc w:val="both"/>
            </w:pPr>
          </w:p>
        </w:tc>
        <w:tc>
          <w:tcPr>
            <w:tcW w:w="1034" w:type="dxa"/>
            <w:gridSpan w:val="2"/>
          </w:tcPr>
          <w:p w:rsidR="00D97B71" w:rsidRPr="00C6172C" w:rsidRDefault="00D97B71" w:rsidP="0070178B">
            <w:pPr>
              <w:jc w:val="center"/>
            </w:pPr>
          </w:p>
        </w:tc>
      </w:tr>
      <w:tr w:rsidR="00D97B71" w:rsidRPr="00C6172C">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C6172C" w:rsidRDefault="00D97B71" w:rsidP="0070178B">
            <w:pPr>
              <w:ind w:right="-40"/>
              <w:jc w:val="both"/>
            </w:pPr>
          </w:p>
        </w:tc>
        <w:tc>
          <w:tcPr>
            <w:tcW w:w="1034" w:type="dxa"/>
            <w:gridSpan w:val="2"/>
          </w:tcPr>
          <w:p w:rsidR="00D97B71" w:rsidRPr="00C6172C" w:rsidRDefault="00D97B71" w:rsidP="0070178B">
            <w:pPr>
              <w:jc w:val="center"/>
            </w:pPr>
          </w:p>
        </w:tc>
      </w:tr>
      <w:tr w:rsidR="00D97B71" w:rsidRPr="00C6172C">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599"/>
          <w:tblCellSpacing w:w="20" w:type="dxa"/>
        </w:trPr>
        <w:tc>
          <w:tcPr>
            <w:tcW w:w="8682" w:type="dxa"/>
            <w:gridSpan w:val="2"/>
          </w:tcPr>
          <w:p w:rsidR="00D97B71" w:rsidRPr="00C6172C" w:rsidRDefault="00D97B71" w:rsidP="00841D84">
            <w:pPr>
              <w:ind w:right="-40"/>
            </w:pPr>
          </w:p>
          <w:p w:rsidR="00D97B71" w:rsidRPr="00C6172C" w:rsidRDefault="00D97B71" w:rsidP="00841D84">
            <w:pPr>
              <w:ind w:right="-40"/>
            </w:pPr>
          </w:p>
          <w:p w:rsidR="00D97B71" w:rsidRPr="00C6172C" w:rsidRDefault="00D97B71" w:rsidP="00841D84">
            <w:pPr>
              <w:ind w:right="-40"/>
            </w:pPr>
          </w:p>
          <w:p w:rsidR="00D97B71" w:rsidRPr="00C6172C" w:rsidRDefault="00D97B71" w:rsidP="00841D84">
            <w:pPr>
              <w:ind w:right="-40"/>
            </w:pPr>
          </w:p>
          <w:p w:rsidR="00D97B71" w:rsidRPr="00C6172C" w:rsidRDefault="00D97B71" w:rsidP="00841D84">
            <w:pPr>
              <w:ind w:right="-40"/>
            </w:pPr>
          </w:p>
          <w:p w:rsidR="00D97B71" w:rsidRPr="00C6172C" w:rsidRDefault="00D97B71" w:rsidP="00841D84">
            <w:pPr>
              <w:ind w:right="-40"/>
            </w:pPr>
          </w:p>
          <w:p w:rsidR="00D97B71" w:rsidRPr="00C6172C" w:rsidRDefault="00D97B71" w:rsidP="00841D84">
            <w:pPr>
              <w:ind w:right="-40"/>
            </w:pPr>
          </w:p>
          <w:p w:rsidR="00D97B71" w:rsidRPr="00C6172C" w:rsidRDefault="00D97B71" w:rsidP="00841D84">
            <w:pPr>
              <w:ind w:right="-40"/>
            </w:pPr>
          </w:p>
          <w:p w:rsidR="00D97B71" w:rsidRPr="00C6172C" w:rsidRDefault="00D97B71" w:rsidP="00841D84">
            <w:pPr>
              <w:ind w:right="-40"/>
            </w:pPr>
          </w:p>
          <w:p w:rsidR="00D97B71" w:rsidRDefault="00D97B71" w:rsidP="00841D84">
            <w:pPr>
              <w:ind w:right="-40"/>
            </w:pPr>
          </w:p>
          <w:p w:rsidR="0085377D" w:rsidRPr="00C6172C" w:rsidRDefault="0085377D" w:rsidP="00841D84">
            <w:pPr>
              <w:ind w:right="-40"/>
            </w:pPr>
          </w:p>
        </w:tc>
        <w:tc>
          <w:tcPr>
            <w:tcW w:w="1034" w:type="dxa"/>
            <w:gridSpan w:val="2"/>
          </w:tcPr>
          <w:p w:rsidR="00D97B71" w:rsidRPr="00C6172C" w:rsidRDefault="00D97B71" w:rsidP="00841D84">
            <w:pPr>
              <w:jc w:val="right"/>
            </w:pPr>
          </w:p>
        </w:tc>
      </w:tr>
    </w:tbl>
    <w:p w:rsidR="00D97B71" w:rsidRPr="00C6172C" w:rsidRDefault="00D97B71" w:rsidP="009C39A8">
      <w:pPr>
        <w:pStyle w:val="af6"/>
        <w:ind w:firstLine="720"/>
        <w:jc w:val="both"/>
        <w:rPr>
          <w:i/>
          <w:iCs/>
        </w:rPr>
      </w:pPr>
      <w:r w:rsidRPr="00C6172C">
        <w:rPr>
          <w:i/>
          <w:iCs/>
        </w:rPr>
        <w:t>Разработан на основе данных ГУ МЧС России по Свердловской области, Уральского УГМС,  Минздрава Свердловской области, Управления Федеральной службы по надзору в сфере защиты прав потребителей и благополучия человека по Свердловской области, Управления ГИБДД  ГУ МВД по Свердловской области</w:t>
      </w:r>
      <w:r w:rsidR="0085377D">
        <w:rPr>
          <w:i/>
          <w:iCs/>
        </w:rPr>
        <w:t>, Уральской авиабазы  авиационной охраны  лесов, Отдела водных ресурсов  НБВУ</w:t>
      </w:r>
      <w:proofErr w:type="gramStart"/>
      <w:r w:rsidR="0085377D">
        <w:rPr>
          <w:i/>
          <w:iCs/>
        </w:rPr>
        <w:t xml:space="preserve"> </w:t>
      </w:r>
      <w:r w:rsidRPr="00C6172C">
        <w:rPr>
          <w:i/>
          <w:iCs/>
        </w:rPr>
        <w:t>.</w:t>
      </w:r>
      <w:proofErr w:type="gramEnd"/>
      <w:r w:rsidRPr="00C6172C">
        <w:rPr>
          <w:i/>
          <w:iCs/>
        </w:rPr>
        <w:t xml:space="preserve"> </w:t>
      </w:r>
    </w:p>
    <w:p w:rsidR="00D97B71" w:rsidRPr="00C6172C" w:rsidRDefault="00D97B71" w:rsidP="009C39A8">
      <w:pPr>
        <w:sectPr w:rsidR="00D97B71" w:rsidRPr="00C6172C" w:rsidSect="00787228">
          <w:headerReference w:type="default" r:id="rId10"/>
          <w:pgSz w:w="11906" w:h="16838"/>
          <w:pgMar w:top="1134" w:right="567" w:bottom="1134" w:left="1418" w:header="709" w:footer="709" w:gutter="0"/>
          <w:cols w:space="708"/>
          <w:titlePg/>
          <w:docGrid w:linePitch="360"/>
        </w:sectPr>
      </w:pPr>
    </w:p>
    <w:p w:rsidR="00D97B71" w:rsidRPr="00C6172C" w:rsidRDefault="00D97B71" w:rsidP="00BF3A58">
      <w:pPr>
        <w:pStyle w:val="34"/>
        <w:numPr>
          <w:ilvl w:val="0"/>
          <w:numId w:val="30"/>
        </w:numPr>
        <w:jc w:val="center"/>
      </w:pPr>
      <w:r w:rsidRPr="00C6172C">
        <w:rPr>
          <w:b/>
          <w:bCs/>
        </w:rPr>
        <w:lastRenderedPageBreak/>
        <w:t>Мониторинг  безопасности окружающей среды, диагностирование  техногенной сферы</w:t>
      </w:r>
      <w:r w:rsidRPr="00C6172C">
        <w:t xml:space="preserve"> </w:t>
      </w:r>
      <w:r w:rsidRPr="00C6172C">
        <w:rPr>
          <w:b/>
        </w:rPr>
        <w:t xml:space="preserve">в </w:t>
      </w:r>
      <w:r w:rsidR="00C6172C">
        <w:rPr>
          <w:b/>
        </w:rPr>
        <w:t>июне</w:t>
      </w:r>
      <w:r w:rsidRPr="00C6172C">
        <w:rPr>
          <w:b/>
        </w:rPr>
        <w:t xml:space="preserve"> </w:t>
      </w:r>
      <w:r w:rsidRPr="00C6172C">
        <w:rPr>
          <w:b/>
          <w:bCs/>
        </w:rPr>
        <w:t xml:space="preserve"> 2016 года</w:t>
      </w:r>
    </w:p>
    <w:p w:rsidR="00D97B71" w:rsidRPr="00C6172C" w:rsidRDefault="00D97B71" w:rsidP="00427D5A">
      <w:pPr>
        <w:jc w:val="center"/>
        <w:rPr>
          <w:highlight w:val="yellow"/>
        </w:rPr>
      </w:pPr>
    </w:p>
    <w:p w:rsidR="00C6172C" w:rsidRPr="001E5BCA" w:rsidRDefault="00C6172C" w:rsidP="00C6172C">
      <w:pPr>
        <w:pStyle w:val="ConsPlusTitle"/>
        <w:widowControl/>
        <w:ind w:firstLine="540"/>
        <w:jc w:val="center"/>
        <w:rPr>
          <w:rFonts w:ascii="Times New Roman" w:hAnsi="Times New Roman" w:cs="Times New Roman"/>
          <w:sz w:val="24"/>
          <w:szCs w:val="24"/>
        </w:rPr>
      </w:pPr>
    </w:p>
    <w:p w:rsidR="00C6172C" w:rsidRPr="001E5BCA" w:rsidRDefault="00C6172C" w:rsidP="00C6172C">
      <w:pPr>
        <w:ind w:right="-83" w:firstLine="720"/>
        <w:jc w:val="both"/>
      </w:pPr>
      <w:r w:rsidRPr="001E5BCA">
        <w:t xml:space="preserve">За анализируемый период на территории области </w:t>
      </w:r>
      <w:r>
        <w:t xml:space="preserve">была зарегистрирована  одна </w:t>
      </w:r>
      <w:r w:rsidRPr="001E5BCA">
        <w:t>чрезвычайн</w:t>
      </w:r>
      <w:r>
        <w:t>ая</w:t>
      </w:r>
      <w:r w:rsidRPr="001E5BCA">
        <w:t xml:space="preserve"> ситуаци</w:t>
      </w:r>
      <w:r>
        <w:t>я</w:t>
      </w:r>
      <w:r w:rsidRPr="001E5BCA">
        <w:t xml:space="preserve">. </w:t>
      </w:r>
    </w:p>
    <w:p w:rsidR="00C6172C" w:rsidRPr="00042698" w:rsidRDefault="00C6172C" w:rsidP="00C6172C">
      <w:pPr>
        <w:ind w:firstLine="708"/>
        <w:rPr>
          <w:b/>
        </w:rPr>
      </w:pPr>
      <w:proofErr w:type="spellStart"/>
      <w:r w:rsidRPr="00042698">
        <w:rPr>
          <w:b/>
        </w:rPr>
        <w:t>Ивдельский</w:t>
      </w:r>
      <w:proofErr w:type="spellEnd"/>
      <w:r w:rsidRPr="00042698">
        <w:rPr>
          <w:b/>
        </w:rPr>
        <w:t xml:space="preserve"> городской округ:</w:t>
      </w:r>
    </w:p>
    <w:p w:rsidR="00C6172C" w:rsidRDefault="00C6172C" w:rsidP="00C6172C">
      <w:pPr>
        <w:ind w:firstLine="708"/>
        <w:jc w:val="both"/>
        <w:rPr>
          <w:bCs/>
        </w:rPr>
      </w:pPr>
      <w:r w:rsidRPr="00042698">
        <w:t>20.06.2016</w:t>
      </w:r>
      <w:r w:rsidR="00516B99">
        <w:t>г.</w:t>
      </w:r>
      <w:r w:rsidRPr="00042698">
        <w:t xml:space="preserve"> </w:t>
      </w:r>
      <w:r w:rsidRPr="00042698">
        <w:rPr>
          <w:bCs/>
        </w:rPr>
        <w:t>на 44-ом километре автодороги «</w:t>
      </w:r>
      <w:proofErr w:type="spellStart"/>
      <w:r w:rsidRPr="00042698">
        <w:rPr>
          <w:bCs/>
        </w:rPr>
        <w:t>Ивдель-ХМАО</w:t>
      </w:r>
      <w:proofErr w:type="spellEnd"/>
      <w:r w:rsidRPr="00042698">
        <w:rPr>
          <w:bCs/>
        </w:rPr>
        <w:t>» в лесном массиве произошел разрыв магистрального газопровода «Ямбург-Елец 1» (диаметром 1420 мм, 1203 км газопровода) с последующим возгоранием</w:t>
      </w:r>
      <w:r w:rsidR="00516B99">
        <w:rPr>
          <w:bCs/>
        </w:rPr>
        <w:t>.</w:t>
      </w:r>
      <w:r w:rsidRPr="00042698">
        <w:rPr>
          <w:bCs/>
        </w:rPr>
        <w:t xml:space="preserve"> Погибших и пострадавших нет</w:t>
      </w:r>
      <w:r w:rsidR="00701D35">
        <w:rPr>
          <w:bCs/>
        </w:rPr>
        <w:t>.</w:t>
      </w:r>
    </w:p>
    <w:p w:rsidR="00C6172C" w:rsidRDefault="00C6172C" w:rsidP="00C6172C">
      <w:pPr>
        <w:ind w:firstLine="708"/>
        <w:jc w:val="both"/>
        <w:rPr>
          <w:bCs/>
        </w:rPr>
      </w:pPr>
    </w:p>
    <w:p w:rsidR="00C6172C" w:rsidRPr="00042698" w:rsidRDefault="00C6172C" w:rsidP="00C6172C">
      <w:pPr>
        <w:jc w:val="center"/>
        <w:rPr>
          <w:bCs/>
        </w:rPr>
      </w:pPr>
      <w:r w:rsidRPr="00C6172C">
        <w:rPr>
          <w:bCs/>
          <w:noProof/>
        </w:rPr>
        <w:drawing>
          <wp:inline distT="0" distB="0" distL="0" distR="0">
            <wp:extent cx="4765430" cy="3358661"/>
            <wp:effectExtent l="0" t="0" r="0" b="0"/>
            <wp:docPr id="2" name="Рисунок 1" descr="\\10.98.4.14\ch\ТЦМ\2016\06 июнь\20.06.2016\20.06.газопровод Ивдель\Фото\IMG-20160620-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98.4.14\ch\ТЦМ\2016\06 июнь\20.06.2016\20.06.газопровод Ивдель\Фото\IMG-20160620-WA0003.jpg"/>
                    <pic:cNvPicPr>
                      <a:picLocks noChangeAspect="1" noChangeArrowheads="1"/>
                    </pic:cNvPicPr>
                  </pic:nvPicPr>
                  <pic:blipFill>
                    <a:blip r:embed="rId11" cstate="print"/>
                    <a:srcRect l="-4078" t="17972" b="22679"/>
                    <a:stretch>
                      <a:fillRect/>
                    </a:stretch>
                  </pic:blipFill>
                  <pic:spPr bwMode="auto">
                    <a:xfrm>
                      <a:off x="0" y="0"/>
                      <a:ext cx="4765430" cy="3358661"/>
                    </a:xfrm>
                    <a:prstGeom prst="rect">
                      <a:avLst/>
                    </a:prstGeom>
                    <a:noFill/>
                    <a:ln w="9525">
                      <a:noFill/>
                      <a:miter lim="800000"/>
                      <a:headEnd/>
                      <a:tailEnd/>
                    </a:ln>
                  </pic:spPr>
                </pic:pic>
              </a:graphicData>
            </a:graphic>
          </wp:inline>
        </w:drawing>
      </w:r>
    </w:p>
    <w:p w:rsidR="001B7FAB" w:rsidRDefault="001B7FAB" w:rsidP="001B7FAB">
      <w:pPr>
        <w:ind w:right="-83" w:firstLine="720"/>
        <w:jc w:val="both"/>
      </w:pPr>
    </w:p>
    <w:p w:rsidR="001B7FAB" w:rsidRPr="001E5BCA" w:rsidRDefault="00C6172C" w:rsidP="001B7FAB">
      <w:pPr>
        <w:ind w:right="-83" w:firstLine="720"/>
        <w:jc w:val="both"/>
      </w:pPr>
      <w:r w:rsidRPr="001E5BCA">
        <w:t xml:space="preserve">За аналогичный период прошлого года </w:t>
      </w:r>
      <w:r w:rsidR="001B7FAB">
        <w:t xml:space="preserve">зарегистрирована  одна </w:t>
      </w:r>
      <w:r w:rsidR="001B7FAB" w:rsidRPr="001E5BCA">
        <w:t>чрезвычайн</w:t>
      </w:r>
      <w:r w:rsidR="001B7FAB">
        <w:t>ая</w:t>
      </w:r>
      <w:r w:rsidR="001B7FAB" w:rsidRPr="001E5BCA">
        <w:t xml:space="preserve"> ситуаци</w:t>
      </w:r>
      <w:r w:rsidR="001B7FAB">
        <w:t>я</w:t>
      </w:r>
      <w:r w:rsidR="001B7FAB" w:rsidRPr="001E5BCA">
        <w:t xml:space="preserve">. </w:t>
      </w:r>
    </w:p>
    <w:p w:rsidR="00C6172C" w:rsidRPr="001E5BCA" w:rsidRDefault="00C6172C" w:rsidP="00C6172C">
      <w:pPr>
        <w:ind w:right="-83" w:firstLine="720"/>
        <w:jc w:val="both"/>
      </w:pPr>
      <w:r w:rsidRPr="001E5BCA">
        <w:t xml:space="preserve"> </w:t>
      </w:r>
    </w:p>
    <w:p w:rsidR="00C6172C" w:rsidRDefault="00C6172C" w:rsidP="00C6172C">
      <w:pPr>
        <w:pStyle w:val="110"/>
        <w:jc w:val="center"/>
        <w:rPr>
          <w:b/>
          <w:i/>
          <w:iCs/>
        </w:rPr>
      </w:pPr>
      <w:r w:rsidRPr="001E5BCA">
        <w:rPr>
          <w:b/>
          <w:i/>
          <w:iCs/>
        </w:rPr>
        <w:t>Анализ ЧС с начала 2016 года в сравнении с аналогичным периодом 2015  года</w:t>
      </w:r>
    </w:p>
    <w:p w:rsidR="00C6172C" w:rsidRDefault="00C6172C" w:rsidP="00C6172C">
      <w:pPr>
        <w:pStyle w:val="110"/>
        <w:jc w:val="center"/>
        <w:rPr>
          <w:b/>
          <w:i/>
          <w:iC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
        <w:gridCol w:w="1960"/>
        <w:gridCol w:w="1269"/>
        <w:gridCol w:w="1141"/>
        <w:gridCol w:w="7"/>
        <w:gridCol w:w="1420"/>
        <w:gridCol w:w="7"/>
        <w:gridCol w:w="3662"/>
      </w:tblGrid>
      <w:tr w:rsidR="00C6172C" w:rsidRPr="005224AD" w:rsidTr="004D014D">
        <w:tc>
          <w:tcPr>
            <w:tcW w:w="599" w:type="dxa"/>
            <w:tcBorders>
              <w:bottom w:val="single" w:sz="4" w:space="0" w:color="auto"/>
            </w:tcBorders>
            <w:shd w:val="clear" w:color="auto" w:fill="E0E0E0"/>
            <w:vAlign w:val="center"/>
          </w:tcPr>
          <w:p w:rsidR="00C6172C" w:rsidRPr="005224AD" w:rsidRDefault="00C6172C" w:rsidP="004D014D">
            <w:pPr>
              <w:jc w:val="center"/>
              <w:rPr>
                <w:b/>
                <w:sz w:val="22"/>
                <w:szCs w:val="22"/>
              </w:rPr>
            </w:pPr>
            <w:r w:rsidRPr="005224AD">
              <w:rPr>
                <w:b/>
                <w:sz w:val="22"/>
                <w:szCs w:val="22"/>
              </w:rPr>
              <w:t xml:space="preserve">№ </w:t>
            </w:r>
            <w:proofErr w:type="spellStart"/>
            <w:proofErr w:type="gramStart"/>
            <w:r w:rsidRPr="005224AD">
              <w:rPr>
                <w:b/>
                <w:sz w:val="22"/>
                <w:szCs w:val="22"/>
              </w:rPr>
              <w:t>п</w:t>
            </w:r>
            <w:proofErr w:type="spellEnd"/>
            <w:proofErr w:type="gramEnd"/>
            <w:r w:rsidRPr="005224AD">
              <w:rPr>
                <w:b/>
                <w:sz w:val="22"/>
                <w:szCs w:val="22"/>
              </w:rPr>
              <w:t>/</w:t>
            </w:r>
            <w:proofErr w:type="spellStart"/>
            <w:r w:rsidRPr="005224AD">
              <w:rPr>
                <w:b/>
                <w:sz w:val="22"/>
                <w:szCs w:val="22"/>
              </w:rPr>
              <w:t>п</w:t>
            </w:r>
            <w:proofErr w:type="spellEnd"/>
          </w:p>
        </w:tc>
        <w:tc>
          <w:tcPr>
            <w:tcW w:w="1960" w:type="dxa"/>
            <w:tcBorders>
              <w:bottom w:val="single" w:sz="4" w:space="0" w:color="auto"/>
            </w:tcBorders>
            <w:shd w:val="clear" w:color="auto" w:fill="E0E0E0"/>
            <w:vAlign w:val="center"/>
          </w:tcPr>
          <w:p w:rsidR="00C6172C" w:rsidRPr="005224AD" w:rsidRDefault="00C6172C" w:rsidP="004D014D">
            <w:pPr>
              <w:jc w:val="center"/>
              <w:rPr>
                <w:b/>
                <w:sz w:val="22"/>
                <w:szCs w:val="22"/>
              </w:rPr>
            </w:pPr>
            <w:r w:rsidRPr="005224AD">
              <w:rPr>
                <w:b/>
                <w:sz w:val="22"/>
                <w:szCs w:val="22"/>
              </w:rPr>
              <w:t>Источник ЧС</w:t>
            </w:r>
          </w:p>
        </w:tc>
        <w:tc>
          <w:tcPr>
            <w:tcW w:w="1269" w:type="dxa"/>
            <w:tcBorders>
              <w:bottom w:val="single" w:sz="4" w:space="0" w:color="auto"/>
            </w:tcBorders>
            <w:shd w:val="clear" w:color="auto" w:fill="E0E0E0"/>
            <w:vAlign w:val="center"/>
          </w:tcPr>
          <w:p w:rsidR="00C6172C" w:rsidRPr="005224AD" w:rsidRDefault="00C6172C" w:rsidP="004D014D">
            <w:pPr>
              <w:jc w:val="center"/>
              <w:rPr>
                <w:b/>
                <w:sz w:val="22"/>
                <w:szCs w:val="22"/>
              </w:rPr>
            </w:pPr>
            <w:r w:rsidRPr="005224AD">
              <w:rPr>
                <w:b/>
                <w:sz w:val="22"/>
                <w:szCs w:val="22"/>
              </w:rPr>
              <w:t>Дата</w:t>
            </w:r>
          </w:p>
        </w:tc>
        <w:tc>
          <w:tcPr>
            <w:tcW w:w="1141" w:type="dxa"/>
            <w:tcBorders>
              <w:bottom w:val="single" w:sz="4" w:space="0" w:color="auto"/>
            </w:tcBorders>
            <w:shd w:val="clear" w:color="auto" w:fill="E0E0E0"/>
            <w:vAlign w:val="center"/>
          </w:tcPr>
          <w:p w:rsidR="00C6172C" w:rsidRPr="005224AD" w:rsidRDefault="00C6172C" w:rsidP="004D014D">
            <w:pPr>
              <w:jc w:val="center"/>
              <w:rPr>
                <w:b/>
                <w:sz w:val="22"/>
                <w:szCs w:val="22"/>
              </w:rPr>
            </w:pPr>
            <w:r w:rsidRPr="005224AD">
              <w:rPr>
                <w:b/>
                <w:sz w:val="22"/>
                <w:szCs w:val="22"/>
              </w:rPr>
              <w:t>Погибло</w:t>
            </w:r>
          </w:p>
        </w:tc>
        <w:tc>
          <w:tcPr>
            <w:tcW w:w="1427" w:type="dxa"/>
            <w:gridSpan w:val="2"/>
            <w:tcBorders>
              <w:bottom w:val="single" w:sz="4" w:space="0" w:color="auto"/>
            </w:tcBorders>
            <w:shd w:val="clear" w:color="auto" w:fill="E0E0E0"/>
            <w:vAlign w:val="center"/>
          </w:tcPr>
          <w:p w:rsidR="00C6172C" w:rsidRPr="005224AD" w:rsidRDefault="00C6172C" w:rsidP="004D014D">
            <w:pPr>
              <w:jc w:val="center"/>
              <w:rPr>
                <w:b/>
                <w:sz w:val="22"/>
                <w:szCs w:val="22"/>
              </w:rPr>
            </w:pPr>
            <w:r w:rsidRPr="005224AD">
              <w:rPr>
                <w:b/>
                <w:sz w:val="22"/>
                <w:szCs w:val="22"/>
              </w:rPr>
              <w:t>Пострадало</w:t>
            </w:r>
          </w:p>
        </w:tc>
        <w:tc>
          <w:tcPr>
            <w:tcW w:w="3669" w:type="dxa"/>
            <w:gridSpan w:val="2"/>
            <w:tcBorders>
              <w:bottom w:val="single" w:sz="4" w:space="0" w:color="auto"/>
            </w:tcBorders>
            <w:shd w:val="clear" w:color="auto" w:fill="E0E0E0"/>
            <w:vAlign w:val="center"/>
          </w:tcPr>
          <w:p w:rsidR="00C6172C" w:rsidRPr="005224AD" w:rsidRDefault="00C6172C" w:rsidP="004D014D">
            <w:pPr>
              <w:jc w:val="center"/>
              <w:rPr>
                <w:b/>
                <w:sz w:val="22"/>
                <w:szCs w:val="22"/>
              </w:rPr>
            </w:pPr>
            <w:r w:rsidRPr="005224AD">
              <w:rPr>
                <w:b/>
                <w:sz w:val="22"/>
                <w:szCs w:val="22"/>
              </w:rPr>
              <w:t>Краткая характеристика</w:t>
            </w:r>
          </w:p>
        </w:tc>
      </w:tr>
      <w:tr w:rsidR="00C6172C" w:rsidRPr="005224AD" w:rsidTr="004D014D">
        <w:tc>
          <w:tcPr>
            <w:tcW w:w="10065" w:type="dxa"/>
            <w:gridSpan w:val="8"/>
            <w:shd w:val="clear" w:color="auto" w:fill="E0E0E0"/>
          </w:tcPr>
          <w:p w:rsidR="00C6172C" w:rsidRPr="005224AD" w:rsidRDefault="00C6172C" w:rsidP="004D014D">
            <w:pPr>
              <w:jc w:val="center"/>
              <w:rPr>
                <w:b/>
                <w:sz w:val="20"/>
                <w:szCs w:val="20"/>
              </w:rPr>
            </w:pPr>
            <w:r w:rsidRPr="005224AD">
              <w:rPr>
                <w:b/>
                <w:sz w:val="20"/>
                <w:szCs w:val="20"/>
              </w:rPr>
              <w:t>201</w:t>
            </w:r>
            <w:r>
              <w:rPr>
                <w:b/>
                <w:sz w:val="20"/>
                <w:szCs w:val="20"/>
              </w:rPr>
              <w:t>6</w:t>
            </w:r>
            <w:r w:rsidRPr="005224AD">
              <w:rPr>
                <w:b/>
                <w:sz w:val="20"/>
                <w:szCs w:val="20"/>
              </w:rPr>
              <w:t xml:space="preserve"> год</w:t>
            </w:r>
          </w:p>
        </w:tc>
      </w:tr>
      <w:tr w:rsidR="00C6172C" w:rsidRPr="005224AD" w:rsidTr="004D014D">
        <w:tc>
          <w:tcPr>
            <w:tcW w:w="599" w:type="dxa"/>
            <w:tcBorders>
              <w:bottom w:val="single" w:sz="4" w:space="0" w:color="auto"/>
            </w:tcBorders>
          </w:tcPr>
          <w:p w:rsidR="00C6172C" w:rsidRPr="005224AD" w:rsidRDefault="00C6172C" w:rsidP="004D014D">
            <w:pPr>
              <w:jc w:val="center"/>
              <w:rPr>
                <w:sz w:val="20"/>
                <w:szCs w:val="20"/>
              </w:rPr>
            </w:pPr>
            <w:r>
              <w:rPr>
                <w:sz w:val="20"/>
                <w:szCs w:val="20"/>
              </w:rPr>
              <w:t>1</w:t>
            </w:r>
          </w:p>
        </w:tc>
        <w:tc>
          <w:tcPr>
            <w:tcW w:w="1960" w:type="dxa"/>
            <w:tcBorders>
              <w:bottom w:val="single" w:sz="4" w:space="0" w:color="auto"/>
            </w:tcBorders>
          </w:tcPr>
          <w:p w:rsidR="00C6172C" w:rsidRPr="009D5DFC" w:rsidRDefault="00C6172C" w:rsidP="004D014D">
            <w:pPr>
              <w:jc w:val="center"/>
              <w:rPr>
                <w:bCs/>
                <w:sz w:val="20"/>
                <w:szCs w:val="20"/>
              </w:rPr>
            </w:pPr>
            <w:r w:rsidRPr="009D5DFC">
              <w:rPr>
                <w:bCs/>
                <w:sz w:val="20"/>
                <w:szCs w:val="20"/>
              </w:rPr>
              <w:t>2.5.1.</w:t>
            </w:r>
            <w:r>
              <w:rPr>
                <w:bCs/>
                <w:sz w:val="20"/>
                <w:szCs w:val="20"/>
              </w:rPr>
              <w:t xml:space="preserve"> Высокие уровни воды (половодье)</w:t>
            </w:r>
          </w:p>
        </w:tc>
        <w:tc>
          <w:tcPr>
            <w:tcW w:w="1269" w:type="dxa"/>
            <w:tcBorders>
              <w:bottom w:val="single" w:sz="4" w:space="0" w:color="auto"/>
            </w:tcBorders>
          </w:tcPr>
          <w:p w:rsidR="00C6172C" w:rsidRPr="009F42DC" w:rsidRDefault="00C6172C" w:rsidP="004D014D">
            <w:pPr>
              <w:jc w:val="center"/>
              <w:rPr>
                <w:bCs/>
                <w:sz w:val="20"/>
                <w:szCs w:val="20"/>
              </w:rPr>
            </w:pPr>
            <w:r w:rsidRPr="009F42DC">
              <w:rPr>
                <w:bCs/>
                <w:sz w:val="20"/>
                <w:szCs w:val="20"/>
              </w:rPr>
              <w:t>с 12.04.2016</w:t>
            </w:r>
          </w:p>
        </w:tc>
        <w:tc>
          <w:tcPr>
            <w:tcW w:w="1141" w:type="dxa"/>
            <w:tcBorders>
              <w:bottom w:val="single" w:sz="4" w:space="0" w:color="auto"/>
            </w:tcBorders>
          </w:tcPr>
          <w:p w:rsidR="00C6172C" w:rsidRPr="009D5DFC" w:rsidRDefault="00C6172C" w:rsidP="004D014D">
            <w:pPr>
              <w:jc w:val="center"/>
              <w:rPr>
                <w:bCs/>
                <w:sz w:val="20"/>
                <w:szCs w:val="20"/>
              </w:rPr>
            </w:pPr>
            <w:r>
              <w:rPr>
                <w:bCs/>
                <w:sz w:val="20"/>
                <w:szCs w:val="20"/>
              </w:rPr>
              <w:t>-</w:t>
            </w:r>
          </w:p>
        </w:tc>
        <w:tc>
          <w:tcPr>
            <w:tcW w:w="1427" w:type="dxa"/>
            <w:gridSpan w:val="2"/>
            <w:tcBorders>
              <w:bottom w:val="single" w:sz="4" w:space="0" w:color="auto"/>
            </w:tcBorders>
          </w:tcPr>
          <w:p w:rsidR="00C6172C" w:rsidRPr="009D5DFC" w:rsidRDefault="00C6172C" w:rsidP="004D014D">
            <w:pPr>
              <w:jc w:val="center"/>
              <w:rPr>
                <w:bCs/>
                <w:sz w:val="20"/>
                <w:szCs w:val="20"/>
              </w:rPr>
            </w:pPr>
            <w:r>
              <w:rPr>
                <w:bCs/>
                <w:sz w:val="20"/>
                <w:szCs w:val="20"/>
              </w:rPr>
              <w:t>2269</w:t>
            </w:r>
          </w:p>
        </w:tc>
        <w:tc>
          <w:tcPr>
            <w:tcW w:w="3669" w:type="dxa"/>
            <w:gridSpan w:val="2"/>
            <w:tcBorders>
              <w:bottom w:val="single" w:sz="4" w:space="0" w:color="auto"/>
            </w:tcBorders>
          </w:tcPr>
          <w:p w:rsidR="00C6172C" w:rsidRPr="0060344A" w:rsidRDefault="00C6172C" w:rsidP="004D014D">
            <w:pPr>
              <w:jc w:val="both"/>
              <w:rPr>
                <w:i/>
                <w:u w:val="single"/>
              </w:rPr>
            </w:pPr>
            <w:proofErr w:type="spellStart"/>
            <w:r w:rsidRPr="0060344A">
              <w:rPr>
                <w:b/>
                <w:sz w:val="20"/>
                <w:szCs w:val="20"/>
                <w:u w:val="single"/>
              </w:rPr>
              <w:t>Гаринский</w:t>
            </w:r>
            <w:proofErr w:type="spellEnd"/>
            <w:r w:rsidRPr="0060344A">
              <w:rPr>
                <w:b/>
                <w:sz w:val="20"/>
                <w:szCs w:val="20"/>
                <w:u w:val="single"/>
              </w:rPr>
              <w:t xml:space="preserve"> ГО, Верхотурский ГО, Туринский ГО, </w:t>
            </w:r>
            <w:proofErr w:type="spellStart"/>
            <w:r w:rsidRPr="0060344A">
              <w:rPr>
                <w:b/>
                <w:sz w:val="20"/>
                <w:szCs w:val="20"/>
                <w:u w:val="single"/>
              </w:rPr>
              <w:t>Слободо-Туринский</w:t>
            </w:r>
            <w:proofErr w:type="spellEnd"/>
            <w:r w:rsidRPr="0060344A">
              <w:rPr>
                <w:b/>
                <w:sz w:val="20"/>
                <w:szCs w:val="20"/>
                <w:u w:val="single"/>
              </w:rPr>
              <w:t xml:space="preserve"> МР, МО «г</w:t>
            </w:r>
            <w:proofErr w:type="gramStart"/>
            <w:r w:rsidRPr="0060344A">
              <w:rPr>
                <w:b/>
                <w:sz w:val="20"/>
                <w:szCs w:val="20"/>
                <w:u w:val="single"/>
              </w:rPr>
              <w:t>.И</w:t>
            </w:r>
            <w:proofErr w:type="gramEnd"/>
            <w:r w:rsidRPr="0060344A">
              <w:rPr>
                <w:b/>
                <w:sz w:val="20"/>
                <w:szCs w:val="20"/>
                <w:u w:val="single"/>
              </w:rPr>
              <w:t xml:space="preserve">рбит», </w:t>
            </w:r>
            <w:proofErr w:type="spellStart"/>
            <w:r w:rsidRPr="0060344A">
              <w:rPr>
                <w:b/>
                <w:sz w:val="20"/>
                <w:szCs w:val="20"/>
                <w:u w:val="single"/>
              </w:rPr>
              <w:t>Ирбитское</w:t>
            </w:r>
            <w:proofErr w:type="spellEnd"/>
            <w:r w:rsidRPr="0060344A">
              <w:rPr>
                <w:b/>
                <w:sz w:val="20"/>
                <w:szCs w:val="20"/>
                <w:u w:val="single"/>
              </w:rPr>
              <w:t xml:space="preserve"> МО</w:t>
            </w:r>
          </w:p>
          <w:p w:rsidR="00C6172C" w:rsidRPr="00D418C5" w:rsidRDefault="00C6172C" w:rsidP="004D014D">
            <w:pPr>
              <w:jc w:val="both"/>
              <w:rPr>
                <w:sz w:val="20"/>
                <w:szCs w:val="20"/>
              </w:rPr>
            </w:pPr>
            <w:r>
              <w:rPr>
                <w:sz w:val="20"/>
                <w:szCs w:val="20"/>
              </w:rPr>
              <w:t>В</w:t>
            </w:r>
            <w:r w:rsidRPr="00D418C5">
              <w:rPr>
                <w:sz w:val="20"/>
                <w:szCs w:val="20"/>
              </w:rPr>
              <w:t>ысоки</w:t>
            </w:r>
            <w:r>
              <w:rPr>
                <w:sz w:val="20"/>
                <w:szCs w:val="20"/>
              </w:rPr>
              <w:t>й</w:t>
            </w:r>
            <w:r w:rsidRPr="00D418C5">
              <w:rPr>
                <w:sz w:val="20"/>
                <w:szCs w:val="20"/>
              </w:rPr>
              <w:t xml:space="preserve"> уров</w:t>
            </w:r>
            <w:r>
              <w:rPr>
                <w:sz w:val="20"/>
                <w:szCs w:val="20"/>
              </w:rPr>
              <w:t>ень</w:t>
            </w:r>
            <w:r w:rsidRPr="00D418C5">
              <w:rPr>
                <w:sz w:val="20"/>
                <w:szCs w:val="20"/>
              </w:rPr>
              <w:t xml:space="preserve"> паводковых вод</w:t>
            </w:r>
            <w:r>
              <w:rPr>
                <w:sz w:val="20"/>
                <w:szCs w:val="20"/>
              </w:rPr>
              <w:t xml:space="preserve"> вызвал затопления домов и придомовых территорий</w:t>
            </w:r>
            <w:r w:rsidR="00516B99">
              <w:rPr>
                <w:sz w:val="20"/>
                <w:szCs w:val="20"/>
              </w:rPr>
              <w:t>.</w:t>
            </w:r>
          </w:p>
        </w:tc>
      </w:tr>
      <w:tr w:rsidR="00C6172C" w:rsidRPr="005224AD" w:rsidTr="004D014D">
        <w:tc>
          <w:tcPr>
            <w:tcW w:w="599" w:type="dxa"/>
            <w:tcBorders>
              <w:bottom w:val="single" w:sz="4" w:space="0" w:color="auto"/>
            </w:tcBorders>
          </w:tcPr>
          <w:p w:rsidR="00C6172C" w:rsidRPr="005224AD" w:rsidRDefault="00C6172C" w:rsidP="004D014D">
            <w:pPr>
              <w:jc w:val="center"/>
              <w:rPr>
                <w:sz w:val="20"/>
                <w:szCs w:val="20"/>
              </w:rPr>
            </w:pPr>
            <w:r>
              <w:rPr>
                <w:sz w:val="20"/>
                <w:szCs w:val="20"/>
              </w:rPr>
              <w:t>2</w:t>
            </w:r>
          </w:p>
        </w:tc>
        <w:tc>
          <w:tcPr>
            <w:tcW w:w="1960" w:type="dxa"/>
            <w:tcBorders>
              <w:bottom w:val="single" w:sz="4" w:space="0" w:color="auto"/>
            </w:tcBorders>
          </w:tcPr>
          <w:p w:rsidR="00C6172C" w:rsidRPr="005224AD" w:rsidRDefault="00C6172C" w:rsidP="004D014D">
            <w:pPr>
              <w:jc w:val="center"/>
              <w:rPr>
                <w:sz w:val="20"/>
                <w:szCs w:val="20"/>
              </w:rPr>
            </w:pPr>
            <w:r>
              <w:rPr>
                <w:bCs/>
                <w:sz w:val="20"/>
                <w:szCs w:val="20"/>
              </w:rPr>
              <w:t xml:space="preserve">1.1.9. Аварии на магистральных </w:t>
            </w:r>
            <w:proofErr w:type="spellStart"/>
            <w:r>
              <w:rPr>
                <w:bCs/>
                <w:sz w:val="20"/>
                <w:szCs w:val="20"/>
              </w:rPr>
              <w:t>газ</w:t>
            </w:r>
            <w:proofErr w:type="gramStart"/>
            <w:r>
              <w:rPr>
                <w:bCs/>
                <w:sz w:val="20"/>
                <w:szCs w:val="20"/>
              </w:rPr>
              <w:t>о</w:t>
            </w:r>
            <w:proofErr w:type="spellEnd"/>
            <w:r>
              <w:rPr>
                <w:bCs/>
                <w:sz w:val="20"/>
                <w:szCs w:val="20"/>
              </w:rPr>
              <w:t>-</w:t>
            </w:r>
            <w:proofErr w:type="gramEnd"/>
            <w:r>
              <w:rPr>
                <w:bCs/>
                <w:sz w:val="20"/>
                <w:szCs w:val="20"/>
              </w:rPr>
              <w:t xml:space="preserve">, </w:t>
            </w:r>
            <w:proofErr w:type="spellStart"/>
            <w:r>
              <w:rPr>
                <w:bCs/>
                <w:sz w:val="20"/>
                <w:szCs w:val="20"/>
              </w:rPr>
              <w:t>нефте</w:t>
            </w:r>
            <w:proofErr w:type="spellEnd"/>
            <w:r>
              <w:rPr>
                <w:bCs/>
                <w:sz w:val="20"/>
                <w:szCs w:val="20"/>
              </w:rPr>
              <w:t>-, продуктопроводах</w:t>
            </w:r>
          </w:p>
        </w:tc>
        <w:tc>
          <w:tcPr>
            <w:tcW w:w="1269" w:type="dxa"/>
            <w:tcBorders>
              <w:bottom w:val="single" w:sz="4" w:space="0" w:color="auto"/>
            </w:tcBorders>
            <w:vAlign w:val="center"/>
          </w:tcPr>
          <w:p w:rsidR="00C6172C" w:rsidRPr="00DA5C1C" w:rsidRDefault="00C6172C" w:rsidP="004D014D">
            <w:pPr>
              <w:jc w:val="center"/>
              <w:rPr>
                <w:sz w:val="20"/>
                <w:szCs w:val="20"/>
              </w:rPr>
            </w:pPr>
            <w:r w:rsidRPr="00DA5C1C">
              <w:rPr>
                <w:sz w:val="20"/>
                <w:szCs w:val="20"/>
              </w:rPr>
              <w:t>20.06.2016</w:t>
            </w:r>
          </w:p>
        </w:tc>
        <w:tc>
          <w:tcPr>
            <w:tcW w:w="1141" w:type="dxa"/>
            <w:tcBorders>
              <w:bottom w:val="single" w:sz="4" w:space="0" w:color="auto"/>
            </w:tcBorders>
            <w:vAlign w:val="center"/>
          </w:tcPr>
          <w:p w:rsidR="00C6172C" w:rsidRPr="005224AD" w:rsidRDefault="00C6172C" w:rsidP="004D014D">
            <w:pPr>
              <w:jc w:val="center"/>
              <w:rPr>
                <w:sz w:val="20"/>
                <w:szCs w:val="20"/>
              </w:rPr>
            </w:pPr>
            <w:r>
              <w:rPr>
                <w:sz w:val="20"/>
                <w:szCs w:val="20"/>
              </w:rPr>
              <w:t>-</w:t>
            </w:r>
          </w:p>
        </w:tc>
        <w:tc>
          <w:tcPr>
            <w:tcW w:w="1427" w:type="dxa"/>
            <w:gridSpan w:val="2"/>
            <w:tcBorders>
              <w:bottom w:val="single" w:sz="4" w:space="0" w:color="auto"/>
            </w:tcBorders>
            <w:vAlign w:val="center"/>
          </w:tcPr>
          <w:p w:rsidR="00C6172C" w:rsidRPr="005224AD" w:rsidRDefault="00C6172C" w:rsidP="004D014D">
            <w:pPr>
              <w:jc w:val="center"/>
              <w:rPr>
                <w:sz w:val="20"/>
                <w:szCs w:val="20"/>
              </w:rPr>
            </w:pPr>
            <w:r>
              <w:rPr>
                <w:sz w:val="20"/>
                <w:szCs w:val="20"/>
              </w:rPr>
              <w:t>-</w:t>
            </w:r>
          </w:p>
        </w:tc>
        <w:tc>
          <w:tcPr>
            <w:tcW w:w="3669" w:type="dxa"/>
            <w:gridSpan w:val="2"/>
            <w:tcBorders>
              <w:bottom w:val="single" w:sz="4" w:space="0" w:color="auto"/>
            </w:tcBorders>
          </w:tcPr>
          <w:p w:rsidR="00C6172C" w:rsidRDefault="00C6172C" w:rsidP="004D014D">
            <w:pPr>
              <w:jc w:val="both"/>
              <w:rPr>
                <w:b/>
                <w:sz w:val="20"/>
                <w:szCs w:val="20"/>
                <w:u w:val="single"/>
              </w:rPr>
            </w:pPr>
            <w:proofErr w:type="spellStart"/>
            <w:r w:rsidRPr="00DA5C1C">
              <w:rPr>
                <w:b/>
                <w:sz w:val="20"/>
                <w:szCs w:val="20"/>
                <w:u w:val="single"/>
              </w:rPr>
              <w:t>Ивдельский</w:t>
            </w:r>
            <w:proofErr w:type="spellEnd"/>
            <w:r w:rsidRPr="00DA5C1C">
              <w:rPr>
                <w:b/>
                <w:sz w:val="20"/>
                <w:szCs w:val="20"/>
                <w:u w:val="single"/>
              </w:rPr>
              <w:t xml:space="preserve"> ГО</w:t>
            </w:r>
          </w:p>
          <w:p w:rsidR="00C6172C" w:rsidRPr="00DA5C1C" w:rsidRDefault="00C6172C" w:rsidP="004D014D">
            <w:pPr>
              <w:jc w:val="both"/>
              <w:rPr>
                <w:b/>
                <w:sz w:val="20"/>
                <w:szCs w:val="20"/>
                <w:u w:val="single"/>
              </w:rPr>
            </w:pPr>
            <w:r w:rsidRPr="00DA5C1C">
              <w:rPr>
                <w:sz w:val="20"/>
                <w:szCs w:val="20"/>
              </w:rPr>
              <w:t>Порыв магистрального газопровода «Ямбург-Елец 1»</w:t>
            </w:r>
            <w:r w:rsidR="00516B99">
              <w:rPr>
                <w:sz w:val="20"/>
                <w:szCs w:val="20"/>
              </w:rPr>
              <w:t>.</w:t>
            </w:r>
          </w:p>
        </w:tc>
      </w:tr>
      <w:tr w:rsidR="00C6172C" w:rsidRPr="005224AD" w:rsidTr="004D014D">
        <w:tc>
          <w:tcPr>
            <w:tcW w:w="10065" w:type="dxa"/>
            <w:gridSpan w:val="8"/>
            <w:shd w:val="clear" w:color="auto" w:fill="E0E0E0"/>
            <w:vAlign w:val="center"/>
          </w:tcPr>
          <w:p w:rsidR="00C6172C" w:rsidRPr="005224AD" w:rsidRDefault="00C6172C" w:rsidP="004D014D">
            <w:pPr>
              <w:jc w:val="center"/>
              <w:rPr>
                <w:b/>
                <w:sz w:val="20"/>
                <w:szCs w:val="20"/>
              </w:rPr>
            </w:pPr>
            <w:r w:rsidRPr="005224AD">
              <w:rPr>
                <w:b/>
                <w:sz w:val="20"/>
                <w:szCs w:val="20"/>
              </w:rPr>
              <w:t>201</w:t>
            </w:r>
            <w:r>
              <w:rPr>
                <w:b/>
                <w:sz w:val="20"/>
                <w:szCs w:val="20"/>
              </w:rPr>
              <w:t>5</w:t>
            </w:r>
            <w:r w:rsidRPr="005224AD">
              <w:rPr>
                <w:b/>
                <w:sz w:val="20"/>
                <w:szCs w:val="20"/>
              </w:rPr>
              <w:t xml:space="preserve"> год</w:t>
            </w:r>
          </w:p>
        </w:tc>
      </w:tr>
      <w:tr w:rsidR="00C6172C" w:rsidRPr="005224AD" w:rsidTr="004D014D">
        <w:tc>
          <w:tcPr>
            <w:tcW w:w="599" w:type="dxa"/>
          </w:tcPr>
          <w:p w:rsidR="00C6172C" w:rsidRPr="001E5BCA" w:rsidRDefault="00C6172C" w:rsidP="004D014D">
            <w:pPr>
              <w:jc w:val="center"/>
              <w:rPr>
                <w:sz w:val="20"/>
                <w:szCs w:val="20"/>
              </w:rPr>
            </w:pPr>
            <w:r w:rsidRPr="001E5BCA">
              <w:rPr>
                <w:sz w:val="20"/>
                <w:szCs w:val="20"/>
              </w:rPr>
              <w:t>1</w:t>
            </w:r>
          </w:p>
        </w:tc>
        <w:tc>
          <w:tcPr>
            <w:tcW w:w="1960" w:type="dxa"/>
          </w:tcPr>
          <w:p w:rsidR="00C6172C" w:rsidRPr="001E5BCA" w:rsidRDefault="00C6172C" w:rsidP="004D014D">
            <w:pPr>
              <w:jc w:val="center"/>
              <w:rPr>
                <w:sz w:val="20"/>
                <w:szCs w:val="20"/>
              </w:rPr>
            </w:pPr>
            <w:r w:rsidRPr="001E5BCA">
              <w:rPr>
                <w:sz w:val="20"/>
                <w:szCs w:val="20"/>
              </w:rPr>
              <w:t>1.2.8</w:t>
            </w:r>
            <w:r>
              <w:rPr>
                <w:sz w:val="20"/>
                <w:szCs w:val="20"/>
              </w:rPr>
              <w:t>.</w:t>
            </w:r>
            <w:r w:rsidRPr="001E5BCA">
              <w:rPr>
                <w:sz w:val="20"/>
                <w:szCs w:val="20"/>
              </w:rPr>
              <w:t xml:space="preserve"> </w:t>
            </w:r>
            <w:r>
              <w:rPr>
                <w:sz w:val="20"/>
                <w:szCs w:val="20"/>
              </w:rPr>
              <w:t>П</w:t>
            </w:r>
            <w:r w:rsidRPr="001E5BCA">
              <w:rPr>
                <w:sz w:val="20"/>
                <w:szCs w:val="20"/>
              </w:rPr>
              <w:t>ожары (взрывы) в шахтах, подземных и горных выработках, метрополитенах</w:t>
            </w:r>
          </w:p>
        </w:tc>
        <w:tc>
          <w:tcPr>
            <w:tcW w:w="1269" w:type="dxa"/>
            <w:vAlign w:val="center"/>
          </w:tcPr>
          <w:p w:rsidR="00C6172C" w:rsidRPr="001E5BCA" w:rsidRDefault="00C6172C" w:rsidP="004D014D">
            <w:pPr>
              <w:jc w:val="center"/>
              <w:rPr>
                <w:sz w:val="20"/>
                <w:szCs w:val="20"/>
              </w:rPr>
            </w:pPr>
            <w:r w:rsidRPr="001E5BCA">
              <w:rPr>
                <w:sz w:val="20"/>
                <w:szCs w:val="20"/>
              </w:rPr>
              <w:t>17.01.2015</w:t>
            </w:r>
          </w:p>
        </w:tc>
        <w:tc>
          <w:tcPr>
            <w:tcW w:w="1148" w:type="dxa"/>
            <w:gridSpan w:val="2"/>
            <w:vAlign w:val="center"/>
          </w:tcPr>
          <w:p w:rsidR="00C6172C" w:rsidRPr="001E5BCA" w:rsidRDefault="00C6172C" w:rsidP="004D014D">
            <w:pPr>
              <w:jc w:val="center"/>
              <w:rPr>
                <w:sz w:val="20"/>
                <w:szCs w:val="20"/>
              </w:rPr>
            </w:pPr>
            <w:r w:rsidRPr="001E5BCA">
              <w:rPr>
                <w:sz w:val="20"/>
                <w:szCs w:val="20"/>
              </w:rPr>
              <w:t>3</w:t>
            </w:r>
          </w:p>
        </w:tc>
        <w:tc>
          <w:tcPr>
            <w:tcW w:w="1427" w:type="dxa"/>
            <w:gridSpan w:val="2"/>
            <w:vAlign w:val="center"/>
          </w:tcPr>
          <w:p w:rsidR="00C6172C" w:rsidRPr="001E5BCA" w:rsidRDefault="00C6172C" w:rsidP="004D014D">
            <w:pPr>
              <w:jc w:val="center"/>
              <w:rPr>
                <w:sz w:val="20"/>
                <w:szCs w:val="20"/>
              </w:rPr>
            </w:pPr>
            <w:r w:rsidRPr="001E5BCA">
              <w:rPr>
                <w:sz w:val="20"/>
                <w:szCs w:val="20"/>
              </w:rPr>
              <w:t>5</w:t>
            </w:r>
          </w:p>
        </w:tc>
        <w:tc>
          <w:tcPr>
            <w:tcW w:w="3662" w:type="dxa"/>
          </w:tcPr>
          <w:p w:rsidR="00C6172C" w:rsidRPr="001E5BCA" w:rsidRDefault="00C6172C" w:rsidP="004D014D">
            <w:pPr>
              <w:jc w:val="both"/>
              <w:rPr>
                <w:b/>
                <w:bCs/>
                <w:sz w:val="20"/>
                <w:szCs w:val="20"/>
                <w:u w:val="single"/>
              </w:rPr>
            </w:pPr>
            <w:proofErr w:type="spellStart"/>
            <w:r w:rsidRPr="001E5BCA">
              <w:rPr>
                <w:b/>
                <w:bCs/>
                <w:sz w:val="20"/>
                <w:szCs w:val="20"/>
                <w:u w:val="single"/>
              </w:rPr>
              <w:t>Кушвинский</w:t>
            </w:r>
            <w:proofErr w:type="spellEnd"/>
            <w:r w:rsidRPr="001E5BCA">
              <w:rPr>
                <w:b/>
                <w:bCs/>
                <w:sz w:val="20"/>
                <w:szCs w:val="20"/>
                <w:u w:val="single"/>
              </w:rPr>
              <w:t xml:space="preserve"> ГО, г. Кушва</w:t>
            </w:r>
          </w:p>
          <w:p w:rsidR="00C6172C" w:rsidRPr="001E5BCA" w:rsidRDefault="00C6172C" w:rsidP="004D014D">
            <w:pPr>
              <w:jc w:val="both"/>
              <w:rPr>
                <w:sz w:val="20"/>
                <w:szCs w:val="20"/>
              </w:rPr>
            </w:pPr>
            <w:r w:rsidRPr="001E5BCA">
              <w:rPr>
                <w:sz w:val="20"/>
                <w:szCs w:val="20"/>
              </w:rPr>
              <w:t>На шахте «Южная» ОАО «ВГОК»  произошла детонация взрывчатки с последующим горением.</w:t>
            </w:r>
          </w:p>
        </w:tc>
      </w:tr>
      <w:tr w:rsidR="00C6172C" w:rsidRPr="005224AD" w:rsidTr="004D014D">
        <w:tc>
          <w:tcPr>
            <w:tcW w:w="599" w:type="dxa"/>
          </w:tcPr>
          <w:p w:rsidR="00C6172C" w:rsidRPr="001E5BCA" w:rsidRDefault="00C6172C" w:rsidP="004D014D">
            <w:pPr>
              <w:jc w:val="center"/>
              <w:rPr>
                <w:sz w:val="20"/>
                <w:szCs w:val="20"/>
              </w:rPr>
            </w:pPr>
            <w:r w:rsidRPr="001E5BCA">
              <w:rPr>
                <w:sz w:val="20"/>
                <w:szCs w:val="20"/>
              </w:rPr>
              <w:t>2</w:t>
            </w:r>
          </w:p>
        </w:tc>
        <w:tc>
          <w:tcPr>
            <w:tcW w:w="1960" w:type="dxa"/>
          </w:tcPr>
          <w:p w:rsidR="00C6172C" w:rsidRPr="001E5BCA" w:rsidRDefault="00C6172C" w:rsidP="004D014D">
            <w:pPr>
              <w:jc w:val="center"/>
              <w:rPr>
                <w:sz w:val="20"/>
                <w:szCs w:val="20"/>
              </w:rPr>
            </w:pPr>
            <w:r w:rsidRPr="001E5BCA">
              <w:rPr>
                <w:sz w:val="20"/>
                <w:szCs w:val="20"/>
              </w:rPr>
              <w:t>1.6</w:t>
            </w:r>
            <w:r>
              <w:rPr>
                <w:sz w:val="20"/>
                <w:szCs w:val="20"/>
              </w:rPr>
              <w:t>.</w:t>
            </w:r>
            <w:r w:rsidRPr="001E5BCA">
              <w:rPr>
                <w:sz w:val="20"/>
                <w:szCs w:val="20"/>
              </w:rPr>
              <w:t xml:space="preserve"> </w:t>
            </w:r>
            <w:r>
              <w:rPr>
                <w:sz w:val="20"/>
                <w:szCs w:val="20"/>
              </w:rPr>
              <w:t>О</w:t>
            </w:r>
            <w:r w:rsidRPr="001E5BCA">
              <w:rPr>
                <w:sz w:val="20"/>
                <w:szCs w:val="20"/>
              </w:rPr>
              <w:t xml:space="preserve">брушение </w:t>
            </w:r>
            <w:r w:rsidRPr="001E5BCA">
              <w:rPr>
                <w:sz w:val="20"/>
                <w:szCs w:val="20"/>
              </w:rPr>
              <w:lastRenderedPageBreak/>
              <w:t>зданий, сооружений, пород</w:t>
            </w:r>
          </w:p>
        </w:tc>
        <w:tc>
          <w:tcPr>
            <w:tcW w:w="1269" w:type="dxa"/>
            <w:vAlign w:val="center"/>
          </w:tcPr>
          <w:p w:rsidR="00C6172C" w:rsidRPr="001E5BCA" w:rsidRDefault="00C6172C" w:rsidP="004D014D">
            <w:pPr>
              <w:jc w:val="center"/>
              <w:rPr>
                <w:sz w:val="20"/>
                <w:szCs w:val="20"/>
              </w:rPr>
            </w:pPr>
            <w:r w:rsidRPr="001E5BCA">
              <w:rPr>
                <w:sz w:val="20"/>
                <w:szCs w:val="20"/>
              </w:rPr>
              <w:lastRenderedPageBreak/>
              <w:t>19.02.2015</w:t>
            </w:r>
          </w:p>
        </w:tc>
        <w:tc>
          <w:tcPr>
            <w:tcW w:w="1148" w:type="dxa"/>
            <w:gridSpan w:val="2"/>
            <w:vAlign w:val="center"/>
          </w:tcPr>
          <w:p w:rsidR="00C6172C" w:rsidRPr="001E5BCA" w:rsidRDefault="00C6172C" w:rsidP="004D014D">
            <w:pPr>
              <w:jc w:val="center"/>
              <w:rPr>
                <w:sz w:val="20"/>
                <w:szCs w:val="20"/>
              </w:rPr>
            </w:pPr>
            <w:r w:rsidRPr="001E5BCA">
              <w:rPr>
                <w:sz w:val="20"/>
                <w:szCs w:val="20"/>
              </w:rPr>
              <w:t>-</w:t>
            </w:r>
          </w:p>
        </w:tc>
        <w:tc>
          <w:tcPr>
            <w:tcW w:w="1427" w:type="dxa"/>
            <w:gridSpan w:val="2"/>
            <w:vAlign w:val="center"/>
          </w:tcPr>
          <w:p w:rsidR="00C6172C" w:rsidRPr="001E5BCA" w:rsidRDefault="00C6172C" w:rsidP="004D014D">
            <w:pPr>
              <w:jc w:val="center"/>
              <w:rPr>
                <w:sz w:val="20"/>
                <w:szCs w:val="20"/>
              </w:rPr>
            </w:pPr>
            <w:r w:rsidRPr="001E5BCA">
              <w:rPr>
                <w:sz w:val="20"/>
                <w:szCs w:val="20"/>
              </w:rPr>
              <w:t>5</w:t>
            </w:r>
          </w:p>
        </w:tc>
        <w:tc>
          <w:tcPr>
            <w:tcW w:w="3662" w:type="dxa"/>
          </w:tcPr>
          <w:p w:rsidR="00C6172C" w:rsidRPr="001E5BCA" w:rsidRDefault="00C6172C" w:rsidP="004D014D">
            <w:pPr>
              <w:jc w:val="both"/>
              <w:rPr>
                <w:b/>
                <w:bCs/>
                <w:sz w:val="20"/>
                <w:szCs w:val="20"/>
                <w:u w:val="single"/>
              </w:rPr>
            </w:pPr>
            <w:r w:rsidRPr="001E5BCA">
              <w:rPr>
                <w:b/>
                <w:bCs/>
                <w:sz w:val="20"/>
                <w:szCs w:val="20"/>
                <w:u w:val="single"/>
              </w:rPr>
              <w:t xml:space="preserve">Каменский ГО, п. </w:t>
            </w:r>
            <w:proofErr w:type="spellStart"/>
            <w:r w:rsidRPr="001E5BCA">
              <w:rPr>
                <w:b/>
                <w:bCs/>
                <w:sz w:val="20"/>
                <w:szCs w:val="20"/>
                <w:u w:val="single"/>
              </w:rPr>
              <w:t>Позариха</w:t>
            </w:r>
            <w:proofErr w:type="spellEnd"/>
          </w:p>
          <w:p w:rsidR="00C6172C" w:rsidRPr="001E5BCA" w:rsidRDefault="00C6172C" w:rsidP="004D014D">
            <w:pPr>
              <w:jc w:val="both"/>
              <w:rPr>
                <w:sz w:val="20"/>
                <w:szCs w:val="20"/>
              </w:rPr>
            </w:pPr>
            <w:r w:rsidRPr="001E5BCA">
              <w:rPr>
                <w:sz w:val="20"/>
                <w:szCs w:val="20"/>
              </w:rPr>
              <w:lastRenderedPageBreak/>
              <w:t>В результате взрыва газового баллона по ул. Механизаторов, 11 произошло обрушение потолочных перекрытий и межквартирных стен в трех квартирах двухэтажного дома.</w:t>
            </w:r>
          </w:p>
        </w:tc>
      </w:tr>
      <w:tr w:rsidR="00C6172C" w:rsidRPr="005224AD" w:rsidTr="004D014D">
        <w:tc>
          <w:tcPr>
            <w:tcW w:w="599" w:type="dxa"/>
          </w:tcPr>
          <w:p w:rsidR="00C6172C" w:rsidRPr="001E5BCA" w:rsidRDefault="00C6172C" w:rsidP="004D014D">
            <w:pPr>
              <w:jc w:val="center"/>
              <w:rPr>
                <w:sz w:val="20"/>
                <w:szCs w:val="20"/>
              </w:rPr>
            </w:pPr>
            <w:r w:rsidRPr="001E5BCA">
              <w:rPr>
                <w:sz w:val="20"/>
                <w:szCs w:val="20"/>
              </w:rPr>
              <w:lastRenderedPageBreak/>
              <w:t>3</w:t>
            </w:r>
          </w:p>
        </w:tc>
        <w:tc>
          <w:tcPr>
            <w:tcW w:w="1960" w:type="dxa"/>
          </w:tcPr>
          <w:p w:rsidR="00C6172C" w:rsidRPr="001E5BCA" w:rsidRDefault="00C6172C" w:rsidP="004D014D">
            <w:pPr>
              <w:jc w:val="center"/>
              <w:rPr>
                <w:sz w:val="20"/>
                <w:szCs w:val="20"/>
              </w:rPr>
            </w:pPr>
            <w:r w:rsidRPr="001E5BCA">
              <w:rPr>
                <w:sz w:val="20"/>
                <w:szCs w:val="20"/>
              </w:rPr>
              <w:t xml:space="preserve">1.1.1-1.1.2 </w:t>
            </w:r>
            <w:r>
              <w:rPr>
                <w:sz w:val="20"/>
                <w:szCs w:val="20"/>
              </w:rPr>
              <w:t>К</w:t>
            </w:r>
            <w:r w:rsidRPr="001E5BCA">
              <w:rPr>
                <w:sz w:val="20"/>
                <w:szCs w:val="20"/>
              </w:rPr>
              <w:t>рушения и аварии грузовых и пассажирских поездов</w:t>
            </w:r>
          </w:p>
        </w:tc>
        <w:tc>
          <w:tcPr>
            <w:tcW w:w="1269" w:type="dxa"/>
            <w:vAlign w:val="center"/>
          </w:tcPr>
          <w:p w:rsidR="00C6172C" w:rsidRPr="001E5BCA" w:rsidRDefault="00C6172C" w:rsidP="004D014D">
            <w:pPr>
              <w:jc w:val="center"/>
              <w:rPr>
                <w:sz w:val="20"/>
                <w:szCs w:val="20"/>
              </w:rPr>
            </w:pPr>
            <w:r w:rsidRPr="001E5BCA">
              <w:rPr>
                <w:sz w:val="20"/>
                <w:szCs w:val="20"/>
              </w:rPr>
              <w:t>02.03.2015</w:t>
            </w:r>
          </w:p>
        </w:tc>
        <w:tc>
          <w:tcPr>
            <w:tcW w:w="1148" w:type="dxa"/>
            <w:gridSpan w:val="2"/>
            <w:vAlign w:val="center"/>
          </w:tcPr>
          <w:p w:rsidR="00C6172C" w:rsidRPr="001E5BCA" w:rsidRDefault="00C6172C" w:rsidP="004D014D">
            <w:pPr>
              <w:jc w:val="center"/>
              <w:rPr>
                <w:sz w:val="20"/>
                <w:szCs w:val="20"/>
              </w:rPr>
            </w:pPr>
            <w:r w:rsidRPr="001E5BCA">
              <w:rPr>
                <w:sz w:val="20"/>
                <w:szCs w:val="20"/>
              </w:rPr>
              <w:t>-</w:t>
            </w:r>
          </w:p>
        </w:tc>
        <w:tc>
          <w:tcPr>
            <w:tcW w:w="1427" w:type="dxa"/>
            <w:gridSpan w:val="2"/>
            <w:vAlign w:val="center"/>
          </w:tcPr>
          <w:p w:rsidR="00C6172C" w:rsidRPr="001E5BCA" w:rsidRDefault="00C6172C" w:rsidP="004D014D">
            <w:pPr>
              <w:jc w:val="center"/>
              <w:rPr>
                <w:sz w:val="20"/>
                <w:szCs w:val="20"/>
              </w:rPr>
            </w:pPr>
            <w:r w:rsidRPr="001E5BCA">
              <w:rPr>
                <w:sz w:val="20"/>
                <w:szCs w:val="20"/>
              </w:rPr>
              <w:t>-</w:t>
            </w:r>
          </w:p>
        </w:tc>
        <w:tc>
          <w:tcPr>
            <w:tcW w:w="3662" w:type="dxa"/>
          </w:tcPr>
          <w:p w:rsidR="00C6172C" w:rsidRPr="001E5BCA" w:rsidRDefault="00C6172C" w:rsidP="004D014D">
            <w:pPr>
              <w:ind w:right="-89"/>
              <w:jc w:val="both"/>
              <w:rPr>
                <w:b/>
                <w:sz w:val="20"/>
                <w:szCs w:val="20"/>
                <w:u w:val="single"/>
              </w:rPr>
            </w:pPr>
            <w:proofErr w:type="spellStart"/>
            <w:r w:rsidRPr="001E5BCA">
              <w:rPr>
                <w:b/>
                <w:sz w:val="20"/>
                <w:szCs w:val="20"/>
                <w:u w:val="single"/>
              </w:rPr>
              <w:t>Ивдельский</w:t>
            </w:r>
            <w:proofErr w:type="spellEnd"/>
            <w:r w:rsidRPr="001E5BCA">
              <w:rPr>
                <w:b/>
                <w:sz w:val="20"/>
                <w:szCs w:val="20"/>
                <w:u w:val="single"/>
              </w:rPr>
              <w:t xml:space="preserve"> ГО</w:t>
            </w:r>
          </w:p>
          <w:p w:rsidR="00C6172C" w:rsidRPr="001E5BCA" w:rsidRDefault="00C6172C" w:rsidP="004D014D">
            <w:pPr>
              <w:tabs>
                <w:tab w:val="left" w:pos="709"/>
              </w:tabs>
              <w:jc w:val="both"/>
              <w:rPr>
                <w:sz w:val="20"/>
                <w:szCs w:val="20"/>
              </w:rPr>
            </w:pPr>
            <w:r w:rsidRPr="001E5BCA">
              <w:rPr>
                <w:sz w:val="20"/>
                <w:szCs w:val="20"/>
              </w:rPr>
              <w:t xml:space="preserve">На железнодорожном перегоне </w:t>
            </w:r>
            <w:proofErr w:type="spellStart"/>
            <w:r w:rsidRPr="001E5BCA">
              <w:rPr>
                <w:sz w:val="20"/>
                <w:szCs w:val="20"/>
              </w:rPr>
              <w:t>Ивдель</w:t>
            </w:r>
            <w:proofErr w:type="spellEnd"/>
            <w:r w:rsidRPr="001E5BCA">
              <w:rPr>
                <w:sz w:val="20"/>
                <w:szCs w:val="20"/>
              </w:rPr>
              <w:t xml:space="preserve"> – </w:t>
            </w:r>
            <w:proofErr w:type="spellStart"/>
            <w:r w:rsidRPr="001E5BCA">
              <w:rPr>
                <w:sz w:val="20"/>
                <w:szCs w:val="20"/>
              </w:rPr>
              <w:t>Першино</w:t>
            </w:r>
            <w:proofErr w:type="spellEnd"/>
            <w:r w:rsidRPr="001E5BCA">
              <w:rPr>
                <w:sz w:val="20"/>
                <w:szCs w:val="20"/>
              </w:rPr>
              <w:t xml:space="preserve"> произошел сход 7-ми вагонов грузового поезда, повреждено 150 </w:t>
            </w:r>
            <w:proofErr w:type="gramStart"/>
            <w:r w:rsidRPr="001E5BCA">
              <w:rPr>
                <w:sz w:val="20"/>
                <w:szCs w:val="20"/>
              </w:rPr>
              <w:t>метров ж</w:t>
            </w:r>
            <w:proofErr w:type="gramEnd"/>
            <w:r w:rsidRPr="001E5BCA">
              <w:rPr>
                <w:sz w:val="20"/>
                <w:szCs w:val="20"/>
              </w:rPr>
              <w:t>/</w:t>
            </w:r>
            <w:proofErr w:type="spellStart"/>
            <w:r w:rsidRPr="001E5BCA">
              <w:rPr>
                <w:sz w:val="20"/>
                <w:szCs w:val="20"/>
              </w:rPr>
              <w:t>д</w:t>
            </w:r>
            <w:proofErr w:type="spellEnd"/>
            <w:r w:rsidRPr="001E5BCA">
              <w:rPr>
                <w:sz w:val="20"/>
                <w:szCs w:val="20"/>
              </w:rPr>
              <w:t xml:space="preserve"> полотна.</w:t>
            </w:r>
          </w:p>
        </w:tc>
      </w:tr>
      <w:tr w:rsidR="001B7FAB" w:rsidRPr="005224AD" w:rsidTr="004D014D">
        <w:tc>
          <w:tcPr>
            <w:tcW w:w="599" w:type="dxa"/>
          </w:tcPr>
          <w:p w:rsidR="001B7FAB" w:rsidRPr="00270FC1" w:rsidRDefault="001B7FAB" w:rsidP="008148DA">
            <w:pPr>
              <w:jc w:val="center"/>
              <w:rPr>
                <w:sz w:val="20"/>
                <w:szCs w:val="20"/>
              </w:rPr>
            </w:pPr>
            <w:r w:rsidRPr="00270FC1">
              <w:rPr>
                <w:sz w:val="20"/>
                <w:szCs w:val="20"/>
              </w:rPr>
              <w:t>4</w:t>
            </w:r>
          </w:p>
        </w:tc>
        <w:tc>
          <w:tcPr>
            <w:tcW w:w="1960" w:type="dxa"/>
          </w:tcPr>
          <w:p w:rsidR="001B7FAB" w:rsidRPr="00270FC1" w:rsidRDefault="001B7FAB" w:rsidP="008148DA">
            <w:pPr>
              <w:rPr>
                <w:sz w:val="20"/>
                <w:szCs w:val="20"/>
              </w:rPr>
            </w:pPr>
            <w:r w:rsidRPr="00270FC1">
              <w:rPr>
                <w:sz w:val="20"/>
                <w:szCs w:val="20"/>
              </w:rPr>
              <w:t>1.1.7. аварии (катастрофы) на автодорогах</w:t>
            </w:r>
          </w:p>
        </w:tc>
        <w:tc>
          <w:tcPr>
            <w:tcW w:w="1269" w:type="dxa"/>
            <w:vAlign w:val="center"/>
          </w:tcPr>
          <w:p w:rsidR="001B7FAB" w:rsidRPr="00270FC1" w:rsidRDefault="001B7FAB" w:rsidP="008148DA">
            <w:pPr>
              <w:jc w:val="center"/>
              <w:rPr>
                <w:sz w:val="21"/>
                <w:szCs w:val="21"/>
              </w:rPr>
            </w:pPr>
            <w:r w:rsidRPr="00270FC1">
              <w:rPr>
                <w:sz w:val="21"/>
                <w:szCs w:val="21"/>
              </w:rPr>
              <w:t>28.06.2015</w:t>
            </w:r>
          </w:p>
        </w:tc>
        <w:tc>
          <w:tcPr>
            <w:tcW w:w="1148" w:type="dxa"/>
            <w:gridSpan w:val="2"/>
            <w:vAlign w:val="center"/>
          </w:tcPr>
          <w:p w:rsidR="001B7FAB" w:rsidRPr="00270FC1" w:rsidRDefault="001B7FAB" w:rsidP="008148DA">
            <w:pPr>
              <w:jc w:val="center"/>
              <w:rPr>
                <w:sz w:val="21"/>
                <w:szCs w:val="21"/>
              </w:rPr>
            </w:pPr>
            <w:r w:rsidRPr="00270FC1">
              <w:rPr>
                <w:sz w:val="21"/>
                <w:szCs w:val="21"/>
              </w:rPr>
              <w:t>2</w:t>
            </w:r>
          </w:p>
        </w:tc>
        <w:tc>
          <w:tcPr>
            <w:tcW w:w="1427" w:type="dxa"/>
            <w:gridSpan w:val="2"/>
            <w:vAlign w:val="center"/>
          </w:tcPr>
          <w:p w:rsidR="001B7FAB" w:rsidRPr="00270FC1" w:rsidRDefault="001B7FAB" w:rsidP="008148DA">
            <w:pPr>
              <w:jc w:val="center"/>
              <w:rPr>
                <w:sz w:val="21"/>
                <w:szCs w:val="21"/>
              </w:rPr>
            </w:pPr>
            <w:r w:rsidRPr="00270FC1">
              <w:rPr>
                <w:sz w:val="21"/>
                <w:szCs w:val="21"/>
              </w:rPr>
              <w:t>11</w:t>
            </w:r>
          </w:p>
        </w:tc>
        <w:tc>
          <w:tcPr>
            <w:tcW w:w="3662" w:type="dxa"/>
          </w:tcPr>
          <w:p w:rsidR="001B7FAB" w:rsidRPr="00270FC1" w:rsidRDefault="001B7FAB" w:rsidP="008148DA">
            <w:pPr>
              <w:autoSpaceDE w:val="0"/>
              <w:autoSpaceDN w:val="0"/>
              <w:adjustRightInd w:val="0"/>
              <w:rPr>
                <w:b/>
                <w:bCs/>
                <w:sz w:val="20"/>
                <w:szCs w:val="20"/>
                <w:u w:val="single"/>
              </w:rPr>
            </w:pPr>
            <w:proofErr w:type="spellStart"/>
            <w:r w:rsidRPr="00270FC1">
              <w:rPr>
                <w:b/>
                <w:bCs/>
                <w:sz w:val="20"/>
                <w:szCs w:val="20"/>
                <w:u w:val="single"/>
              </w:rPr>
              <w:t>Режевской</w:t>
            </w:r>
            <w:proofErr w:type="spellEnd"/>
            <w:r w:rsidRPr="00270FC1">
              <w:rPr>
                <w:b/>
                <w:bCs/>
                <w:sz w:val="20"/>
                <w:szCs w:val="20"/>
                <w:u w:val="single"/>
              </w:rPr>
              <w:t xml:space="preserve"> городской округ</w:t>
            </w:r>
          </w:p>
          <w:p w:rsidR="001B7FAB" w:rsidRPr="00270FC1" w:rsidRDefault="001B7FAB" w:rsidP="008148DA">
            <w:pPr>
              <w:autoSpaceDE w:val="0"/>
              <w:autoSpaceDN w:val="0"/>
              <w:adjustRightInd w:val="0"/>
              <w:rPr>
                <w:sz w:val="20"/>
                <w:szCs w:val="20"/>
              </w:rPr>
            </w:pPr>
            <w:r w:rsidRPr="00270FC1">
              <w:rPr>
                <w:sz w:val="20"/>
                <w:szCs w:val="20"/>
              </w:rPr>
              <w:t xml:space="preserve">ДТП на </w:t>
            </w:r>
            <w:proofErr w:type="gramStart"/>
            <w:r w:rsidRPr="00270FC1">
              <w:rPr>
                <w:sz w:val="20"/>
                <w:szCs w:val="20"/>
              </w:rPr>
              <w:t>грунтовой</w:t>
            </w:r>
            <w:proofErr w:type="gramEnd"/>
            <w:r w:rsidRPr="00270FC1">
              <w:rPr>
                <w:sz w:val="20"/>
                <w:szCs w:val="20"/>
              </w:rPr>
              <w:t xml:space="preserve"> а/</w:t>
            </w:r>
            <w:proofErr w:type="spellStart"/>
            <w:r w:rsidRPr="00270FC1">
              <w:rPr>
                <w:sz w:val="20"/>
                <w:szCs w:val="20"/>
              </w:rPr>
              <w:t>д</w:t>
            </w:r>
            <w:proofErr w:type="spellEnd"/>
            <w:r w:rsidRPr="00270FC1">
              <w:rPr>
                <w:sz w:val="20"/>
                <w:szCs w:val="20"/>
              </w:rPr>
              <w:t xml:space="preserve"> с. </w:t>
            </w:r>
            <w:proofErr w:type="spellStart"/>
            <w:r w:rsidRPr="00270FC1">
              <w:rPr>
                <w:sz w:val="20"/>
                <w:szCs w:val="20"/>
              </w:rPr>
              <w:t>Соколово</w:t>
            </w:r>
            <w:proofErr w:type="spellEnd"/>
            <w:r w:rsidRPr="00270FC1">
              <w:rPr>
                <w:sz w:val="20"/>
                <w:szCs w:val="20"/>
              </w:rPr>
              <w:t xml:space="preserve"> – с.</w:t>
            </w:r>
          </w:p>
          <w:p w:rsidR="001B7FAB" w:rsidRPr="00270FC1" w:rsidRDefault="001B7FAB" w:rsidP="008148DA">
            <w:pPr>
              <w:autoSpaceDE w:val="0"/>
              <w:autoSpaceDN w:val="0"/>
              <w:adjustRightInd w:val="0"/>
              <w:rPr>
                <w:b/>
                <w:bCs/>
                <w:sz w:val="20"/>
                <w:szCs w:val="20"/>
                <w:u w:val="single"/>
              </w:rPr>
            </w:pPr>
            <w:r w:rsidRPr="00270FC1">
              <w:rPr>
                <w:sz w:val="20"/>
                <w:szCs w:val="20"/>
              </w:rPr>
              <w:t>Точильный Ключ</w:t>
            </w:r>
            <w:r>
              <w:rPr>
                <w:sz w:val="20"/>
                <w:szCs w:val="20"/>
              </w:rPr>
              <w:t>.</w:t>
            </w:r>
            <w:r w:rsidRPr="00270FC1">
              <w:rPr>
                <w:sz w:val="20"/>
                <w:szCs w:val="20"/>
              </w:rPr>
              <w:t xml:space="preserve"> </w:t>
            </w:r>
          </w:p>
        </w:tc>
      </w:tr>
      <w:tr w:rsidR="001B7FAB" w:rsidRPr="005224AD" w:rsidTr="004D014D">
        <w:tc>
          <w:tcPr>
            <w:tcW w:w="10065" w:type="dxa"/>
            <w:gridSpan w:val="8"/>
          </w:tcPr>
          <w:p w:rsidR="001B7FAB" w:rsidRPr="001E5BCA" w:rsidRDefault="001B7FAB" w:rsidP="004D014D">
            <w:pPr>
              <w:ind w:right="-89"/>
              <w:jc w:val="both"/>
              <w:rPr>
                <w:b/>
                <w:sz w:val="20"/>
                <w:szCs w:val="20"/>
                <w:u w:val="single"/>
              </w:rPr>
            </w:pPr>
            <w:r w:rsidRPr="001E5BCA">
              <w:rPr>
                <w:sz w:val="20"/>
                <w:szCs w:val="20"/>
              </w:rPr>
              <w:t>* - в соответствии с Приказом МЧС России № 329 от 08.07.2004 «Критерии информации о чрезвычайных ситуациях»</w:t>
            </w:r>
          </w:p>
        </w:tc>
      </w:tr>
    </w:tbl>
    <w:p w:rsidR="00C6172C" w:rsidRDefault="00C6172C" w:rsidP="00C6172C">
      <w:pPr>
        <w:pStyle w:val="110"/>
        <w:jc w:val="center"/>
        <w:rPr>
          <w:b/>
          <w:i/>
          <w:iCs/>
        </w:rPr>
      </w:pPr>
    </w:p>
    <w:p w:rsidR="00C6172C" w:rsidRPr="001E5BCA" w:rsidRDefault="00C6172C" w:rsidP="00C6172C">
      <w:pPr>
        <w:overflowPunct w:val="0"/>
        <w:adjustRightInd w:val="0"/>
        <w:jc w:val="center"/>
        <w:outlineLvl w:val="0"/>
        <w:rPr>
          <w:b/>
          <w:u w:val="single"/>
        </w:rPr>
      </w:pPr>
    </w:p>
    <w:p w:rsidR="00C6172C" w:rsidRPr="001E5BCA" w:rsidRDefault="00C6172C" w:rsidP="00C6172C">
      <w:pPr>
        <w:overflowPunct w:val="0"/>
        <w:adjustRightInd w:val="0"/>
        <w:jc w:val="center"/>
        <w:outlineLvl w:val="0"/>
        <w:rPr>
          <w:b/>
          <w:bCs/>
          <w:i/>
          <w:iCs/>
        </w:rPr>
      </w:pPr>
      <w:r w:rsidRPr="001E5BCA">
        <w:rPr>
          <w:b/>
          <w:u w:val="single"/>
        </w:rPr>
        <w:t xml:space="preserve">1.1 Обзор природных явлений и </w:t>
      </w:r>
      <w:r w:rsidRPr="001E5BCA">
        <w:rPr>
          <w:b/>
          <w:bCs/>
          <w:iCs/>
          <w:u w:val="single"/>
        </w:rPr>
        <w:t xml:space="preserve"> </w:t>
      </w:r>
      <w:r>
        <w:rPr>
          <w:b/>
          <w:bCs/>
          <w:iCs/>
          <w:u w:val="single"/>
        </w:rPr>
        <w:t xml:space="preserve">паводковой </w:t>
      </w:r>
      <w:r w:rsidRPr="001E5BCA">
        <w:rPr>
          <w:b/>
          <w:bCs/>
          <w:u w:val="single"/>
        </w:rPr>
        <w:t xml:space="preserve"> обстановки</w:t>
      </w:r>
    </w:p>
    <w:p w:rsidR="00C6172C" w:rsidRPr="001E5BCA" w:rsidRDefault="00C6172C" w:rsidP="00C6172C">
      <w:pPr>
        <w:jc w:val="both"/>
        <w:rPr>
          <w:b/>
          <w:spacing w:val="2"/>
          <w:sz w:val="26"/>
          <w:szCs w:val="26"/>
          <w:u w:val="single"/>
        </w:rPr>
      </w:pPr>
    </w:p>
    <w:p w:rsidR="00C6172C" w:rsidRPr="001E5BCA" w:rsidRDefault="00C6172C" w:rsidP="00C6172C">
      <w:pPr>
        <w:jc w:val="both"/>
      </w:pPr>
      <w:r w:rsidRPr="001E5BCA">
        <w:rPr>
          <w:b/>
          <w:bCs/>
          <w:i/>
          <w:iCs/>
        </w:rPr>
        <w:t>Метеорологическая обстановка</w:t>
      </w:r>
      <w:r w:rsidRPr="001E5BCA">
        <w:t xml:space="preserve"> </w:t>
      </w:r>
    </w:p>
    <w:p w:rsidR="002D64FE" w:rsidRPr="00B45AE4" w:rsidRDefault="002D64FE" w:rsidP="002D64FE">
      <w:pPr>
        <w:ind w:firstLine="720"/>
        <w:jc w:val="both"/>
      </w:pPr>
      <w:r w:rsidRPr="00B45AE4">
        <w:rPr>
          <w:u w:val="single"/>
        </w:rPr>
        <w:t xml:space="preserve">Первая декада июня </w:t>
      </w:r>
      <w:r w:rsidRPr="00B45AE4">
        <w:t>была преимущественно теплой, с недобором осадков в большинстве районов.</w:t>
      </w:r>
    </w:p>
    <w:p w:rsidR="002D64FE" w:rsidRPr="00B45AE4" w:rsidRDefault="002D64FE" w:rsidP="002D64FE">
      <w:pPr>
        <w:ind w:firstLine="720"/>
        <w:jc w:val="both"/>
      </w:pPr>
      <w:r w:rsidRPr="00B45AE4">
        <w:t>Максимальная температура воздуха находилась в пределах 19-24°. Минимальная температура в течение декады колебалась от 1-6° до 8-14°. Заморозки, до -1,-3°, отмечались местами 1 и 2 июня.</w:t>
      </w:r>
    </w:p>
    <w:p w:rsidR="002D64FE" w:rsidRPr="00B45AE4" w:rsidRDefault="002D64FE" w:rsidP="002D64FE">
      <w:pPr>
        <w:ind w:firstLine="720"/>
        <w:jc w:val="both"/>
      </w:pPr>
      <w:r w:rsidRPr="00B45AE4">
        <w:t xml:space="preserve">В среднем за декаду температура воздуха составила 13-15° и оказалась на 1-3° выше нормы.  </w:t>
      </w:r>
    </w:p>
    <w:p w:rsidR="002D64FE" w:rsidRPr="00B45AE4" w:rsidRDefault="002D64FE" w:rsidP="002D64FE">
      <w:pPr>
        <w:ind w:firstLine="720"/>
        <w:jc w:val="both"/>
      </w:pPr>
      <w:r w:rsidRPr="00B45AE4">
        <w:t>За декаду сумма выпавших осадков составила 11-22 мм (55-90% от нормы). Меньше всего осадков (6-9 мм) отмечалось в муниципальном образовании город Алапаевск, городском округе Красноуфимск, Тавдинском и Туринском городских округах. Больше нормы (23-30 мм) выпало лишь местами на севере области и на территории Михайловского муниципального образования.</w:t>
      </w:r>
    </w:p>
    <w:p w:rsidR="002D64FE" w:rsidRPr="00B45AE4" w:rsidRDefault="002D64FE" w:rsidP="002D64FE">
      <w:pPr>
        <w:ind w:firstLine="720"/>
        <w:jc w:val="both"/>
      </w:pPr>
      <w:r w:rsidRPr="00B45AE4">
        <w:rPr>
          <w:u w:val="single"/>
        </w:rPr>
        <w:t>Во второй декаде</w:t>
      </w:r>
      <w:r w:rsidRPr="00B45AE4">
        <w:t xml:space="preserve"> июня преобладала теплая погода.</w:t>
      </w:r>
    </w:p>
    <w:p w:rsidR="002D64FE" w:rsidRPr="00B45AE4" w:rsidRDefault="002D64FE" w:rsidP="002D64FE">
      <w:pPr>
        <w:ind w:firstLine="720"/>
        <w:jc w:val="both"/>
      </w:pPr>
      <w:r w:rsidRPr="00B45AE4">
        <w:t>Воздух в дневные часы прогревался до 20-25°, а к концу анализируемого периода – до 26-30°. Минимальная температура преимущественно  составила 10-15°, в отдельные дни местами 6-9°.</w:t>
      </w:r>
    </w:p>
    <w:p w:rsidR="002D64FE" w:rsidRPr="00B45AE4" w:rsidRDefault="002D64FE" w:rsidP="002D64FE">
      <w:pPr>
        <w:ind w:firstLine="720"/>
        <w:jc w:val="both"/>
      </w:pPr>
      <w:r w:rsidRPr="00B45AE4">
        <w:t>В среднем за декаду температура воздуха оказалась на 1-3° выше нормы, составляя 16,5-18,5°.</w:t>
      </w:r>
    </w:p>
    <w:p w:rsidR="002D64FE" w:rsidRPr="00B45AE4" w:rsidRDefault="002D64FE" w:rsidP="002D64FE">
      <w:pPr>
        <w:ind w:firstLine="720"/>
        <w:jc w:val="both"/>
      </w:pPr>
      <w:r w:rsidRPr="00B45AE4">
        <w:t xml:space="preserve">В большинстве районах области сумма выпавших осадков составила 2-10 мм (10-50% от нормы). 100-200% от нормы выпало на востоке, в центральных и отдельных  крайних северных районах области, 250-350% от нормы – в муниципальном образовании город Алапаевск, Тавдинском и </w:t>
      </w:r>
      <w:proofErr w:type="spellStart"/>
      <w:r w:rsidRPr="00B45AE4">
        <w:t>Тугулымском</w:t>
      </w:r>
      <w:proofErr w:type="spellEnd"/>
      <w:r w:rsidRPr="00B45AE4">
        <w:t xml:space="preserve"> городских округах. Дефицит осадков наблюдался в городском округе Красноуфимск и Невьянском городском округе. </w:t>
      </w:r>
    </w:p>
    <w:p w:rsidR="002D64FE" w:rsidRPr="00BF2A26" w:rsidRDefault="002D64FE" w:rsidP="002D64FE">
      <w:pPr>
        <w:shd w:val="clear" w:color="auto" w:fill="FFFFFF"/>
        <w:ind w:firstLine="720"/>
        <w:jc w:val="both"/>
      </w:pPr>
      <w:r w:rsidRPr="00BF2A26">
        <w:t xml:space="preserve">В первой пятидневке </w:t>
      </w:r>
      <w:r w:rsidRPr="00BF2A26">
        <w:rPr>
          <w:u w:val="single"/>
        </w:rPr>
        <w:t>третьей декады</w:t>
      </w:r>
      <w:r w:rsidRPr="00BF2A26">
        <w:t xml:space="preserve"> июня удерживалась сухая и теплая погода. Местами, преимущественно на западе и востоке области, прошли кратковременные дожди, кое-где с грозами. Температура воздуха днем была 25-30°, ночью 10-17°, что на 5-7° выше нормы текущего периода. </w:t>
      </w:r>
    </w:p>
    <w:p w:rsidR="002D64FE" w:rsidRDefault="002D64FE" w:rsidP="002D64FE">
      <w:pPr>
        <w:ind w:firstLine="709"/>
        <w:jc w:val="both"/>
      </w:pPr>
      <w:r>
        <w:t xml:space="preserve">К концу анализируемого периода похолодало: температура воздуха днем была 13-16°, на востоке до 20-23°, ночью 9-14°. Во многих районах области прошли дожди, местами сильные, с грозами. </w:t>
      </w:r>
    </w:p>
    <w:p w:rsidR="004D014D" w:rsidRPr="008148DA" w:rsidRDefault="004D014D" w:rsidP="004D014D">
      <w:pPr>
        <w:ind w:firstLine="708"/>
        <w:jc w:val="both"/>
      </w:pPr>
      <w:r w:rsidRPr="008148DA">
        <w:t>За анализируемый период были отправлены экстренные предупреждения:</w:t>
      </w:r>
    </w:p>
    <w:p w:rsidR="004D014D" w:rsidRPr="008148DA" w:rsidRDefault="004D014D" w:rsidP="004D014D">
      <w:pPr>
        <w:ind w:firstLine="708"/>
        <w:jc w:val="both"/>
        <w:rPr>
          <w:b/>
          <w:bCs/>
          <w:color w:val="000000"/>
        </w:rPr>
      </w:pPr>
      <w:r w:rsidRPr="008148DA">
        <w:t xml:space="preserve"> об ожидаемых ночью 03 июня, 11 июня местами в Свердловской области заморозках в воздухе и на поверхности почвы до -3°. Не оправдалось;</w:t>
      </w:r>
    </w:p>
    <w:p w:rsidR="004D014D" w:rsidRPr="008148DA" w:rsidRDefault="004D014D" w:rsidP="004D014D">
      <w:pPr>
        <w:ind w:firstLine="709"/>
        <w:jc w:val="both"/>
      </w:pPr>
      <w:r w:rsidRPr="008148DA">
        <w:lastRenderedPageBreak/>
        <w:t xml:space="preserve">об ожидаемой 03-05, 06-08 июня местами на юге Свердловской области высокой и чрезвычайной пожарной опасности (4, 5 класс </w:t>
      </w:r>
      <w:proofErr w:type="spellStart"/>
      <w:r w:rsidRPr="008148DA">
        <w:t>горимости</w:t>
      </w:r>
      <w:proofErr w:type="spellEnd"/>
      <w:r w:rsidRPr="008148DA">
        <w:t xml:space="preserve"> леса по региональной шкале). Оправдалось;</w:t>
      </w:r>
    </w:p>
    <w:p w:rsidR="004D014D" w:rsidRPr="004A1053" w:rsidRDefault="004D014D" w:rsidP="004A1053">
      <w:pPr>
        <w:ind w:right="-1" w:firstLine="708"/>
        <w:jc w:val="both"/>
        <w:outlineLvl w:val="0"/>
        <w:rPr>
          <w:snapToGrid w:val="0"/>
        </w:rPr>
      </w:pPr>
      <w:r w:rsidRPr="008148DA">
        <w:t xml:space="preserve"> об ожидаемых </w:t>
      </w:r>
      <w:r w:rsidRPr="008148DA">
        <w:rPr>
          <w:snapToGrid w:val="0"/>
        </w:rPr>
        <w:t>вечером 08 июня, в течение суток 09 июня,</w:t>
      </w:r>
      <w:r w:rsidRPr="008148DA">
        <w:t xml:space="preserve"> ночью и днем 13 июня</w:t>
      </w:r>
      <w:r w:rsidR="004A1053" w:rsidRPr="008148DA">
        <w:t>,</w:t>
      </w:r>
      <w:r w:rsidRPr="008148DA">
        <w:rPr>
          <w:snapToGrid w:val="0"/>
        </w:rPr>
        <w:t xml:space="preserve"> </w:t>
      </w:r>
      <w:r w:rsidR="004A1053" w:rsidRPr="008148DA">
        <w:rPr>
          <w:snapToGrid w:val="0"/>
        </w:rPr>
        <w:t xml:space="preserve">вечером 27 июня, ночью и днем 28 июня </w:t>
      </w:r>
      <w:r w:rsidRPr="008148DA">
        <w:rPr>
          <w:snapToGrid w:val="0"/>
        </w:rPr>
        <w:t>местами в Свердловской области сильных, очень сильных дождях, грозах, граде,</w:t>
      </w:r>
      <w:r w:rsidRPr="008148DA">
        <w:t xml:space="preserve"> шквалистых усилениях ветра  20-25 м/с. Оправдалось</w:t>
      </w:r>
      <w:r w:rsidR="004A1053" w:rsidRPr="008148DA">
        <w:t xml:space="preserve"> частично  09, 13 июня.</w:t>
      </w:r>
    </w:p>
    <w:p w:rsidR="004D014D" w:rsidRPr="004B5644" w:rsidRDefault="004D014D" w:rsidP="004D014D">
      <w:pPr>
        <w:ind w:firstLine="709"/>
        <w:jc w:val="both"/>
        <w:rPr>
          <w:highlight w:val="cyan"/>
        </w:rPr>
      </w:pPr>
    </w:p>
    <w:p w:rsidR="008148DA" w:rsidRPr="00AA524C" w:rsidRDefault="008148DA" w:rsidP="008148DA">
      <w:pPr>
        <w:shd w:val="clear" w:color="auto" w:fill="FFFFFF"/>
      </w:pPr>
      <w:r w:rsidRPr="00AA524C">
        <w:rPr>
          <w:b/>
          <w:bCs/>
          <w:i/>
          <w:iCs/>
        </w:rPr>
        <w:t xml:space="preserve">Гидрологическая обстановка </w:t>
      </w:r>
    </w:p>
    <w:p w:rsidR="008148DA" w:rsidRPr="00AA524C" w:rsidRDefault="008148DA" w:rsidP="008148DA">
      <w:pPr>
        <w:ind w:firstLine="709"/>
        <w:jc w:val="both"/>
        <w:rPr>
          <w:snapToGrid w:val="0"/>
        </w:rPr>
      </w:pPr>
      <w:r w:rsidRPr="00AA524C">
        <w:rPr>
          <w:snapToGrid w:val="0"/>
        </w:rPr>
        <w:t>В большинстве рек Свердловской области наблюдались спады уровней воды либо незначительные их колебания.</w:t>
      </w:r>
    </w:p>
    <w:p w:rsidR="008148DA" w:rsidRDefault="008148DA" w:rsidP="008148DA">
      <w:pPr>
        <w:ind w:firstLine="720"/>
        <w:jc w:val="both"/>
      </w:pPr>
      <w:r w:rsidRPr="004670D3">
        <w:t xml:space="preserve">Наполнение основных водохранилищ </w:t>
      </w:r>
      <w:proofErr w:type="spellStart"/>
      <w:r>
        <w:t>Нижне-Тагильского</w:t>
      </w:r>
      <w:proofErr w:type="spellEnd"/>
      <w:r>
        <w:t xml:space="preserve"> и Екатеринбургского </w:t>
      </w:r>
      <w:proofErr w:type="spellStart"/>
      <w:r>
        <w:t>промузлов</w:t>
      </w:r>
      <w:proofErr w:type="spellEnd"/>
      <w:r>
        <w:t xml:space="preserve"> </w:t>
      </w:r>
      <w:r w:rsidRPr="004670D3">
        <w:t xml:space="preserve">составляло 69-100% от объёма водохранилища при нормальном подпорном уровне, менее 85% наполнены </w:t>
      </w:r>
      <w:proofErr w:type="spellStart"/>
      <w:r w:rsidRPr="004670D3">
        <w:t>Верхне-Макаровское</w:t>
      </w:r>
      <w:proofErr w:type="spellEnd"/>
      <w:r w:rsidRPr="004670D3">
        <w:t xml:space="preserve">, </w:t>
      </w:r>
      <w:proofErr w:type="spellStart"/>
      <w:r w:rsidRPr="004670D3">
        <w:t>Ленёвское</w:t>
      </w:r>
      <w:proofErr w:type="spellEnd"/>
      <w:r w:rsidRPr="004670D3">
        <w:t xml:space="preserve"> и </w:t>
      </w:r>
      <w:proofErr w:type="spellStart"/>
      <w:r w:rsidRPr="004670D3">
        <w:t>Нижне-Тагильское</w:t>
      </w:r>
      <w:proofErr w:type="spellEnd"/>
      <w:r w:rsidRPr="004670D3">
        <w:t xml:space="preserve"> водохранилища.</w:t>
      </w:r>
    </w:p>
    <w:p w:rsidR="008148DA" w:rsidRPr="004670D3" w:rsidRDefault="008148DA" w:rsidP="008148DA">
      <w:pPr>
        <w:ind w:firstLine="720"/>
        <w:jc w:val="both"/>
      </w:pPr>
    </w:p>
    <w:p w:rsidR="008148DA" w:rsidRPr="004670D3" w:rsidRDefault="008148DA" w:rsidP="008148DA">
      <w:pPr>
        <w:jc w:val="center"/>
        <w:rPr>
          <w:i/>
          <w:iCs/>
        </w:rPr>
      </w:pPr>
      <w:r w:rsidRPr="004670D3">
        <w:rPr>
          <w:i/>
          <w:iCs/>
        </w:rPr>
        <w:t xml:space="preserve">Оперативная информация по заполнению и </w:t>
      </w:r>
      <w:proofErr w:type="spellStart"/>
      <w:r w:rsidRPr="004670D3">
        <w:rPr>
          <w:i/>
          <w:iCs/>
        </w:rPr>
        <w:t>сработке</w:t>
      </w:r>
      <w:proofErr w:type="spellEnd"/>
      <w:r w:rsidRPr="004670D3">
        <w:rPr>
          <w:i/>
          <w:iCs/>
        </w:rPr>
        <w:t xml:space="preserve"> водохранилищ на 30 июня 2016г.</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00"/>
        <w:gridCol w:w="720"/>
        <w:gridCol w:w="900"/>
        <w:gridCol w:w="720"/>
        <w:gridCol w:w="1080"/>
        <w:gridCol w:w="720"/>
        <w:gridCol w:w="720"/>
        <w:gridCol w:w="900"/>
        <w:gridCol w:w="900"/>
        <w:gridCol w:w="900"/>
      </w:tblGrid>
      <w:tr w:rsidR="008148DA" w:rsidRPr="004670D3" w:rsidTr="008148DA">
        <w:trPr>
          <w:trHeight w:val="1011"/>
        </w:trPr>
        <w:tc>
          <w:tcPr>
            <w:tcW w:w="540" w:type="dxa"/>
            <w:vMerge w:val="restart"/>
            <w:vAlign w:val="center"/>
          </w:tcPr>
          <w:p w:rsidR="008148DA" w:rsidRPr="004670D3" w:rsidRDefault="008148DA" w:rsidP="008148DA">
            <w:pPr>
              <w:jc w:val="center"/>
              <w:rPr>
                <w:b/>
                <w:bCs/>
                <w:sz w:val="18"/>
                <w:szCs w:val="18"/>
              </w:rPr>
            </w:pPr>
            <w:r w:rsidRPr="004670D3">
              <w:rPr>
                <w:b/>
                <w:bCs/>
                <w:sz w:val="18"/>
                <w:szCs w:val="18"/>
              </w:rPr>
              <w:t xml:space="preserve">№ </w:t>
            </w:r>
            <w:proofErr w:type="spellStart"/>
            <w:proofErr w:type="gramStart"/>
            <w:r w:rsidRPr="004670D3">
              <w:rPr>
                <w:b/>
                <w:bCs/>
                <w:sz w:val="18"/>
                <w:szCs w:val="18"/>
              </w:rPr>
              <w:t>п</w:t>
            </w:r>
            <w:proofErr w:type="spellEnd"/>
            <w:proofErr w:type="gramEnd"/>
            <w:r w:rsidRPr="004670D3">
              <w:rPr>
                <w:b/>
                <w:bCs/>
                <w:sz w:val="18"/>
                <w:szCs w:val="18"/>
              </w:rPr>
              <w:t>/</w:t>
            </w:r>
            <w:proofErr w:type="spellStart"/>
            <w:r w:rsidRPr="004670D3">
              <w:rPr>
                <w:b/>
                <w:bCs/>
                <w:sz w:val="18"/>
                <w:szCs w:val="18"/>
              </w:rPr>
              <w:t>п</w:t>
            </w:r>
            <w:proofErr w:type="spellEnd"/>
          </w:p>
        </w:tc>
        <w:tc>
          <w:tcPr>
            <w:tcW w:w="1800" w:type="dxa"/>
            <w:vMerge w:val="restart"/>
            <w:vAlign w:val="center"/>
          </w:tcPr>
          <w:p w:rsidR="008148DA" w:rsidRPr="004670D3" w:rsidRDefault="008148DA" w:rsidP="008148DA">
            <w:pPr>
              <w:jc w:val="center"/>
              <w:rPr>
                <w:b/>
                <w:bCs/>
                <w:sz w:val="18"/>
                <w:szCs w:val="18"/>
              </w:rPr>
            </w:pPr>
            <w:r w:rsidRPr="004670D3">
              <w:rPr>
                <w:b/>
                <w:bCs/>
                <w:sz w:val="18"/>
                <w:szCs w:val="18"/>
              </w:rPr>
              <w:t>Название водохранилища</w:t>
            </w:r>
          </w:p>
        </w:tc>
        <w:tc>
          <w:tcPr>
            <w:tcW w:w="1620" w:type="dxa"/>
            <w:gridSpan w:val="2"/>
            <w:vAlign w:val="center"/>
          </w:tcPr>
          <w:p w:rsidR="008148DA" w:rsidRPr="004670D3" w:rsidRDefault="008148DA" w:rsidP="008148DA">
            <w:pPr>
              <w:jc w:val="center"/>
              <w:rPr>
                <w:b/>
                <w:bCs/>
                <w:sz w:val="18"/>
                <w:szCs w:val="18"/>
              </w:rPr>
            </w:pPr>
            <w:r w:rsidRPr="004670D3">
              <w:rPr>
                <w:b/>
                <w:bCs/>
                <w:sz w:val="18"/>
                <w:szCs w:val="18"/>
              </w:rPr>
              <w:t>Уровень мертвого объема водохранилища</w:t>
            </w:r>
          </w:p>
        </w:tc>
        <w:tc>
          <w:tcPr>
            <w:tcW w:w="1800" w:type="dxa"/>
            <w:gridSpan w:val="2"/>
            <w:vAlign w:val="center"/>
          </w:tcPr>
          <w:p w:rsidR="008148DA" w:rsidRPr="004670D3" w:rsidRDefault="008148DA" w:rsidP="008148DA">
            <w:pPr>
              <w:jc w:val="center"/>
              <w:rPr>
                <w:b/>
                <w:bCs/>
                <w:sz w:val="18"/>
                <w:szCs w:val="18"/>
              </w:rPr>
            </w:pPr>
            <w:r w:rsidRPr="004670D3">
              <w:rPr>
                <w:b/>
                <w:bCs/>
                <w:sz w:val="18"/>
                <w:szCs w:val="18"/>
              </w:rPr>
              <w:t>Нормальный подпорный уровень водохранилища</w:t>
            </w:r>
          </w:p>
        </w:tc>
        <w:tc>
          <w:tcPr>
            <w:tcW w:w="720" w:type="dxa"/>
            <w:vMerge w:val="restart"/>
            <w:vAlign w:val="center"/>
          </w:tcPr>
          <w:p w:rsidR="008148DA" w:rsidRPr="004670D3" w:rsidRDefault="008148DA" w:rsidP="008148DA">
            <w:pPr>
              <w:jc w:val="center"/>
              <w:rPr>
                <w:b/>
                <w:bCs/>
                <w:sz w:val="18"/>
                <w:szCs w:val="18"/>
              </w:rPr>
            </w:pPr>
            <w:r w:rsidRPr="004670D3">
              <w:rPr>
                <w:b/>
                <w:bCs/>
                <w:sz w:val="18"/>
                <w:szCs w:val="18"/>
              </w:rPr>
              <w:t xml:space="preserve">Форсированный подпорный уровень, </w:t>
            </w:r>
            <w:proofErr w:type="gramStart"/>
            <w:r w:rsidRPr="004670D3">
              <w:rPr>
                <w:b/>
                <w:bCs/>
                <w:sz w:val="18"/>
                <w:szCs w:val="18"/>
              </w:rPr>
              <w:t>м</w:t>
            </w:r>
            <w:proofErr w:type="gramEnd"/>
          </w:p>
        </w:tc>
        <w:tc>
          <w:tcPr>
            <w:tcW w:w="720" w:type="dxa"/>
            <w:vMerge w:val="restart"/>
            <w:noWrap/>
            <w:vAlign w:val="center"/>
          </w:tcPr>
          <w:p w:rsidR="008148DA" w:rsidRPr="004670D3" w:rsidRDefault="008148DA" w:rsidP="008148DA">
            <w:pPr>
              <w:jc w:val="center"/>
              <w:rPr>
                <w:b/>
                <w:bCs/>
                <w:sz w:val="18"/>
                <w:szCs w:val="18"/>
              </w:rPr>
            </w:pPr>
            <w:r w:rsidRPr="004670D3">
              <w:rPr>
                <w:b/>
                <w:bCs/>
                <w:sz w:val="18"/>
                <w:szCs w:val="18"/>
              </w:rPr>
              <w:t xml:space="preserve">Уровень воды, </w:t>
            </w:r>
            <w:proofErr w:type="gramStart"/>
            <w:r w:rsidRPr="004670D3">
              <w:rPr>
                <w:b/>
                <w:bCs/>
                <w:sz w:val="18"/>
                <w:szCs w:val="18"/>
              </w:rPr>
              <w:t>м</w:t>
            </w:r>
            <w:proofErr w:type="gramEnd"/>
          </w:p>
        </w:tc>
        <w:tc>
          <w:tcPr>
            <w:tcW w:w="900" w:type="dxa"/>
            <w:vMerge w:val="restart"/>
            <w:noWrap/>
            <w:vAlign w:val="center"/>
          </w:tcPr>
          <w:p w:rsidR="008148DA" w:rsidRPr="004670D3" w:rsidRDefault="008148DA" w:rsidP="008148DA">
            <w:pPr>
              <w:jc w:val="center"/>
              <w:rPr>
                <w:b/>
                <w:bCs/>
                <w:sz w:val="18"/>
                <w:szCs w:val="18"/>
              </w:rPr>
            </w:pPr>
            <w:r w:rsidRPr="004670D3">
              <w:rPr>
                <w:b/>
                <w:bCs/>
                <w:sz w:val="18"/>
                <w:szCs w:val="18"/>
              </w:rPr>
              <w:t>Объём, млн. куб</w:t>
            </w:r>
            <w:proofErr w:type="gramStart"/>
            <w:r w:rsidRPr="004670D3">
              <w:rPr>
                <w:b/>
                <w:bCs/>
                <w:sz w:val="18"/>
                <w:szCs w:val="18"/>
              </w:rPr>
              <w:t>.м</w:t>
            </w:r>
            <w:proofErr w:type="gramEnd"/>
          </w:p>
        </w:tc>
        <w:tc>
          <w:tcPr>
            <w:tcW w:w="900" w:type="dxa"/>
            <w:vMerge w:val="restart"/>
            <w:vAlign w:val="center"/>
          </w:tcPr>
          <w:p w:rsidR="008148DA" w:rsidRPr="004670D3" w:rsidRDefault="008148DA" w:rsidP="008148DA">
            <w:pPr>
              <w:jc w:val="center"/>
              <w:rPr>
                <w:b/>
                <w:bCs/>
                <w:sz w:val="18"/>
                <w:szCs w:val="18"/>
              </w:rPr>
            </w:pPr>
            <w:r w:rsidRPr="004670D3">
              <w:rPr>
                <w:b/>
                <w:bCs/>
                <w:sz w:val="18"/>
                <w:szCs w:val="18"/>
              </w:rPr>
              <w:t>Сброс, м</w:t>
            </w:r>
            <w:proofErr w:type="gramStart"/>
            <w:r w:rsidRPr="004670D3">
              <w:rPr>
                <w:b/>
                <w:bCs/>
                <w:sz w:val="18"/>
                <w:szCs w:val="18"/>
              </w:rPr>
              <w:t>.к</w:t>
            </w:r>
            <w:proofErr w:type="gramEnd"/>
            <w:r w:rsidRPr="004670D3">
              <w:rPr>
                <w:b/>
                <w:bCs/>
                <w:sz w:val="18"/>
                <w:szCs w:val="18"/>
              </w:rPr>
              <w:t>уб./с</w:t>
            </w:r>
          </w:p>
        </w:tc>
        <w:tc>
          <w:tcPr>
            <w:tcW w:w="900" w:type="dxa"/>
            <w:vMerge w:val="restart"/>
            <w:noWrap/>
            <w:vAlign w:val="center"/>
          </w:tcPr>
          <w:p w:rsidR="008148DA" w:rsidRPr="004670D3" w:rsidRDefault="008148DA" w:rsidP="008148DA">
            <w:pPr>
              <w:jc w:val="center"/>
              <w:rPr>
                <w:b/>
                <w:bCs/>
                <w:sz w:val="18"/>
                <w:szCs w:val="18"/>
              </w:rPr>
            </w:pPr>
            <w:r w:rsidRPr="004670D3">
              <w:rPr>
                <w:b/>
                <w:bCs/>
                <w:sz w:val="18"/>
                <w:szCs w:val="18"/>
              </w:rPr>
              <w:t xml:space="preserve">% заполнения от объема при НПУ </w:t>
            </w:r>
          </w:p>
        </w:tc>
      </w:tr>
      <w:tr w:rsidR="008148DA" w:rsidRPr="004670D3" w:rsidTr="008148DA">
        <w:trPr>
          <w:trHeight w:val="300"/>
        </w:trPr>
        <w:tc>
          <w:tcPr>
            <w:tcW w:w="540" w:type="dxa"/>
            <w:vMerge/>
            <w:vAlign w:val="center"/>
          </w:tcPr>
          <w:p w:rsidR="008148DA" w:rsidRPr="004670D3" w:rsidRDefault="008148DA" w:rsidP="008148DA">
            <w:pPr>
              <w:jc w:val="center"/>
              <w:rPr>
                <w:b/>
                <w:bCs/>
                <w:sz w:val="18"/>
                <w:szCs w:val="18"/>
              </w:rPr>
            </w:pPr>
          </w:p>
        </w:tc>
        <w:tc>
          <w:tcPr>
            <w:tcW w:w="1800" w:type="dxa"/>
            <w:vMerge/>
            <w:vAlign w:val="center"/>
          </w:tcPr>
          <w:p w:rsidR="008148DA" w:rsidRPr="004670D3" w:rsidRDefault="008148DA" w:rsidP="008148DA">
            <w:pPr>
              <w:jc w:val="center"/>
              <w:rPr>
                <w:b/>
                <w:bCs/>
                <w:sz w:val="18"/>
                <w:szCs w:val="18"/>
              </w:rPr>
            </w:pPr>
          </w:p>
        </w:tc>
        <w:tc>
          <w:tcPr>
            <w:tcW w:w="720" w:type="dxa"/>
            <w:vAlign w:val="center"/>
          </w:tcPr>
          <w:p w:rsidR="008148DA" w:rsidRPr="004670D3" w:rsidRDefault="008148DA" w:rsidP="008148DA">
            <w:pPr>
              <w:jc w:val="center"/>
              <w:rPr>
                <w:b/>
                <w:bCs/>
                <w:sz w:val="18"/>
                <w:szCs w:val="18"/>
              </w:rPr>
            </w:pPr>
            <w:r w:rsidRPr="004670D3">
              <w:rPr>
                <w:b/>
                <w:bCs/>
                <w:sz w:val="18"/>
                <w:szCs w:val="18"/>
              </w:rPr>
              <w:t>УМО, м</w:t>
            </w:r>
          </w:p>
        </w:tc>
        <w:tc>
          <w:tcPr>
            <w:tcW w:w="900" w:type="dxa"/>
            <w:vAlign w:val="center"/>
          </w:tcPr>
          <w:p w:rsidR="008148DA" w:rsidRPr="004670D3" w:rsidRDefault="008148DA" w:rsidP="008148DA">
            <w:pPr>
              <w:jc w:val="center"/>
              <w:rPr>
                <w:b/>
                <w:bCs/>
                <w:sz w:val="18"/>
                <w:szCs w:val="18"/>
              </w:rPr>
            </w:pPr>
            <w:r w:rsidRPr="004670D3">
              <w:rPr>
                <w:b/>
                <w:bCs/>
                <w:sz w:val="18"/>
                <w:szCs w:val="18"/>
              </w:rPr>
              <w:t>Объем при УМО, млн. куб</w:t>
            </w:r>
            <w:proofErr w:type="gramStart"/>
            <w:r w:rsidRPr="004670D3">
              <w:rPr>
                <w:b/>
                <w:bCs/>
                <w:sz w:val="18"/>
                <w:szCs w:val="18"/>
              </w:rPr>
              <w:t>.м</w:t>
            </w:r>
            <w:proofErr w:type="gramEnd"/>
          </w:p>
        </w:tc>
        <w:tc>
          <w:tcPr>
            <w:tcW w:w="720" w:type="dxa"/>
            <w:vAlign w:val="center"/>
          </w:tcPr>
          <w:p w:rsidR="008148DA" w:rsidRPr="004670D3" w:rsidRDefault="008148DA" w:rsidP="008148DA">
            <w:pPr>
              <w:jc w:val="center"/>
              <w:rPr>
                <w:b/>
                <w:bCs/>
                <w:sz w:val="18"/>
                <w:szCs w:val="18"/>
              </w:rPr>
            </w:pPr>
            <w:r w:rsidRPr="004670D3">
              <w:rPr>
                <w:b/>
                <w:bCs/>
                <w:sz w:val="18"/>
                <w:szCs w:val="18"/>
              </w:rPr>
              <w:t>НПУ, м</w:t>
            </w:r>
          </w:p>
        </w:tc>
        <w:tc>
          <w:tcPr>
            <w:tcW w:w="1080" w:type="dxa"/>
            <w:vAlign w:val="center"/>
          </w:tcPr>
          <w:p w:rsidR="008148DA" w:rsidRPr="004670D3" w:rsidRDefault="008148DA" w:rsidP="008148DA">
            <w:pPr>
              <w:jc w:val="center"/>
              <w:rPr>
                <w:b/>
                <w:bCs/>
                <w:sz w:val="18"/>
                <w:szCs w:val="18"/>
              </w:rPr>
            </w:pPr>
            <w:r w:rsidRPr="004670D3">
              <w:rPr>
                <w:b/>
                <w:bCs/>
                <w:sz w:val="18"/>
                <w:szCs w:val="18"/>
              </w:rPr>
              <w:t>Объем при НПУ, млн. куб</w:t>
            </w:r>
            <w:proofErr w:type="gramStart"/>
            <w:r w:rsidRPr="004670D3">
              <w:rPr>
                <w:b/>
                <w:bCs/>
                <w:sz w:val="18"/>
                <w:szCs w:val="18"/>
              </w:rPr>
              <w:t>.м</w:t>
            </w:r>
            <w:proofErr w:type="gramEnd"/>
          </w:p>
        </w:tc>
        <w:tc>
          <w:tcPr>
            <w:tcW w:w="720" w:type="dxa"/>
            <w:vMerge/>
            <w:vAlign w:val="center"/>
          </w:tcPr>
          <w:p w:rsidR="008148DA" w:rsidRPr="004670D3" w:rsidRDefault="008148DA" w:rsidP="008148DA">
            <w:pPr>
              <w:jc w:val="center"/>
              <w:rPr>
                <w:b/>
                <w:bCs/>
                <w:sz w:val="18"/>
                <w:szCs w:val="18"/>
              </w:rPr>
            </w:pPr>
          </w:p>
        </w:tc>
        <w:tc>
          <w:tcPr>
            <w:tcW w:w="720" w:type="dxa"/>
            <w:vMerge/>
          </w:tcPr>
          <w:p w:rsidR="008148DA" w:rsidRPr="004670D3" w:rsidRDefault="008148DA" w:rsidP="008148DA">
            <w:pPr>
              <w:jc w:val="center"/>
              <w:rPr>
                <w:b/>
                <w:bCs/>
                <w:sz w:val="18"/>
                <w:szCs w:val="18"/>
              </w:rPr>
            </w:pPr>
          </w:p>
        </w:tc>
        <w:tc>
          <w:tcPr>
            <w:tcW w:w="900" w:type="dxa"/>
            <w:vMerge/>
            <w:noWrap/>
            <w:vAlign w:val="center"/>
          </w:tcPr>
          <w:p w:rsidR="008148DA" w:rsidRPr="004670D3" w:rsidRDefault="008148DA" w:rsidP="008148DA">
            <w:pPr>
              <w:jc w:val="center"/>
              <w:rPr>
                <w:b/>
                <w:bCs/>
                <w:sz w:val="18"/>
                <w:szCs w:val="18"/>
              </w:rPr>
            </w:pPr>
          </w:p>
        </w:tc>
        <w:tc>
          <w:tcPr>
            <w:tcW w:w="900" w:type="dxa"/>
            <w:vMerge/>
            <w:noWrap/>
            <w:vAlign w:val="center"/>
          </w:tcPr>
          <w:p w:rsidR="008148DA" w:rsidRPr="004670D3" w:rsidRDefault="008148DA" w:rsidP="008148DA">
            <w:pPr>
              <w:jc w:val="center"/>
              <w:rPr>
                <w:b/>
                <w:bCs/>
                <w:sz w:val="18"/>
                <w:szCs w:val="18"/>
              </w:rPr>
            </w:pPr>
          </w:p>
        </w:tc>
        <w:tc>
          <w:tcPr>
            <w:tcW w:w="900" w:type="dxa"/>
            <w:vMerge/>
            <w:noWrap/>
            <w:vAlign w:val="center"/>
          </w:tcPr>
          <w:p w:rsidR="008148DA" w:rsidRPr="004670D3" w:rsidRDefault="008148DA" w:rsidP="008148DA">
            <w:pPr>
              <w:jc w:val="center"/>
              <w:rPr>
                <w:b/>
                <w:bCs/>
                <w:sz w:val="18"/>
                <w:szCs w:val="18"/>
              </w:rPr>
            </w:pPr>
          </w:p>
        </w:tc>
      </w:tr>
      <w:tr w:rsidR="008148DA" w:rsidRPr="004670D3" w:rsidTr="008148DA">
        <w:trPr>
          <w:trHeight w:val="170"/>
        </w:trPr>
        <w:tc>
          <w:tcPr>
            <w:tcW w:w="540" w:type="dxa"/>
          </w:tcPr>
          <w:p w:rsidR="008148DA" w:rsidRPr="004670D3" w:rsidRDefault="008148DA" w:rsidP="008148DA">
            <w:pPr>
              <w:jc w:val="center"/>
              <w:rPr>
                <w:sz w:val="18"/>
                <w:szCs w:val="18"/>
              </w:rPr>
            </w:pPr>
            <w:r w:rsidRPr="004670D3">
              <w:rPr>
                <w:sz w:val="18"/>
                <w:szCs w:val="18"/>
              </w:rPr>
              <w:t>1</w:t>
            </w:r>
          </w:p>
        </w:tc>
        <w:tc>
          <w:tcPr>
            <w:tcW w:w="1800" w:type="dxa"/>
          </w:tcPr>
          <w:p w:rsidR="008148DA" w:rsidRPr="004670D3" w:rsidRDefault="008148DA" w:rsidP="008148DA">
            <w:pPr>
              <w:rPr>
                <w:sz w:val="18"/>
                <w:szCs w:val="18"/>
              </w:rPr>
            </w:pPr>
            <w:proofErr w:type="spellStart"/>
            <w:r w:rsidRPr="004670D3">
              <w:rPr>
                <w:sz w:val="18"/>
                <w:szCs w:val="18"/>
              </w:rPr>
              <w:t>Ново-Мариинское</w:t>
            </w:r>
            <w:proofErr w:type="spellEnd"/>
          </w:p>
        </w:tc>
        <w:tc>
          <w:tcPr>
            <w:tcW w:w="720" w:type="dxa"/>
            <w:vAlign w:val="center"/>
          </w:tcPr>
          <w:p w:rsidR="008148DA" w:rsidRPr="004670D3" w:rsidRDefault="008148DA" w:rsidP="008148DA">
            <w:pPr>
              <w:rPr>
                <w:sz w:val="18"/>
                <w:szCs w:val="18"/>
              </w:rPr>
            </w:pPr>
            <w:r w:rsidRPr="004670D3">
              <w:rPr>
                <w:sz w:val="18"/>
                <w:szCs w:val="18"/>
              </w:rPr>
              <w:t>316</w:t>
            </w:r>
          </w:p>
        </w:tc>
        <w:tc>
          <w:tcPr>
            <w:tcW w:w="900" w:type="dxa"/>
            <w:vAlign w:val="center"/>
          </w:tcPr>
          <w:p w:rsidR="008148DA" w:rsidRPr="004670D3" w:rsidRDefault="008148DA" w:rsidP="008148DA">
            <w:pPr>
              <w:rPr>
                <w:sz w:val="18"/>
                <w:szCs w:val="18"/>
              </w:rPr>
            </w:pPr>
            <w:r w:rsidRPr="004670D3">
              <w:rPr>
                <w:sz w:val="18"/>
                <w:szCs w:val="18"/>
              </w:rPr>
              <w:t>4,50</w:t>
            </w:r>
          </w:p>
        </w:tc>
        <w:tc>
          <w:tcPr>
            <w:tcW w:w="720" w:type="dxa"/>
            <w:vAlign w:val="center"/>
          </w:tcPr>
          <w:p w:rsidR="008148DA" w:rsidRPr="004670D3" w:rsidRDefault="008148DA" w:rsidP="008148DA">
            <w:pPr>
              <w:rPr>
                <w:sz w:val="18"/>
                <w:szCs w:val="18"/>
              </w:rPr>
            </w:pPr>
            <w:r w:rsidRPr="004670D3">
              <w:rPr>
                <w:sz w:val="18"/>
                <w:szCs w:val="18"/>
              </w:rPr>
              <w:t>331</w:t>
            </w:r>
          </w:p>
        </w:tc>
        <w:tc>
          <w:tcPr>
            <w:tcW w:w="1080" w:type="dxa"/>
            <w:vAlign w:val="center"/>
          </w:tcPr>
          <w:p w:rsidR="008148DA" w:rsidRPr="004670D3" w:rsidRDefault="008148DA" w:rsidP="008148DA">
            <w:pPr>
              <w:rPr>
                <w:sz w:val="18"/>
                <w:szCs w:val="18"/>
              </w:rPr>
            </w:pPr>
            <w:r w:rsidRPr="004670D3">
              <w:rPr>
                <w:sz w:val="18"/>
                <w:szCs w:val="18"/>
              </w:rPr>
              <w:t>101</w:t>
            </w:r>
          </w:p>
        </w:tc>
        <w:tc>
          <w:tcPr>
            <w:tcW w:w="720" w:type="dxa"/>
            <w:vAlign w:val="center"/>
          </w:tcPr>
          <w:p w:rsidR="008148DA" w:rsidRPr="004670D3" w:rsidRDefault="008148DA" w:rsidP="008148DA">
            <w:pPr>
              <w:rPr>
                <w:sz w:val="18"/>
                <w:szCs w:val="18"/>
              </w:rPr>
            </w:pPr>
            <w:r w:rsidRPr="004670D3">
              <w:rPr>
                <w:sz w:val="18"/>
                <w:szCs w:val="18"/>
              </w:rPr>
              <w:t>331,1</w:t>
            </w:r>
          </w:p>
        </w:tc>
        <w:tc>
          <w:tcPr>
            <w:tcW w:w="720" w:type="dxa"/>
          </w:tcPr>
          <w:p w:rsidR="008148DA" w:rsidRPr="004670D3" w:rsidRDefault="008148DA" w:rsidP="008148DA">
            <w:pPr>
              <w:rPr>
                <w:sz w:val="18"/>
                <w:szCs w:val="18"/>
              </w:rPr>
            </w:pPr>
            <w:r w:rsidRPr="004670D3">
              <w:rPr>
                <w:sz w:val="18"/>
                <w:szCs w:val="18"/>
              </w:rPr>
              <w:t>330,52</w:t>
            </w:r>
          </w:p>
        </w:tc>
        <w:tc>
          <w:tcPr>
            <w:tcW w:w="900" w:type="dxa"/>
            <w:noWrap/>
          </w:tcPr>
          <w:p w:rsidR="008148DA" w:rsidRPr="004670D3" w:rsidRDefault="008148DA" w:rsidP="008148DA">
            <w:pPr>
              <w:rPr>
                <w:sz w:val="18"/>
                <w:szCs w:val="18"/>
              </w:rPr>
            </w:pPr>
            <w:r w:rsidRPr="004670D3">
              <w:rPr>
                <w:sz w:val="18"/>
                <w:szCs w:val="18"/>
              </w:rPr>
              <w:t>94,71</w:t>
            </w:r>
          </w:p>
        </w:tc>
        <w:tc>
          <w:tcPr>
            <w:tcW w:w="900" w:type="dxa"/>
            <w:noWrap/>
          </w:tcPr>
          <w:p w:rsidR="008148DA" w:rsidRPr="004670D3" w:rsidRDefault="008148DA" w:rsidP="008148DA">
            <w:pPr>
              <w:rPr>
                <w:sz w:val="18"/>
                <w:szCs w:val="18"/>
              </w:rPr>
            </w:pPr>
            <w:r w:rsidRPr="004670D3">
              <w:rPr>
                <w:sz w:val="18"/>
                <w:szCs w:val="18"/>
              </w:rPr>
              <w:t>2,50</w:t>
            </w:r>
          </w:p>
        </w:tc>
        <w:tc>
          <w:tcPr>
            <w:tcW w:w="900" w:type="dxa"/>
            <w:noWrap/>
          </w:tcPr>
          <w:p w:rsidR="008148DA" w:rsidRPr="004670D3" w:rsidRDefault="008148DA" w:rsidP="008148DA">
            <w:pPr>
              <w:rPr>
                <w:sz w:val="18"/>
                <w:szCs w:val="18"/>
              </w:rPr>
            </w:pPr>
            <w:r w:rsidRPr="004670D3">
              <w:rPr>
                <w:sz w:val="18"/>
                <w:szCs w:val="18"/>
              </w:rPr>
              <w:t>93,77</w:t>
            </w:r>
          </w:p>
        </w:tc>
      </w:tr>
      <w:tr w:rsidR="008148DA" w:rsidRPr="004670D3" w:rsidTr="008148DA">
        <w:trPr>
          <w:trHeight w:val="170"/>
        </w:trPr>
        <w:tc>
          <w:tcPr>
            <w:tcW w:w="540" w:type="dxa"/>
          </w:tcPr>
          <w:p w:rsidR="008148DA" w:rsidRPr="004670D3" w:rsidRDefault="008148DA" w:rsidP="008148DA">
            <w:pPr>
              <w:jc w:val="center"/>
              <w:rPr>
                <w:sz w:val="18"/>
                <w:szCs w:val="18"/>
              </w:rPr>
            </w:pPr>
            <w:r w:rsidRPr="004670D3">
              <w:rPr>
                <w:sz w:val="18"/>
                <w:szCs w:val="18"/>
              </w:rPr>
              <w:t>2</w:t>
            </w:r>
          </w:p>
        </w:tc>
        <w:tc>
          <w:tcPr>
            <w:tcW w:w="1800" w:type="dxa"/>
          </w:tcPr>
          <w:p w:rsidR="008148DA" w:rsidRPr="004670D3" w:rsidRDefault="008148DA" w:rsidP="008148DA">
            <w:pPr>
              <w:rPr>
                <w:sz w:val="18"/>
                <w:szCs w:val="18"/>
              </w:rPr>
            </w:pPr>
            <w:proofErr w:type="spellStart"/>
            <w:r w:rsidRPr="004670D3">
              <w:rPr>
                <w:sz w:val="18"/>
                <w:szCs w:val="18"/>
              </w:rPr>
              <w:t>Ревдинское</w:t>
            </w:r>
            <w:proofErr w:type="spellEnd"/>
          </w:p>
        </w:tc>
        <w:tc>
          <w:tcPr>
            <w:tcW w:w="720" w:type="dxa"/>
            <w:vAlign w:val="center"/>
          </w:tcPr>
          <w:p w:rsidR="008148DA" w:rsidRPr="004670D3" w:rsidRDefault="008148DA" w:rsidP="008148DA">
            <w:pPr>
              <w:rPr>
                <w:sz w:val="18"/>
                <w:szCs w:val="18"/>
              </w:rPr>
            </w:pPr>
            <w:r w:rsidRPr="004670D3">
              <w:rPr>
                <w:sz w:val="18"/>
                <w:szCs w:val="18"/>
              </w:rPr>
              <w:t>300</w:t>
            </w:r>
          </w:p>
        </w:tc>
        <w:tc>
          <w:tcPr>
            <w:tcW w:w="900" w:type="dxa"/>
            <w:vAlign w:val="center"/>
          </w:tcPr>
          <w:p w:rsidR="008148DA" w:rsidRPr="004670D3" w:rsidRDefault="008148DA" w:rsidP="008148DA">
            <w:pPr>
              <w:rPr>
                <w:sz w:val="18"/>
                <w:szCs w:val="18"/>
              </w:rPr>
            </w:pPr>
            <w:r w:rsidRPr="004670D3">
              <w:rPr>
                <w:sz w:val="18"/>
                <w:szCs w:val="18"/>
              </w:rPr>
              <w:t>11,4</w:t>
            </w:r>
          </w:p>
        </w:tc>
        <w:tc>
          <w:tcPr>
            <w:tcW w:w="720" w:type="dxa"/>
            <w:vAlign w:val="center"/>
          </w:tcPr>
          <w:p w:rsidR="008148DA" w:rsidRPr="004670D3" w:rsidRDefault="008148DA" w:rsidP="008148DA">
            <w:pPr>
              <w:rPr>
                <w:sz w:val="18"/>
                <w:szCs w:val="18"/>
              </w:rPr>
            </w:pPr>
            <w:r w:rsidRPr="004670D3">
              <w:rPr>
                <w:sz w:val="18"/>
                <w:szCs w:val="18"/>
              </w:rPr>
              <w:t>302,9</w:t>
            </w:r>
          </w:p>
        </w:tc>
        <w:tc>
          <w:tcPr>
            <w:tcW w:w="1080" w:type="dxa"/>
            <w:vAlign w:val="center"/>
          </w:tcPr>
          <w:p w:rsidR="008148DA" w:rsidRPr="004670D3" w:rsidRDefault="008148DA" w:rsidP="008148DA">
            <w:pPr>
              <w:rPr>
                <w:sz w:val="18"/>
                <w:szCs w:val="18"/>
              </w:rPr>
            </w:pPr>
            <w:r w:rsidRPr="004670D3">
              <w:rPr>
                <w:sz w:val="18"/>
                <w:szCs w:val="18"/>
              </w:rPr>
              <w:t>24,9</w:t>
            </w:r>
          </w:p>
        </w:tc>
        <w:tc>
          <w:tcPr>
            <w:tcW w:w="720" w:type="dxa"/>
            <w:vAlign w:val="center"/>
          </w:tcPr>
          <w:p w:rsidR="008148DA" w:rsidRPr="004670D3" w:rsidRDefault="008148DA" w:rsidP="008148DA">
            <w:pPr>
              <w:rPr>
                <w:sz w:val="18"/>
                <w:szCs w:val="18"/>
              </w:rPr>
            </w:pPr>
            <w:r w:rsidRPr="004670D3">
              <w:rPr>
                <w:sz w:val="18"/>
                <w:szCs w:val="18"/>
              </w:rPr>
              <w:t>303,2</w:t>
            </w:r>
          </w:p>
        </w:tc>
        <w:tc>
          <w:tcPr>
            <w:tcW w:w="720" w:type="dxa"/>
          </w:tcPr>
          <w:p w:rsidR="008148DA" w:rsidRPr="004670D3" w:rsidRDefault="008148DA" w:rsidP="008148DA">
            <w:pPr>
              <w:rPr>
                <w:sz w:val="18"/>
                <w:szCs w:val="18"/>
              </w:rPr>
            </w:pPr>
            <w:r w:rsidRPr="004670D3">
              <w:rPr>
                <w:sz w:val="18"/>
                <w:szCs w:val="18"/>
              </w:rPr>
              <w:t>302,76</w:t>
            </w:r>
          </w:p>
        </w:tc>
        <w:tc>
          <w:tcPr>
            <w:tcW w:w="900" w:type="dxa"/>
            <w:noWrap/>
          </w:tcPr>
          <w:p w:rsidR="008148DA" w:rsidRPr="004670D3" w:rsidRDefault="008148DA" w:rsidP="008148DA">
            <w:pPr>
              <w:rPr>
                <w:sz w:val="18"/>
                <w:szCs w:val="18"/>
              </w:rPr>
            </w:pPr>
            <w:r w:rsidRPr="004670D3">
              <w:rPr>
                <w:sz w:val="18"/>
                <w:szCs w:val="18"/>
              </w:rPr>
              <w:t>24,25</w:t>
            </w:r>
          </w:p>
        </w:tc>
        <w:tc>
          <w:tcPr>
            <w:tcW w:w="900" w:type="dxa"/>
            <w:noWrap/>
          </w:tcPr>
          <w:p w:rsidR="008148DA" w:rsidRPr="004670D3" w:rsidRDefault="008148DA" w:rsidP="008148DA">
            <w:pPr>
              <w:rPr>
                <w:sz w:val="18"/>
                <w:szCs w:val="18"/>
              </w:rPr>
            </w:pPr>
            <w:r w:rsidRPr="004670D3">
              <w:rPr>
                <w:sz w:val="18"/>
                <w:szCs w:val="18"/>
              </w:rPr>
              <w:t>0,96</w:t>
            </w:r>
          </w:p>
        </w:tc>
        <w:tc>
          <w:tcPr>
            <w:tcW w:w="900" w:type="dxa"/>
            <w:noWrap/>
          </w:tcPr>
          <w:p w:rsidR="008148DA" w:rsidRPr="004670D3" w:rsidRDefault="008148DA" w:rsidP="008148DA">
            <w:pPr>
              <w:rPr>
                <w:sz w:val="18"/>
                <w:szCs w:val="18"/>
              </w:rPr>
            </w:pPr>
            <w:r w:rsidRPr="004670D3">
              <w:rPr>
                <w:sz w:val="18"/>
                <w:szCs w:val="18"/>
              </w:rPr>
              <w:t>97,39</w:t>
            </w:r>
          </w:p>
        </w:tc>
      </w:tr>
      <w:tr w:rsidR="008148DA" w:rsidRPr="004670D3" w:rsidTr="008148DA">
        <w:trPr>
          <w:trHeight w:val="258"/>
        </w:trPr>
        <w:tc>
          <w:tcPr>
            <w:tcW w:w="540" w:type="dxa"/>
            <w:noWrap/>
          </w:tcPr>
          <w:p w:rsidR="008148DA" w:rsidRPr="004670D3" w:rsidRDefault="008148DA" w:rsidP="008148DA">
            <w:pPr>
              <w:jc w:val="center"/>
              <w:rPr>
                <w:sz w:val="18"/>
                <w:szCs w:val="18"/>
              </w:rPr>
            </w:pPr>
            <w:r w:rsidRPr="004670D3">
              <w:rPr>
                <w:sz w:val="18"/>
                <w:szCs w:val="18"/>
              </w:rPr>
              <w:t>3</w:t>
            </w:r>
          </w:p>
        </w:tc>
        <w:tc>
          <w:tcPr>
            <w:tcW w:w="1800" w:type="dxa"/>
          </w:tcPr>
          <w:p w:rsidR="008148DA" w:rsidRPr="004670D3" w:rsidRDefault="008148DA" w:rsidP="008148DA">
            <w:pPr>
              <w:rPr>
                <w:sz w:val="18"/>
                <w:szCs w:val="18"/>
              </w:rPr>
            </w:pPr>
            <w:proofErr w:type="spellStart"/>
            <w:r w:rsidRPr="004670D3">
              <w:rPr>
                <w:sz w:val="18"/>
                <w:szCs w:val="18"/>
              </w:rPr>
              <w:t>Верхне-Макаровское</w:t>
            </w:r>
            <w:proofErr w:type="spellEnd"/>
            <w:r w:rsidRPr="004670D3">
              <w:rPr>
                <w:sz w:val="18"/>
                <w:szCs w:val="18"/>
              </w:rPr>
              <w:t xml:space="preserve"> </w:t>
            </w:r>
          </w:p>
        </w:tc>
        <w:tc>
          <w:tcPr>
            <w:tcW w:w="720" w:type="dxa"/>
            <w:vAlign w:val="center"/>
          </w:tcPr>
          <w:p w:rsidR="008148DA" w:rsidRPr="004670D3" w:rsidRDefault="008148DA" w:rsidP="008148DA">
            <w:pPr>
              <w:rPr>
                <w:sz w:val="18"/>
                <w:szCs w:val="18"/>
              </w:rPr>
            </w:pPr>
            <w:r w:rsidRPr="004670D3">
              <w:rPr>
                <w:sz w:val="18"/>
                <w:szCs w:val="18"/>
              </w:rPr>
              <w:t>309,2</w:t>
            </w:r>
          </w:p>
        </w:tc>
        <w:tc>
          <w:tcPr>
            <w:tcW w:w="900" w:type="dxa"/>
            <w:vAlign w:val="center"/>
          </w:tcPr>
          <w:p w:rsidR="008148DA" w:rsidRPr="004670D3" w:rsidRDefault="008148DA" w:rsidP="008148DA">
            <w:pPr>
              <w:rPr>
                <w:sz w:val="18"/>
                <w:szCs w:val="18"/>
              </w:rPr>
            </w:pPr>
            <w:r w:rsidRPr="004670D3">
              <w:rPr>
                <w:sz w:val="18"/>
                <w:szCs w:val="18"/>
              </w:rPr>
              <w:t>0,89</w:t>
            </w:r>
          </w:p>
        </w:tc>
        <w:tc>
          <w:tcPr>
            <w:tcW w:w="720" w:type="dxa"/>
            <w:vAlign w:val="center"/>
          </w:tcPr>
          <w:p w:rsidR="008148DA" w:rsidRPr="004670D3" w:rsidRDefault="008148DA" w:rsidP="008148DA">
            <w:pPr>
              <w:rPr>
                <w:sz w:val="18"/>
                <w:szCs w:val="18"/>
              </w:rPr>
            </w:pPr>
            <w:r w:rsidRPr="004670D3">
              <w:rPr>
                <w:sz w:val="18"/>
                <w:szCs w:val="18"/>
              </w:rPr>
              <w:t>317</w:t>
            </w:r>
          </w:p>
        </w:tc>
        <w:tc>
          <w:tcPr>
            <w:tcW w:w="1080" w:type="dxa"/>
            <w:vAlign w:val="center"/>
          </w:tcPr>
          <w:p w:rsidR="008148DA" w:rsidRPr="004670D3" w:rsidRDefault="008148DA" w:rsidP="008148DA">
            <w:pPr>
              <w:rPr>
                <w:sz w:val="18"/>
                <w:szCs w:val="18"/>
              </w:rPr>
            </w:pPr>
            <w:r w:rsidRPr="004670D3">
              <w:rPr>
                <w:sz w:val="18"/>
                <w:szCs w:val="18"/>
              </w:rPr>
              <w:t>52,45</w:t>
            </w:r>
          </w:p>
        </w:tc>
        <w:tc>
          <w:tcPr>
            <w:tcW w:w="720" w:type="dxa"/>
            <w:vAlign w:val="center"/>
          </w:tcPr>
          <w:p w:rsidR="008148DA" w:rsidRPr="004670D3" w:rsidRDefault="008148DA" w:rsidP="008148DA">
            <w:pPr>
              <w:rPr>
                <w:sz w:val="18"/>
                <w:szCs w:val="18"/>
              </w:rPr>
            </w:pPr>
            <w:r w:rsidRPr="004670D3">
              <w:rPr>
                <w:sz w:val="18"/>
                <w:szCs w:val="18"/>
              </w:rPr>
              <w:t>318,2</w:t>
            </w:r>
          </w:p>
        </w:tc>
        <w:tc>
          <w:tcPr>
            <w:tcW w:w="720" w:type="dxa"/>
          </w:tcPr>
          <w:p w:rsidR="008148DA" w:rsidRPr="004670D3" w:rsidRDefault="008148DA" w:rsidP="008148DA">
            <w:pPr>
              <w:rPr>
                <w:sz w:val="18"/>
                <w:szCs w:val="18"/>
              </w:rPr>
            </w:pPr>
            <w:r w:rsidRPr="004670D3">
              <w:rPr>
                <w:sz w:val="18"/>
                <w:szCs w:val="18"/>
              </w:rPr>
              <w:t>316,32</w:t>
            </w:r>
          </w:p>
        </w:tc>
        <w:tc>
          <w:tcPr>
            <w:tcW w:w="900" w:type="dxa"/>
            <w:noWrap/>
          </w:tcPr>
          <w:p w:rsidR="008148DA" w:rsidRPr="004670D3" w:rsidRDefault="008148DA" w:rsidP="008148DA">
            <w:pPr>
              <w:rPr>
                <w:sz w:val="18"/>
                <w:szCs w:val="18"/>
              </w:rPr>
            </w:pPr>
            <w:r w:rsidRPr="004670D3">
              <w:rPr>
                <w:sz w:val="18"/>
                <w:szCs w:val="18"/>
              </w:rPr>
              <w:t>43,39</w:t>
            </w:r>
          </w:p>
        </w:tc>
        <w:tc>
          <w:tcPr>
            <w:tcW w:w="900" w:type="dxa"/>
            <w:noWrap/>
          </w:tcPr>
          <w:p w:rsidR="008148DA" w:rsidRPr="004670D3" w:rsidRDefault="008148DA" w:rsidP="008148DA">
            <w:pPr>
              <w:rPr>
                <w:sz w:val="18"/>
                <w:szCs w:val="18"/>
              </w:rPr>
            </w:pPr>
            <w:r w:rsidRPr="004670D3">
              <w:rPr>
                <w:sz w:val="18"/>
                <w:szCs w:val="18"/>
              </w:rPr>
              <w:t>4,00</w:t>
            </w:r>
          </w:p>
        </w:tc>
        <w:tc>
          <w:tcPr>
            <w:tcW w:w="900" w:type="dxa"/>
            <w:noWrap/>
          </w:tcPr>
          <w:p w:rsidR="008148DA" w:rsidRPr="004670D3" w:rsidRDefault="008148DA" w:rsidP="008148DA">
            <w:pPr>
              <w:rPr>
                <w:sz w:val="18"/>
                <w:szCs w:val="18"/>
              </w:rPr>
            </w:pPr>
            <w:r w:rsidRPr="004670D3">
              <w:rPr>
                <w:sz w:val="18"/>
                <w:szCs w:val="18"/>
              </w:rPr>
              <w:t>82,73</w:t>
            </w:r>
          </w:p>
        </w:tc>
      </w:tr>
      <w:tr w:rsidR="008148DA" w:rsidRPr="004670D3" w:rsidTr="008148DA">
        <w:trPr>
          <w:trHeight w:val="170"/>
        </w:trPr>
        <w:tc>
          <w:tcPr>
            <w:tcW w:w="540" w:type="dxa"/>
          </w:tcPr>
          <w:p w:rsidR="008148DA" w:rsidRPr="004670D3" w:rsidRDefault="008148DA" w:rsidP="008148DA">
            <w:pPr>
              <w:jc w:val="center"/>
              <w:rPr>
                <w:sz w:val="18"/>
                <w:szCs w:val="18"/>
              </w:rPr>
            </w:pPr>
            <w:r w:rsidRPr="004670D3">
              <w:rPr>
                <w:sz w:val="18"/>
                <w:szCs w:val="18"/>
              </w:rPr>
              <w:t>4</w:t>
            </w:r>
          </w:p>
        </w:tc>
        <w:tc>
          <w:tcPr>
            <w:tcW w:w="1800" w:type="dxa"/>
          </w:tcPr>
          <w:p w:rsidR="008148DA" w:rsidRPr="004670D3" w:rsidRDefault="008148DA" w:rsidP="008148DA">
            <w:pPr>
              <w:rPr>
                <w:sz w:val="18"/>
                <w:szCs w:val="18"/>
              </w:rPr>
            </w:pPr>
            <w:proofErr w:type="spellStart"/>
            <w:r w:rsidRPr="004670D3">
              <w:rPr>
                <w:sz w:val="18"/>
                <w:szCs w:val="18"/>
              </w:rPr>
              <w:t>Волчихинское</w:t>
            </w:r>
            <w:proofErr w:type="spellEnd"/>
            <w:r w:rsidRPr="004670D3">
              <w:rPr>
                <w:sz w:val="18"/>
                <w:szCs w:val="18"/>
              </w:rPr>
              <w:t xml:space="preserve"> </w:t>
            </w:r>
          </w:p>
        </w:tc>
        <w:tc>
          <w:tcPr>
            <w:tcW w:w="720" w:type="dxa"/>
            <w:vAlign w:val="center"/>
          </w:tcPr>
          <w:p w:rsidR="008148DA" w:rsidRPr="004670D3" w:rsidRDefault="008148DA" w:rsidP="008148DA">
            <w:pPr>
              <w:rPr>
                <w:sz w:val="18"/>
                <w:szCs w:val="18"/>
              </w:rPr>
            </w:pPr>
            <w:r w:rsidRPr="004670D3">
              <w:rPr>
                <w:sz w:val="18"/>
                <w:szCs w:val="18"/>
              </w:rPr>
              <w:t>299,16</w:t>
            </w:r>
          </w:p>
        </w:tc>
        <w:tc>
          <w:tcPr>
            <w:tcW w:w="900" w:type="dxa"/>
            <w:vAlign w:val="center"/>
          </w:tcPr>
          <w:p w:rsidR="008148DA" w:rsidRPr="004670D3" w:rsidRDefault="008148DA" w:rsidP="008148DA">
            <w:pPr>
              <w:rPr>
                <w:sz w:val="18"/>
                <w:szCs w:val="18"/>
              </w:rPr>
            </w:pPr>
            <w:r w:rsidRPr="004670D3">
              <w:rPr>
                <w:sz w:val="18"/>
                <w:szCs w:val="18"/>
              </w:rPr>
              <w:t>18</w:t>
            </w:r>
          </w:p>
        </w:tc>
        <w:tc>
          <w:tcPr>
            <w:tcW w:w="720" w:type="dxa"/>
            <w:vAlign w:val="center"/>
          </w:tcPr>
          <w:p w:rsidR="008148DA" w:rsidRPr="004670D3" w:rsidRDefault="008148DA" w:rsidP="008148DA">
            <w:pPr>
              <w:rPr>
                <w:sz w:val="18"/>
                <w:szCs w:val="18"/>
              </w:rPr>
            </w:pPr>
            <w:r w:rsidRPr="004670D3">
              <w:rPr>
                <w:sz w:val="18"/>
                <w:szCs w:val="18"/>
              </w:rPr>
              <w:t>302,16</w:t>
            </w:r>
          </w:p>
        </w:tc>
        <w:tc>
          <w:tcPr>
            <w:tcW w:w="1080" w:type="dxa"/>
            <w:vAlign w:val="center"/>
          </w:tcPr>
          <w:p w:rsidR="008148DA" w:rsidRPr="004670D3" w:rsidRDefault="008148DA" w:rsidP="008148DA">
            <w:pPr>
              <w:rPr>
                <w:sz w:val="18"/>
                <w:szCs w:val="18"/>
              </w:rPr>
            </w:pPr>
            <w:r w:rsidRPr="004670D3">
              <w:rPr>
                <w:sz w:val="18"/>
                <w:szCs w:val="18"/>
              </w:rPr>
              <w:t>82,5</w:t>
            </w:r>
          </w:p>
        </w:tc>
        <w:tc>
          <w:tcPr>
            <w:tcW w:w="720" w:type="dxa"/>
            <w:vAlign w:val="center"/>
          </w:tcPr>
          <w:p w:rsidR="008148DA" w:rsidRPr="004670D3" w:rsidRDefault="008148DA" w:rsidP="008148DA">
            <w:pPr>
              <w:rPr>
                <w:sz w:val="18"/>
                <w:szCs w:val="18"/>
              </w:rPr>
            </w:pPr>
            <w:r w:rsidRPr="004670D3">
              <w:rPr>
                <w:sz w:val="18"/>
                <w:szCs w:val="18"/>
              </w:rPr>
              <w:t>-</w:t>
            </w:r>
          </w:p>
        </w:tc>
        <w:tc>
          <w:tcPr>
            <w:tcW w:w="720" w:type="dxa"/>
          </w:tcPr>
          <w:p w:rsidR="008148DA" w:rsidRPr="004670D3" w:rsidRDefault="008148DA" w:rsidP="008148DA">
            <w:pPr>
              <w:rPr>
                <w:sz w:val="18"/>
                <w:szCs w:val="18"/>
              </w:rPr>
            </w:pPr>
            <w:r w:rsidRPr="004670D3">
              <w:rPr>
                <w:sz w:val="18"/>
                <w:szCs w:val="18"/>
              </w:rPr>
              <w:t>302,15</w:t>
            </w:r>
          </w:p>
        </w:tc>
        <w:tc>
          <w:tcPr>
            <w:tcW w:w="900" w:type="dxa"/>
            <w:noWrap/>
          </w:tcPr>
          <w:p w:rsidR="008148DA" w:rsidRPr="004670D3" w:rsidRDefault="008148DA" w:rsidP="008148DA">
            <w:pPr>
              <w:rPr>
                <w:sz w:val="18"/>
                <w:szCs w:val="18"/>
              </w:rPr>
            </w:pPr>
            <w:r w:rsidRPr="004670D3">
              <w:rPr>
                <w:sz w:val="18"/>
                <w:szCs w:val="18"/>
              </w:rPr>
              <w:t>82,20</w:t>
            </w:r>
          </w:p>
        </w:tc>
        <w:tc>
          <w:tcPr>
            <w:tcW w:w="900" w:type="dxa"/>
            <w:noWrap/>
          </w:tcPr>
          <w:p w:rsidR="008148DA" w:rsidRPr="004670D3" w:rsidRDefault="008148DA" w:rsidP="008148DA">
            <w:pPr>
              <w:rPr>
                <w:sz w:val="18"/>
                <w:szCs w:val="18"/>
              </w:rPr>
            </w:pPr>
            <w:r w:rsidRPr="004670D3">
              <w:rPr>
                <w:sz w:val="18"/>
                <w:szCs w:val="18"/>
              </w:rPr>
              <w:t>0,20</w:t>
            </w:r>
          </w:p>
        </w:tc>
        <w:tc>
          <w:tcPr>
            <w:tcW w:w="900" w:type="dxa"/>
            <w:noWrap/>
          </w:tcPr>
          <w:p w:rsidR="008148DA" w:rsidRPr="004670D3" w:rsidRDefault="008148DA" w:rsidP="008148DA">
            <w:pPr>
              <w:rPr>
                <w:sz w:val="18"/>
                <w:szCs w:val="18"/>
              </w:rPr>
            </w:pPr>
            <w:r w:rsidRPr="004670D3">
              <w:rPr>
                <w:sz w:val="18"/>
                <w:szCs w:val="18"/>
              </w:rPr>
              <w:t>99,64</w:t>
            </w:r>
          </w:p>
        </w:tc>
      </w:tr>
      <w:tr w:rsidR="008148DA" w:rsidRPr="004670D3" w:rsidTr="008148DA">
        <w:trPr>
          <w:trHeight w:val="170"/>
        </w:trPr>
        <w:tc>
          <w:tcPr>
            <w:tcW w:w="540" w:type="dxa"/>
            <w:noWrap/>
          </w:tcPr>
          <w:p w:rsidR="008148DA" w:rsidRPr="004670D3" w:rsidRDefault="008148DA" w:rsidP="008148DA">
            <w:pPr>
              <w:jc w:val="center"/>
              <w:rPr>
                <w:sz w:val="18"/>
                <w:szCs w:val="18"/>
              </w:rPr>
            </w:pPr>
            <w:r w:rsidRPr="004670D3">
              <w:rPr>
                <w:sz w:val="18"/>
                <w:szCs w:val="18"/>
              </w:rPr>
              <w:t>5</w:t>
            </w:r>
          </w:p>
        </w:tc>
        <w:tc>
          <w:tcPr>
            <w:tcW w:w="1800" w:type="dxa"/>
          </w:tcPr>
          <w:p w:rsidR="008148DA" w:rsidRPr="004670D3" w:rsidRDefault="008148DA" w:rsidP="008148DA">
            <w:pPr>
              <w:rPr>
                <w:sz w:val="18"/>
                <w:szCs w:val="18"/>
              </w:rPr>
            </w:pPr>
            <w:proofErr w:type="spellStart"/>
            <w:r w:rsidRPr="004670D3">
              <w:rPr>
                <w:sz w:val="18"/>
                <w:szCs w:val="18"/>
              </w:rPr>
              <w:t>Верх-Исетское</w:t>
            </w:r>
            <w:proofErr w:type="spellEnd"/>
            <w:r w:rsidRPr="004670D3">
              <w:rPr>
                <w:sz w:val="18"/>
                <w:szCs w:val="18"/>
              </w:rPr>
              <w:t xml:space="preserve"> </w:t>
            </w:r>
          </w:p>
        </w:tc>
        <w:tc>
          <w:tcPr>
            <w:tcW w:w="720" w:type="dxa"/>
            <w:vAlign w:val="center"/>
          </w:tcPr>
          <w:p w:rsidR="008148DA" w:rsidRPr="004670D3" w:rsidRDefault="008148DA" w:rsidP="008148DA">
            <w:pPr>
              <w:rPr>
                <w:sz w:val="18"/>
                <w:szCs w:val="18"/>
              </w:rPr>
            </w:pPr>
            <w:r w:rsidRPr="004670D3">
              <w:rPr>
                <w:sz w:val="18"/>
                <w:szCs w:val="18"/>
              </w:rPr>
              <w:t>246,6</w:t>
            </w:r>
          </w:p>
        </w:tc>
        <w:tc>
          <w:tcPr>
            <w:tcW w:w="900" w:type="dxa"/>
            <w:vAlign w:val="center"/>
          </w:tcPr>
          <w:p w:rsidR="008148DA" w:rsidRPr="004670D3" w:rsidRDefault="008148DA" w:rsidP="008148DA">
            <w:pPr>
              <w:rPr>
                <w:sz w:val="18"/>
                <w:szCs w:val="18"/>
              </w:rPr>
            </w:pPr>
            <w:r w:rsidRPr="004670D3">
              <w:rPr>
                <w:sz w:val="18"/>
                <w:szCs w:val="18"/>
              </w:rPr>
              <w:t>22</w:t>
            </w:r>
          </w:p>
        </w:tc>
        <w:tc>
          <w:tcPr>
            <w:tcW w:w="720" w:type="dxa"/>
            <w:vAlign w:val="center"/>
          </w:tcPr>
          <w:p w:rsidR="008148DA" w:rsidRPr="004670D3" w:rsidRDefault="008148DA" w:rsidP="008148DA">
            <w:pPr>
              <w:rPr>
                <w:sz w:val="18"/>
                <w:szCs w:val="18"/>
              </w:rPr>
            </w:pPr>
            <w:r w:rsidRPr="004670D3">
              <w:rPr>
                <w:sz w:val="18"/>
                <w:szCs w:val="18"/>
              </w:rPr>
              <w:t>247,8</w:t>
            </w:r>
          </w:p>
        </w:tc>
        <w:tc>
          <w:tcPr>
            <w:tcW w:w="1080" w:type="dxa"/>
            <w:vAlign w:val="center"/>
          </w:tcPr>
          <w:p w:rsidR="008148DA" w:rsidRPr="004670D3" w:rsidRDefault="008148DA" w:rsidP="008148DA">
            <w:pPr>
              <w:rPr>
                <w:sz w:val="18"/>
                <w:szCs w:val="18"/>
              </w:rPr>
            </w:pPr>
            <w:r w:rsidRPr="004670D3">
              <w:rPr>
                <w:sz w:val="18"/>
                <w:szCs w:val="18"/>
              </w:rPr>
              <w:t>37,4</w:t>
            </w:r>
          </w:p>
        </w:tc>
        <w:tc>
          <w:tcPr>
            <w:tcW w:w="720" w:type="dxa"/>
            <w:vAlign w:val="center"/>
          </w:tcPr>
          <w:p w:rsidR="008148DA" w:rsidRPr="004670D3" w:rsidRDefault="008148DA" w:rsidP="008148DA">
            <w:pPr>
              <w:rPr>
                <w:sz w:val="18"/>
                <w:szCs w:val="18"/>
              </w:rPr>
            </w:pPr>
            <w:r w:rsidRPr="004670D3">
              <w:rPr>
                <w:sz w:val="18"/>
                <w:szCs w:val="18"/>
              </w:rPr>
              <w:t>-</w:t>
            </w:r>
          </w:p>
        </w:tc>
        <w:tc>
          <w:tcPr>
            <w:tcW w:w="720" w:type="dxa"/>
          </w:tcPr>
          <w:p w:rsidR="008148DA" w:rsidRPr="004670D3" w:rsidRDefault="008148DA" w:rsidP="008148DA">
            <w:pPr>
              <w:rPr>
                <w:sz w:val="18"/>
                <w:szCs w:val="18"/>
              </w:rPr>
            </w:pPr>
            <w:r w:rsidRPr="004670D3">
              <w:rPr>
                <w:sz w:val="18"/>
                <w:szCs w:val="18"/>
              </w:rPr>
              <w:t>247,80</w:t>
            </w:r>
          </w:p>
        </w:tc>
        <w:tc>
          <w:tcPr>
            <w:tcW w:w="900" w:type="dxa"/>
            <w:noWrap/>
          </w:tcPr>
          <w:p w:rsidR="008148DA" w:rsidRPr="004670D3" w:rsidRDefault="008148DA" w:rsidP="008148DA">
            <w:pPr>
              <w:rPr>
                <w:sz w:val="18"/>
                <w:szCs w:val="18"/>
              </w:rPr>
            </w:pPr>
            <w:r w:rsidRPr="004670D3">
              <w:rPr>
                <w:sz w:val="18"/>
                <w:szCs w:val="18"/>
              </w:rPr>
              <w:t>37,40</w:t>
            </w:r>
          </w:p>
        </w:tc>
        <w:tc>
          <w:tcPr>
            <w:tcW w:w="900" w:type="dxa"/>
            <w:noWrap/>
          </w:tcPr>
          <w:p w:rsidR="008148DA" w:rsidRPr="004670D3" w:rsidRDefault="008148DA" w:rsidP="008148DA">
            <w:pPr>
              <w:rPr>
                <w:sz w:val="18"/>
                <w:szCs w:val="18"/>
              </w:rPr>
            </w:pPr>
            <w:r w:rsidRPr="004670D3">
              <w:rPr>
                <w:sz w:val="18"/>
                <w:szCs w:val="18"/>
              </w:rPr>
              <w:t>1,00</w:t>
            </w:r>
          </w:p>
        </w:tc>
        <w:tc>
          <w:tcPr>
            <w:tcW w:w="900" w:type="dxa"/>
            <w:noWrap/>
          </w:tcPr>
          <w:p w:rsidR="008148DA" w:rsidRPr="004670D3" w:rsidRDefault="008148DA" w:rsidP="008148DA">
            <w:pPr>
              <w:rPr>
                <w:sz w:val="18"/>
                <w:szCs w:val="18"/>
              </w:rPr>
            </w:pPr>
            <w:r w:rsidRPr="004670D3">
              <w:rPr>
                <w:sz w:val="18"/>
                <w:szCs w:val="18"/>
              </w:rPr>
              <w:t>100</w:t>
            </w:r>
          </w:p>
        </w:tc>
      </w:tr>
      <w:tr w:rsidR="008148DA" w:rsidRPr="004670D3" w:rsidTr="008148DA">
        <w:trPr>
          <w:trHeight w:val="170"/>
        </w:trPr>
        <w:tc>
          <w:tcPr>
            <w:tcW w:w="540" w:type="dxa"/>
            <w:noWrap/>
          </w:tcPr>
          <w:p w:rsidR="008148DA" w:rsidRPr="004670D3" w:rsidRDefault="008148DA" w:rsidP="008148DA">
            <w:pPr>
              <w:jc w:val="center"/>
              <w:rPr>
                <w:sz w:val="18"/>
                <w:szCs w:val="18"/>
              </w:rPr>
            </w:pPr>
            <w:r w:rsidRPr="004670D3">
              <w:rPr>
                <w:sz w:val="18"/>
                <w:szCs w:val="18"/>
              </w:rPr>
              <w:t>6</w:t>
            </w:r>
          </w:p>
        </w:tc>
        <w:tc>
          <w:tcPr>
            <w:tcW w:w="1800" w:type="dxa"/>
          </w:tcPr>
          <w:p w:rsidR="008148DA" w:rsidRPr="004670D3" w:rsidRDefault="008148DA" w:rsidP="008148DA">
            <w:pPr>
              <w:rPr>
                <w:sz w:val="18"/>
                <w:szCs w:val="18"/>
              </w:rPr>
            </w:pPr>
            <w:proofErr w:type="spellStart"/>
            <w:r w:rsidRPr="004670D3">
              <w:rPr>
                <w:sz w:val="18"/>
                <w:szCs w:val="18"/>
              </w:rPr>
              <w:t>Исетское</w:t>
            </w:r>
            <w:proofErr w:type="spellEnd"/>
            <w:r w:rsidRPr="004670D3">
              <w:rPr>
                <w:sz w:val="18"/>
                <w:szCs w:val="18"/>
              </w:rPr>
              <w:t xml:space="preserve"> </w:t>
            </w:r>
          </w:p>
        </w:tc>
        <w:tc>
          <w:tcPr>
            <w:tcW w:w="720" w:type="dxa"/>
            <w:vAlign w:val="center"/>
          </w:tcPr>
          <w:p w:rsidR="008148DA" w:rsidRPr="004670D3" w:rsidRDefault="008148DA" w:rsidP="008148DA">
            <w:pPr>
              <w:rPr>
                <w:sz w:val="18"/>
                <w:szCs w:val="18"/>
              </w:rPr>
            </w:pPr>
            <w:r w:rsidRPr="004670D3">
              <w:rPr>
                <w:sz w:val="18"/>
                <w:szCs w:val="18"/>
              </w:rPr>
              <w:t>251,21</w:t>
            </w:r>
          </w:p>
        </w:tc>
        <w:tc>
          <w:tcPr>
            <w:tcW w:w="900" w:type="dxa"/>
            <w:vAlign w:val="center"/>
          </w:tcPr>
          <w:p w:rsidR="008148DA" w:rsidRPr="004670D3" w:rsidRDefault="008148DA" w:rsidP="008148DA">
            <w:pPr>
              <w:rPr>
                <w:sz w:val="18"/>
                <w:szCs w:val="18"/>
              </w:rPr>
            </w:pPr>
            <w:r w:rsidRPr="004670D3">
              <w:rPr>
                <w:sz w:val="18"/>
                <w:szCs w:val="18"/>
              </w:rPr>
              <w:t>44,4</w:t>
            </w:r>
          </w:p>
        </w:tc>
        <w:tc>
          <w:tcPr>
            <w:tcW w:w="720" w:type="dxa"/>
            <w:vAlign w:val="center"/>
          </w:tcPr>
          <w:p w:rsidR="008148DA" w:rsidRPr="004670D3" w:rsidRDefault="008148DA" w:rsidP="008148DA">
            <w:pPr>
              <w:rPr>
                <w:sz w:val="18"/>
                <w:szCs w:val="18"/>
              </w:rPr>
            </w:pPr>
            <w:r w:rsidRPr="004670D3">
              <w:rPr>
                <w:sz w:val="18"/>
                <w:szCs w:val="18"/>
              </w:rPr>
              <w:t>252,21</w:t>
            </w:r>
          </w:p>
        </w:tc>
        <w:tc>
          <w:tcPr>
            <w:tcW w:w="1080" w:type="dxa"/>
            <w:vAlign w:val="center"/>
          </w:tcPr>
          <w:p w:rsidR="008148DA" w:rsidRPr="004670D3" w:rsidRDefault="008148DA" w:rsidP="008148DA">
            <w:pPr>
              <w:rPr>
                <w:sz w:val="18"/>
                <w:szCs w:val="18"/>
              </w:rPr>
            </w:pPr>
            <w:r w:rsidRPr="004670D3">
              <w:rPr>
                <w:sz w:val="18"/>
                <w:szCs w:val="18"/>
              </w:rPr>
              <w:t>74,4</w:t>
            </w:r>
          </w:p>
        </w:tc>
        <w:tc>
          <w:tcPr>
            <w:tcW w:w="720" w:type="dxa"/>
            <w:vAlign w:val="center"/>
          </w:tcPr>
          <w:p w:rsidR="008148DA" w:rsidRPr="004670D3" w:rsidRDefault="008148DA" w:rsidP="008148DA">
            <w:pPr>
              <w:rPr>
                <w:sz w:val="18"/>
                <w:szCs w:val="18"/>
              </w:rPr>
            </w:pPr>
            <w:r w:rsidRPr="004670D3">
              <w:rPr>
                <w:sz w:val="18"/>
                <w:szCs w:val="18"/>
              </w:rPr>
              <w:t>-</w:t>
            </w:r>
          </w:p>
        </w:tc>
        <w:tc>
          <w:tcPr>
            <w:tcW w:w="720" w:type="dxa"/>
          </w:tcPr>
          <w:p w:rsidR="008148DA" w:rsidRPr="004670D3" w:rsidRDefault="008148DA" w:rsidP="008148DA">
            <w:pPr>
              <w:rPr>
                <w:sz w:val="18"/>
                <w:szCs w:val="18"/>
              </w:rPr>
            </w:pPr>
            <w:r w:rsidRPr="004670D3">
              <w:rPr>
                <w:sz w:val="18"/>
                <w:szCs w:val="18"/>
              </w:rPr>
              <w:t>252,16</w:t>
            </w:r>
          </w:p>
        </w:tc>
        <w:tc>
          <w:tcPr>
            <w:tcW w:w="900" w:type="dxa"/>
            <w:noWrap/>
          </w:tcPr>
          <w:p w:rsidR="008148DA" w:rsidRPr="004670D3" w:rsidRDefault="008148DA" w:rsidP="008148DA">
            <w:pPr>
              <w:rPr>
                <w:sz w:val="18"/>
                <w:szCs w:val="18"/>
              </w:rPr>
            </w:pPr>
            <w:r w:rsidRPr="004670D3">
              <w:rPr>
                <w:sz w:val="18"/>
                <w:szCs w:val="18"/>
              </w:rPr>
              <w:t>72,83</w:t>
            </w:r>
          </w:p>
        </w:tc>
        <w:tc>
          <w:tcPr>
            <w:tcW w:w="900" w:type="dxa"/>
            <w:noWrap/>
          </w:tcPr>
          <w:p w:rsidR="008148DA" w:rsidRPr="004670D3" w:rsidRDefault="008148DA" w:rsidP="008148DA">
            <w:pPr>
              <w:rPr>
                <w:sz w:val="18"/>
                <w:szCs w:val="18"/>
              </w:rPr>
            </w:pPr>
            <w:r w:rsidRPr="004670D3">
              <w:rPr>
                <w:sz w:val="18"/>
                <w:szCs w:val="18"/>
              </w:rPr>
              <w:t>0,16</w:t>
            </w:r>
          </w:p>
        </w:tc>
        <w:tc>
          <w:tcPr>
            <w:tcW w:w="900" w:type="dxa"/>
            <w:noWrap/>
          </w:tcPr>
          <w:p w:rsidR="008148DA" w:rsidRPr="004670D3" w:rsidRDefault="008148DA" w:rsidP="008148DA">
            <w:pPr>
              <w:rPr>
                <w:sz w:val="18"/>
                <w:szCs w:val="18"/>
              </w:rPr>
            </w:pPr>
            <w:r w:rsidRPr="004670D3">
              <w:rPr>
                <w:sz w:val="18"/>
                <w:szCs w:val="18"/>
              </w:rPr>
              <w:t>97,89</w:t>
            </w:r>
          </w:p>
        </w:tc>
      </w:tr>
      <w:tr w:rsidR="008148DA" w:rsidRPr="004670D3" w:rsidTr="008148DA">
        <w:trPr>
          <w:trHeight w:val="170"/>
        </w:trPr>
        <w:tc>
          <w:tcPr>
            <w:tcW w:w="540" w:type="dxa"/>
          </w:tcPr>
          <w:p w:rsidR="008148DA" w:rsidRPr="004670D3" w:rsidRDefault="008148DA" w:rsidP="008148DA">
            <w:pPr>
              <w:jc w:val="center"/>
              <w:rPr>
                <w:sz w:val="18"/>
                <w:szCs w:val="18"/>
              </w:rPr>
            </w:pPr>
            <w:r w:rsidRPr="004670D3">
              <w:rPr>
                <w:sz w:val="18"/>
                <w:szCs w:val="18"/>
              </w:rPr>
              <w:t>7</w:t>
            </w:r>
          </w:p>
        </w:tc>
        <w:tc>
          <w:tcPr>
            <w:tcW w:w="1800" w:type="dxa"/>
          </w:tcPr>
          <w:p w:rsidR="008148DA" w:rsidRPr="004670D3" w:rsidRDefault="008148DA" w:rsidP="008148DA">
            <w:pPr>
              <w:rPr>
                <w:sz w:val="18"/>
                <w:szCs w:val="18"/>
              </w:rPr>
            </w:pPr>
            <w:proofErr w:type="spellStart"/>
            <w:r w:rsidRPr="004670D3">
              <w:rPr>
                <w:sz w:val="18"/>
                <w:szCs w:val="18"/>
              </w:rPr>
              <w:t>Нижне-Исетское</w:t>
            </w:r>
            <w:proofErr w:type="spellEnd"/>
          </w:p>
        </w:tc>
        <w:tc>
          <w:tcPr>
            <w:tcW w:w="720" w:type="dxa"/>
            <w:vAlign w:val="center"/>
          </w:tcPr>
          <w:p w:rsidR="008148DA" w:rsidRPr="004670D3" w:rsidRDefault="008148DA" w:rsidP="008148DA">
            <w:pPr>
              <w:rPr>
                <w:sz w:val="18"/>
                <w:szCs w:val="18"/>
              </w:rPr>
            </w:pPr>
            <w:r w:rsidRPr="004670D3">
              <w:rPr>
                <w:sz w:val="18"/>
                <w:szCs w:val="18"/>
              </w:rPr>
              <w:t>225,53</w:t>
            </w:r>
          </w:p>
        </w:tc>
        <w:tc>
          <w:tcPr>
            <w:tcW w:w="900" w:type="dxa"/>
            <w:vAlign w:val="center"/>
          </w:tcPr>
          <w:p w:rsidR="008148DA" w:rsidRPr="004670D3" w:rsidRDefault="008148DA" w:rsidP="008148DA">
            <w:pPr>
              <w:rPr>
                <w:sz w:val="18"/>
                <w:szCs w:val="18"/>
              </w:rPr>
            </w:pPr>
            <w:r w:rsidRPr="004670D3">
              <w:rPr>
                <w:sz w:val="18"/>
                <w:szCs w:val="18"/>
              </w:rPr>
              <w:t>0,64</w:t>
            </w:r>
          </w:p>
        </w:tc>
        <w:tc>
          <w:tcPr>
            <w:tcW w:w="720" w:type="dxa"/>
            <w:vAlign w:val="center"/>
          </w:tcPr>
          <w:p w:rsidR="008148DA" w:rsidRPr="004670D3" w:rsidRDefault="008148DA" w:rsidP="008148DA">
            <w:pPr>
              <w:rPr>
                <w:sz w:val="18"/>
                <w:szCs w:val="18"/>
              </w:rPr>
            </w:pPr>
            <w:r w:rsidRPr="004670D3">
              <w:rPr>
                <w:sz w:val="18"/>
                <w:szCs w:val="18"/>
              </w:rPr>
              <w:t>229</w:t>
            </w:r>
          </w:p>
        </w:tc>
        <w:tc>
          <w:tcPr>
            <w:tcW w:w="1080" w:type="dxa"/>
            <w:vAlign w:val="center"/>
          </w:tcPr>
          <w:p w:rsidR="008148DA" w:rsidRPr="004670D3" w:rsidRDefault="008148DA" w:rsidP="008148DA">
            <w:pPr>
              <w:rPr>
                <w:sz w:val="18"/>
                <w:szCs w:val="18"/>
              </w:rPr>
            </w:pPr>
            <w:r w:rsidRPr="004670D3">
              <w:rPr>
                <w:sz w:val="18"/>
                <w:szCs w:val="18"/>
              </w:rPr>
              <w:t>6,14</w:t>
            </w:r>
          </w:p>
        </w:tc>
        <w:tc>
          <w:tcPr>
            <w:tcW w:w="720" w:type="dxa"/>
            <w:vAlign w:val="center"/>
          </w:tcPr>
          <w:p w:rsidR="008148DA" w:rsidRPr="004670D3" w:rsidRDefault="008148DA" w:rsidP="008148DA">
            <w:pPr>
              <w:rPr>
                <w:sz w:val="18"/>
                <w:szCs w:val="18"/>
              </w:rPr>
            </w:pPr>
            <w:r w:rsidRPr="004670D3">
              <w:rPr>
                <w:sz w:val="18"/>
                <w:szCs w:val="18"/>
              </w:rPr>
              <w:t>229,53</w:t>
            </w:r>
          </w:p>
        </w:tc>
        <w:tc>
          <w:tcPr>
            <w:tcW w:w="720" w:type="dxa"/>
          </w:tcPr>
          <w:p w:rsidR="008148DA" w:rsidRPr="004670D3" w:rsidRDefault="008148DA" w:rsidP="008148DA">
            <w:pPr>
              <w:rPr>
                <w:sz w:val="18"/>
                <w:szCs w:val="18"/>
              </w:rPr>
            </w:pPr>
            <w:r w:rsidRPr="004670D3">
              <w:rPr>
                <w:sz w:val="18"/>
                <w:szCs w:val="18"/>
              </w:rPr>
              <w:t>229,00</w:t>
            </w:r>
          </w:p>
        </w:tc>
        <w:tc>
          <w:tcPr>
            <w:tcW w:w="900" w:type="dxa"/>
          </w:tcPr>
          <w:p w:rsidR="008148DA" w:rsidRPr="004670D3" w:rsidRDefault="008148DA" w:rsidP="008148DA">
            <w:pPr>
              <w:rPr>
                <w:sz w:val="18"/>
                <w:szCs w:val="18"/>
              </w:rPr>
            </w:pPr>
            <w:r w:rsidRPr="004670D3">
              <w:rPr>
                <w:sz w:val="18"/>
                <w:szCs w:val="18"/>
              </w:rPr>
              <w:t>6,14</w:t>
            </w:r>
          </w:p>
        </w:tc>
        <w:tc>
          <w:tcPr>
            <w:tcW w:w="900" w:type="dxa"/>
            <w:noWrap/>
          </w:tcPr>
          <w:p w:rsidR="008148DA" w:rsidRPr="004670D3" w:rsidRDefault="008148DA" w:rsidP="008148DA">
            <w:pPr>
              <w:rPr>
                <w:sz w:val="18"/>
                <w:szCs w:val="18"/>
              </w:rPr>
            </w:pPr>
            <w:r w:rsidRPr="004670D3">
              <w:rPr>
                <w:sz w:val="18"/>
                <w:szCs w:val="18"/>
              </w:rPr>
              <w:t>4,98</w:t>
            </w:r>
          </w:p>
        </w:tc>
        <w:tc>
          <w:tcPr>
            <w:tcW w:w="900" w:type="dxa"/>
            <w:noWrap/>
          </w:tcPr>
          <w:p w:rsidR="008148DA" w:rsidRPr="004670D3" w:rsidRDefault="008148DA" w:rsidP="008148DA">
            <w:pPr>
              <w:rPr>
                <w:sz w:val="18"/>
                <w:szCs w:val="18"/>
              </w:rPr>
            </w:pPr>
            <w:r w:rsidRPr="004670D3">
              <w:rPr>
                <w:sz w:val="18"/>
                <w:szCs w:val="18"/>
              </w:rPr>
              <w:t>100</w:t>
            </w:r>
          </w:p>
        </w:tc>
      </w:tr>
      <w:tr w:rsidR="008148DA" w:rsidRPr="004670D3" w:rsidTr="008148DA">
        <w:trPr>
          <w:trHeight w:val="170"/>
        </w:trPr>
        <w:tc>
          <w:tcPr>
            <w:tcW w:w="540" w:type="dxa"/>
          </w:tcPr>
          <w:p w:rsidR="008148DA" w:rsidRPr="004670D3" w:rsidRDefault="008148DA" w:rsidP="008148DA">
            <w:pPr>
              <w:jc w:val="center"/>
              <w:rPr>
                <w:sz w:val="18"/>
                <w:szCs w:val="18"/>
              </w:rPr>
            </w:pPr>
            <w:r w:rsidRPr="004670D3">
              <w:rPr>
                <w:sz w:val="18"/>
                <w:szCs w:val="18"/>
              </w:rPr>
              <w:t>8</w:t>
            </w:r>
          </w:p>
        </w:tc>
        <w:tc>
          <w:tcPr>
            <w:tcW w:w="1800" w:type="dxa"/>
          </w:tcPr>
          <w:p w:rsidR="008148DA" w:rsidRPr="004670D3" w:rsidRDefault="008148DA" w:rsidP="008148DA">
            <w:pPr>
              <w:rPr>
                <w:sz w:val="18"/>
                <w:szCs w:val="18"/>
              </w:rPr>
            </w:pPr>
            <w:proofErr w:type="spellStart"/>
            <w:r w:rsidRPr="004670D3">
              <w:rPr>
                <w:sz w:val="18"/>
                <w:szCs w:val="18"/>
              </w:rPr>
              <w:t>Верхне-Выйское</w:t>
            </w:r>
            <w:proofErr w:type="spellEnd"/>
          </w:p>
        </w:tc>
        <w:tc>
          <w:tcPr>
            <w:tcW w:w="720" w:type="dxa"/>
            <w:vAlign w:val="center"/>
          </w:tcPr>
          <w:p w:rsidR="008148DA" w:rsidRPr="004670D3" w:rsidRDefault="008148DA" w:rsidP="008148DA">
            <w:pPr>
              <w:rPr>
                <w:sz w:val="18"/>
                <w:szCs w:val="18"/>
              </w:rPr>
            </w:pPr>
            <w:r w:rsidRPr="004670D3">
              <w:rPr>
                <w:sz w:val="18"/>
                <w:szCs w:val="18"/>
              </w:rPr>
              <w:t>191</w:t>
            </w:r>
          </w:p>
        </w:tc>
        <w:tc>
          <w:tcPr>
            <w:tcW w:w="900" w:type="dxa"/>
            <w:vAlign w:val="center"/>
          </w:tcPr>
          <w:p w:rsidR="008148DA" w:rsidRPr="004670D3" w:rsidRDefault="008148DA" w:rsidP="008148DA">
            <w:pPr>
              <w:rPr>
                <w:sz w:val="18"/>
                <w:szCs w:val="18"/>
              </w:rPr>
            </w:pPr>
            <w:r w:rsidRPr="004670D3">
              <w:rPr>
                <w:sz w:val="18"/>
                <w:szCs w:val="18"/>
              </w:rPr>
              <w:t>0,74</w:t>
            </w:r>
          </w:p>
        </w:tc>
        <w:tc>
          <w:tcPr>
            <w:tcW w:w="720" w:type="dxa"/>
            <w:vAlign w:val="center"/>
          </w:tcPr>
          <w:p w:rsidR="008148DA" w:rsidRPr="004670D3" w:rsidRDefault="008148DA" w:rsidP="008148DA">
            <w:pPr>
              <w:rPr>
                <w:sz w:val="18"/>
                <w:szCs w:val="18"/>
              </w:rPr>
            </w:pPr>
            <w:r w:rsidRPr="004670D3">
              <w:rPr>
                <w:sz w:val="18"/>
                <w:szCs w:val="18"/>
              </w:rPr>
              <w:t>205,7</w:t>
            </w:r>
          </w:p>
        </w:tc>
        <w:tc>
          <w:tcPr>
            <w:tcW w:w="1080" w:type="dxa"/>
            <w:vAlign w:val="center"/>
          </w:tcPr>
          <w:p w:rsidR="008148DA" w:rsidRPr="004670D3" w:rsidRDefault="008148DA" w:rsidP="008148DA">
            <w:pPr>
              <w:rPr>
                <w:sz w:val="18"/>
                <w:szCs w:val="18"/>
              </w:rPr>
            </w:pPr>
            <w:r w:rsidRPr="004670D3">
              <w:rPr>
                <w:sz w:val="18"/>
                <w:szCs w:val="18"/>
              </w:rPr>
              <w:t>36,5</w:t>
            </w:r>
          </w:p>
        </w:tc>
        <w:tc>
          <w:tcPr>
            <w:tcW w:w="720" w:type="dxa"/>
            <w:vAlign w:val="center"/>
          </w:tcPr>
          <w:p w:rsidR="008148DA" w:rsidRPr="004670D3" w:rsidRDefault="008148DA" w:rsidP="008148DA">
            <w:pPr>
              <w:rPr>
                <w:sz w:val="18"/>
                <w:szCs w:val="18"/>
              </w:rPr>
            </w:pPr>
            <w:r w:rsidRPr="004670D3">
              <w:rPr>
                <w:sz w:val="18"/>
                <w:szCs w:val="18"/>
              </w:rPr>
              <w:t>207</w:t>
            </w:r>
          </w:p>
        </w:tc>
        <w:tc>
          <w:tcPr>
            <w:tcW w:w="720" w:type="dxa"/>
          </w:tcPr>
          <w:p w:rsidR="008148DA" w:rsidRPr="004670D3" w:rsidRDefault="008148DA" w:rsidP="008148DA">
            <w:pPr>
              <w:rPr>
                <w:sz w:val="18"/>
                <w:szCs w:val="18"/>
              </w:rPr>
            </w:pPr>
            <w:r w:rsidRPr="004670D3">
              <w:rPr>
                <w:sz w:val="18"/>
                <w:szCs w:val="18"/>
              </w:rPr>
              <w:t>205,56</w:t>
            </w:r>
          </w:p>
        </w:tc>
        <w:tc>
          <w:tcPr>
            <w:tcW w:w="900" w:type="dxa"/>
            <w:noWrap/>
          </w:tcPr>
          <w:p w:rsidR="008148DA" w:rsidRPr="004670D3" w:rsidRDefault="008148DA" w:rsidP="008148DA">
            <w:pPr>
              <w:rPr>
                <w:sz w:val="18"/>
                <w:szCs w:val="18"/>
              </w:rPr>
            </w:pPr>
            <w:r w:rsidRPr="004670D3">
              <w:rPr>
                <w:sz w:val="18"/>
                <w:szCs w:val="18"/>
              </w:rPr>
              <w:t>35,76</w:t>
            </w:r>
          </w:p>
        </w:tc>
        <w:tc>
          <w:tcPr>
            <w:tcW w:w="900" w:type="dxa"/>
            <w:noWrap/>
          </w:tcPr>
          <w:p w:rsidR="008148DA" w:rsidRPr="004670D3" w:rsidRDefault="008148DA" w:rsidP="008148DA">
            <w:pPr>
              <w:rPr>
                <w:sz w:val="18"/>
                <w:szCs w:val="18"/>
              </w:rPr>
            </w:pPr>
            <w:r w:rsidRPr="004670D3">
              <w:rPr>
                <w:sz w:val="18"/>
                <w:szCs w:val="18"/>
              </w:rPr>
              <w:t>0,05</w:t>
            </w:r>
          </w:p>
        </w:tc>
        <w:tc>
          <w:tcPr>
            <w:tcW w:w="900" w:type="dxa"/>
            <w:noWrap/>
          </w:tcPr>
          <w:p w:rsidR="008148DA" w:rsidRPr="004670D3" w:rsidRDefault="008148DA" w:rsidP="008148DA">
            <w:pPr>
              <w:rPr>
                <w:sz w:val="18"/>
                <w:szCs w:val="18"/>
              </w:rPr>
            </w:pPr>
            <w:r w:rsidRPr="004670D3">
              <w:rPr>
                <w:sz w:val="18"/>
                <w:szCs w:val="18"/>
              </w:rPr>
              <w:t>97,97</w:t>
            </w:r>
          </w:p>
        </w:tc>
      </w:tr>
      <w:tr w:rsidR="008148DA" w:rsidRPr="004670D3" w:rsidTr="008148DA">
        <w:trPr>
          <w:trHeight w:val="170"/>
        </w:trPr>
        <w:tc>
          <w:tcPr>
            <w:tcW w:w="540" w:type="dxa"/>
            <w:noWrap/>
          </w:tcPr>
          <w:p w:rsidR="008148DA" w:rsidRPr="004670D3" w:rsidRDefault="008148DA" w:rsidP="008148DA">
            <w:pPr>
              <w:jc w:val="center"/>
              <w:rPr>
                <w:sz w:val="18"/>
                <w:szCs w:val="18"/>
              </w:rPr>
            </w:pPr>
            <w:r w:rsidRPr="004670D3">
              <w:rPr>
                <w:sz w:val="18"/>
                <w:szCs w:val="18"/>
              </w:rPr>
              <w:t>9</w:t>
            </w:r>
          </w:p>
        </w:tc>
        <w:tc>
          <w:tcPr>
            <w:tcW w:w="1800" w:type="dxa"/>
          </w:tcPr>
          <w:p w:rsidR="008148DA" w:rsidRPr="004670D3" w:rsidRDefault="008148DA" w:rsidP="008148DA">
            <w:pPr>
              <w:rPr>
                <w:sz w:val="18"/>
                <w:szCs w:val="18"/>
              </w:rPr>
            </w:pPr>
            <w:proofErr w:type="spellStart"/>
            <w:r w:rsidRPr="004670D3">
              <w:rPr>
                <w:sz w:val="18"/>
                <w:szCs w:val="18"/>
              </w:rPr>
              <w:t>Нижне-Выйское</w:t>
            </w:r>
            <w:proofErr w:type="spellEnd"/>
          </w:p>
        </w:tc>
        <w:tc>
          <w:tcPr>
            <w:tcW w:w="720" w:type="dxa"/>
            <w:vAlign w:val="center"/>
          </w:tcPr>
          <w:p w:rsidR="008148DA" w:rsidRPr="004670D3" w:rsidRDefault="008148DA" w:rsidP="008148DA">
            <w:pPr>
              <w:rPr>
                <w:sz w:val="18"/>
                <w:szCs w:val="18"/>
              </w:rPr>
            </w:pPr>
            <w:r w:rsidRPr="004670D3">
              <w:rPr>
                <w:sz w:val="18"/>
                <w:szCs w:val="18"/>
              </w:rPr>
              <w:t>187,15</w:t>
            </w:r>
          </w:p>
        </w:tc>
        <w:tc>
          <w:tcPr>
            <w:tcW w:w="900" w:type="dxa"/>
            <w:vAlign w:val="center"/>
          </w:tcPr>
          <w:p w:rsidR="008148DA" w:rsidRPr="004670D3" w:rsidRDefault="008148DA" w:rsidP="008148DA">
            <w:pPr>
              <w:rPr>
                <w:sz w:val="18"/>
                <w:szCs w:val="18"/>
              </w:rPr>
            </w:pPr>
            <w:r w:rsidRPr="004670D3">
              <w:rPr>
                <w:sz w:val="18"/>
                <w:szCs w:val="18"/>
              </w:rPr>
              <w:t>3</w:t>
            </w:r>
          </w:p>
        </w:tc>
        <w:tc>
          <w:tcPr>
            <w:tcW w:w="720" w:type="dxa"/>
            <w:vAlign w:val="center"/>
          </w:tcPr>
          <w:p w:rsidR="008148DA" w:rsidRPr="004670D3" w:rsidRDefault="008148DA" w:rsidP="008148DA">
            <w:pPr>
              <w:rPr>
                <w:sz w:val="18"/>
                <w:szCs w:val="18"/>
              </w:rPr>
            </w:pPr>
            <w:r w:rsidRPr="004670D3">
              <w:rPr>
                <w:sz w:val="18"/>
                <w:szCs w:val="18"/>
              </w:rPr>
              <w:t>187,75</w:t>
            </w:r>
          </w:p>
        </w:tc>
        <w:tc>
          <w:tcPr>
            <w:tcW w:w="1080" w:type="dxa"/>
            <w:vAlign w:val="center"/>
          </w:tcPr>
          <w:p w:rsidR="008148DA" w:rsidRPr="004670D3" w:rsidRDefault="008148DA" w:rsidP="008148DA">
            <w:pPr>
              <w:rPr>
                <w:sz w:val="18"/>
                <w:szCs w:val="18"/>
              </w:rPr>
            </w:pPr>
            <w:r w:rsidRPr="004670D3">
              <w:rPr>
                <w:sz w:val="18"/>
                <w:szCs w:val="18"/>
              </w:rPr>
              <w:t>4,03</w:t>
            </w:r>
          </w:p>
        </w:tc>
        <w:tc>
          <w:tcPr>
            <w:tcW w:w="720" w:type="dxa"/>
            <w:vAlign w:val="center"/>
          </w:tcPr>
          <w:p w:rsidR="008148DA" w:rsidRPr="004670D3" w:rsidRDefault="008148DA" w:rsidP="008148DA">
            <w:pPr>
              <w:rPr>
                <w:sz w:val="18"/>
                <w:szCs w:val="18"/>
              </w:rPr>
            </w:pPr>
            <w:r w:rsidRPr="004670D3">
              <w:rPr>
                <w:sz w:val="18"/>
                <w:szCs w:val="18"/>
              </w:rPr>
              <w:t>188,75</w:t>
            </w:r>
          </w:p>
        </w:tc>
        <w:tc>
          <w:tcPr>
            <w:tcW w:w="720" w:type="dxa"/>
          </w:tcPr>
          <w:p w:rsidR="008148DA" w:rsidRPr="004670D3" w:rsidRDefault="008148DA" w:rsidP="008148DA">
            <w:pPr>
              <w:rPr>
                <w:sz w:val="18"/>
                <w:szCs w:val="18"/>
              </w:rPr>
            </w:pPr>
            <w:r w:rsidRPr="004670D3">
              <w:rPr>
                <w:sz w:val="18"/>
                <w:szCs w:val="18"/>
              </w:rPr>
              <w:t>187,46</w:t>
            </w:r>
          </w:p>
        </w:tc>
        <w:tc>
          <w:tcPr>
            <w:tcW w:w="900" w:type="dxa"/>
          </w:tcPr>
          <w:p w:rsidR="008148DA" w:rsidRPr="004670D3" w:rsidRDefault="008148DA" w:rsidP="008148DA">
            <w:pPr>
              <w:rPr>
                <w:sz w:val="18"/>
                <w:szCs w:val="18"/>
              </w:rPr>
            </w:pPr>
            <w:r w:rsidRPr="004670D3">
              <w:rPr>
                <w:sz w:val="18"/>
                <w:szCs w:val="18"/>
              </w:rPr>
              <w:t>3,52</w:t>
            </w:r>
          </w:p>
        </w:tc>
        <w:tc>
          <w:tcPr>
            <w:tcW w:w="900" w:type="dxa"/>
            <w:noWrap/>
          </w:tcPr>
          <w:p w:rsidR="008148DA" w:rsidRPr="004670D3" w:rsidRDefault="008148DA" w:rsidP="008148DA">
            <w:pPr>
              <w:rPr>
                <w:sz w:val="18"/>
                <w:szCs w:val="18"/>
              </w:rPr>
            </w:pPr>
            <w:r w:rsidRPr="004670D3">
              <w:rPr>
                <w:sz w:val="18"/>
                <w:szCs w:val="18"/>
              </w:rPr>
              <w:t>0,13</w:t>
            </w:r>
          </w:p>
        </w:tc>
        <w:tc>
          <w:tcPr>
            <w:tcW w:w="900" w:type="dxa"/>
            <w:noWrap/>
          </w:tcPr>
          <w:p w:rsidR="008148DA" w:rsidRPr="004670D3" w:rsidRDefault="008148DA" w:rsidP="008148DA">
            <w:pPr>
              <w:rPr>
                <w:sz w:val="18"/>
                <w:szCs w:val="18"/>
              </w:rPr>
            </w:pPr>
            <w:r w:rsidRPr="004670D3">
              <w:rPr>
                <w:sz w:val="18"/>
                <w:szCs w:val="18"/>
              </w:rPr>
              <w:t>87,34</w:t>
            </w:r>
          </w:p>
        </w:tc>
      </w:tr>
      <w:tr w:rsidR="008148DA" w:rsidRPr="004670D3" w:rsidTr="008148DA">
        <w:trPr>
          <w:trHeight w:val="170"/>
        </w:trPr>
        <w:tc>
          <w:tcPr>
            <w:tcW w:w="540" w:type="dxa"/>
            <w:noWrap/>
          </w:tcPr>
          <w:p w:rsidR="008148DA" w:rsidRPr="004670D3" w:rsidRDefault="008148DA" w:rsidP="008148DA">
            <w:pPr>
              <w:jc w:val="center"/>
              <w:rPr>
                <w:sz w:val="18"/>
                <w:szCs w:val="18"/>
              </w:rPr>
            </w:pPr>
            <w:r w:rsidRPr="004670D3">
              <w:rPr>
                <w:sz w:val="18"/>
                <w:szCs w:val="18"/>
              </w:rPr>
              <w:t>10</w:t>
            </w:r>
          </w:p>
        </w:tc>
        <w:tc>
          <w:tcPr>
            <w:tcW w:w="1800" w:type="dxa"/>
          </w:tcPr>
          <w:p w:rsidR="008148DA" w:rsidRPr="004670D3" w:rsidRDefault="008148DA" w:rsidP="008148DA">
            <w:pPr>
              <w:rPr>
                <w:sz w:val="18"/>
                <w:szCs w:val="18"/>
              </w:rPr>
            </w:pPr>
            <w:proofErr w:type="spellStart"/>
            <w:r w:rsidRPr="004670D3">
              <w:rPr>
                <w:sz w:val="18"/>
                <w:szCs w:val="18"/>
              </w:rPr>
              <w:t>Черноисточинское</w:t>
            </w:r>
            <w:proofErr w:type="spellEnd"/>
          </w:p>
        </w:tc>
        <w:tc>
          <w:tcPr>
            <w:tcW w:w="720" w:type="dxa"/>
            <w:vAlign w:val="center"/>
          </w:tcPr>
          <w:p w:rsidR="008148DA" w:rsidRPr="004670D3" w:rsidRDefault="008148DA" w:rsidP="008148DA">
            <w:pPr>
              <w:rPr>
                <w:sz w:val="18"/>
                <w:szCs w:val="18"/>
              </w:rPr>
            </w:pPr>
            <w:r w:rsidRPr="004670D3">
              <w:rPr>
                <w:sz w:val="18"/>
                <w:szCs w:val="18"/>
              </w:rPr>
              <w:t>217,5</w:t>
            </w:r>
          </w:p>
        </w:tc>
        <w:tc>
          <w:tcPr>
            <w:tcW w:w="900" w:type="dxa"/>
            <w:vAlign w:val="center"/>
          </w:tcPr>
          <w:p w:rsidR="008148DA" w:rsidRPr="004670D3" w:rsidRDefault="008148DA" w:rsidP="008148DA">
            <w:pPr>
              <w:rPr>
                <w:sz w:val="18"/>
                <w:szCs w:val="18"/>
              </w:rPr>
            </w:pPr>
            <w:r w:rsidRPr="004670D3">
              <w:rPr>
                <w:sz w:val="18"/>
                <w:szCs w:val="18"/>
              </w:rPr>
              <w:t>36</w:t>
            </w:r>
          </w:p>
        </w:tc>
        <w:tc>
          <w:tcPr>
            <w:tcW w:w="720" w:type="dxa"/>
            <w:vAlign w:val="center"/>
          </w:tcPr>
          <w:p w:rsidR="008148DA" w:rsidRPr="004670D3" w:rsidRDefault="008148DA" w:rsidP="008148DA">
            <w:pPr>
              <w:rPr>
                <w:sz w:val="18"/>
                <w:szCs w:val="18"/>
              </w:rPr>
            </w:pPr>
            <w:r w:rsidRPr="004670D3">
              <w:rPr>
                <w:sz w:val="18"/>
                <w:szCs w:val="18"/>
              </w:rPr>
              <w:t>220,63</w:t>
            </w:r>
          </w:p>
        </w:tc>
        <w:tc>
          <w:tcPr>
            <w:tcW w:w="1080" w:type="dxa"/>
            <w:vAlign w:val="center"/>
          </w:tcPr>
          <w:p w:rsidR="008148DA" w:rsidRPr="004670D3" w:rsidRDefault="008148DA" w:rsidP="008148DA">
            <w:pPr>
              <w:rPr>
                <w:sz w:val="18"/>
                <w:szCs w:val="18"/>
              </w:rPr>
            </w:pPr>
            <w:r w:rsidRPr="004670D3">
              <w:rPr>
                <w:sz w:val="18"/>
                <w:szCs w:val="18"/>
              </w:rPr>
              <w:t>111</w:t>
            </w:r>
          </w:p>
        </w:tc>
        <w:tc>
          <w:tcPr>
            <w:tcW w:w="720" w:type="dxa"/>
            <w:vAlign w:val="center"/>
          </w:tcPr>
          <w:p w:rsidR="008148DA" w:rsidRPr="004670D3" w:rsidRDefault="008148DA" w:rsidP="008148DA">
            <w:pPr>
              <w:rPr>
                <w:sz w:val="18"/>
                <w:szCs w:val="18"/>
              </w:rPr>
            </w:pPr>
            <w:r w:rsidRPr="004670D3">
              <w:rPr>
                <w:sz w:val="18"/>
                <w:szCs w:val="18"/>
              </w:rPr>
              <w:t>221,39</w:t>
            </w:r>
          </w:p>
        </w:tc>
        <w:tc>
          <w:tcPr>
            <w:tcW w:w="720" w:type="dxa"/>
          </w:tcPr>
          <w:p w:rsidR="008148DA" w:rsidRPr="004670D3" w:rsidRDefault="008148DA" w:rsidP="008148DA">
            <w:pPr>
              <w:rPr>
                <w:sz w:val="18"/>
                <w:szCs w:val="18"/>
              </w:rPr>
            </w:pPr>
            <w:r w:rsidRPr="004670D3">
              <w:rPr>
                <w:sz w:val="18"/>
                <w:szCs w:val="18"/>
              </w:rPr>
              <w:t>220,41</w:t>
            </w:r>
          </w:p>
        </w:tc>
        <w:tc>
          <w:tcPr>
            <w:tcW w:w="900" w:type="dxa"/>
            <w:noWrap/>
          </w:tcPr>
          <w:p w:rsidR="008148DA" w:rsidRPr="004670D3" w:rsidRDefault="008148DA" w:rsidP="008148DA">
            <w:pPr>
              <w:rPr>
                <w:sz w:val="18"/>
                <w:szCs w:val="18"/>
              </w:rPr>
            </w:pPr>
            <w:r w:rsidRPr="004670D3">
              <w:rPr>
                <w:sz w:val="18"/>
                <w:szCs w:val="18"/>
              </w:rPr>
              <w:t>105,13</w:t>
            </w:r>
          </w:p>
        </w:tc>
        <w:tc>
          <w:tcPr>
            <w:tcW w:w="900" w:type="dxa"/>
            <w:noWrap/>
          </w:tcPr>
          <w:p w:rsidR="008148DA" w:rsidRPr="004670D3" w:rsidRDefault="008148DA" w:rsidP="008148DA">
            <w:pPr>
              <w:rPr>
                <w:sz w:val="18"/>
                <w:szCs w:val="18"/>
              </w:rPr>
            </w:pPr>
            <w:r w:rsidRPr="004670D3">
              <w:rPr>
                <w:sz w:val="18"/>
                <w:szCs w:val="18"/>
              </w:rPr>
              <w:t>0,36</w:t>
            </w:r>
          </w:p>
        </w:tc>
        <w:tc>
          <w:tcPr>
            <w:tcW w:w="900" w:type="dxa"/>
            <w:noWrap/>
          </w:tcPr>
          <w:p w:rsidR="008148DA" w:rsidRPr="004670D3" w:rsidRDefault="008148DA" w:rsidP="008148DA">
            <w:pPr>
              <w:rPr>
                <w:sz w:val="18"/>
                <w:szCs w:val="18"/>
              </w:rPr>
            </w:pPr>
            <w:r w:rsidRPr="004670D3">
              <w:rPr>
                <w:sz w:val="18"/>
                <w:szCs w:val="18"/>
              </w:rPr>
              <w:t>94,71</w:t>
            </w:r>
          </w:p>
        </w:tc>
      </w:tr>
      <w:tr w:rsidR="008148DA" w:rsidRPr="004670D3" w:rsidTr="008148DA">
        <w:trPr>
          <w:trHeight w:val="170"/>
        </w:trPr>
        <w:tc>
          <w:tcPr>
            <w:tcW w:w="540" w:type="dxa"/>
          </w:tcPr>
          <w:p w:rsidR="008148DA" w:rsidRPr="004670D3" w:rsidRDefault="008148DA" w:rsidP="008148DA">
            <w:pPr>
              <w:jc w:val="center"/>
              <w:rPr>
                <w:sz w:val="18"/>
                <w:szCs w:val="18"/>
              </w:rPr>
            </w:pPr>
            <w:r w:rsidRPr="004670D3">
              <w:rPr>
                <w:sz w:val="18"/>
                <w:szCs w:val="18"/>
              </w:rPr>
              <w:t>11</w:t>
            </w:r>
          </w:p>
        </w:tc>
        <w:tc>
          <w:tcPr>
            <w:tcW w:w="1800" w:type="dxa"/>
          </w:tcPr>
          <w:p w:rsidR="008148DA" w:rsidRPr="004670D3" w:rsidRDefault="008148DA" w:rsidP="008148DA">
            <w:pPr>
              <w:rPr>
                <w:sz w:val="18"/>
                <w:szCs w:val="18"/>
              </w:rPr>
            </w:pPr>
            <w:proofErr w:type="spellStart"/>
            <w:r>
              <w:rPr>
                <w:sz w:val="18"/>
                <w:szCs w:val="18"/>
              </w:rPr>
              <w:t>Ленё</w:t>
            </w:r>
            <w:r w:rsidRPr="004670D3">
              <w:rPr>
                <w:sz w:val="18"/>
                <w:szCs w:val="18"/>
              </w:rPr>
              <w:t>вское</w:t>
            </w:r>
            <w:proofErr w:type="spellEnd"/>
            <w:r w:rsidRPr="004670D3">
              <w:rPr>
                <w:sz w:val="18"/>
                <w:szCs w:val="18"/>
              </w:rPr>
              <w:t xml:space="preserve"> </w:t>
            </w:r>
          </w:p>
        </w:tc>
        <w:tc>
          <w:tcPr>
            <w:tcW w:w="720" w:type="dxa"/>
            <w:vAlign w:val="center"/>
          </w:tcPr>
          <w:p w:rsidR="008148DA" w:rsidRPr="004670D3" w:rsidRDefault="008148DA" w:rsidP="008148DA">
            <w:pPr>
              <w:rPr>
                <w:sz w:val="18"/>
                <w:szCs w:val="18"/>
              </w:rPr>
            </w:pPr>
            <w:r w:rsidRPr="004670D3">
              <w:rPr>
                <w:sz w:val="18"/>
                <w:szCs w:val="18"/>
              </w:rPr>
              <w:t>206</w:t>
            </w:r>
          </w:p>
        </w:tc>
        <w:tc>
          <w:tcPr>
            <w:tcW w:w="900" w:type="dxa"/>
            <w:vAlign w:val="center"/>
          </w:tcPr>
          <w:p w:rsidR="008148DA" w:rsidRPr="004670D3" w:rsidRDefault="008148DA" w:rsidP="008148DA">
            <w:pPr>
              <w:rPr>
                <w:sz w:val="18"/>
                <w:szCs w:val="18"/>
              </w:rPr>
            </w:pPr>
            <w:r w:rsidRPr="004670D3">
              <w:rPr>
                <w:sz w:val="18"/>
                <w:szCs w:val="18"/>
              </w:rPr>
              <w:t>6,2</w:t>
            </w:r>
          </w:p>
        </w:tc>
        <w:tc>
          <w:tcPr>
            <w:tcW w:w="720" w:type="dxa"/>
            <w:vAlign w:val="center"/>
          </w:tcPr>
          <w:p w:rsidR="008148DA" w:rsidRPr="004670D3" w:rsidRDefault="008148DA" w:rsidP="008148DA">
            <w:pPr>
              <w:rPr>
                <w:sz w:val="18"/>
                <w:szCs w:val="18"/>
              </w:rPr>
            </w:pPr>
            <w:r w:rsidRPr="004670D3">
              <w:rPr>
                <w:sz w:val="18"/>
                <w:szCs w:val="18"/>
              </w:rPr>
              <w:t>213,5</w:t>
            </w:r>
          </w:p>
        </w:tc>
        <w:tc>
          <w:tcPr>
            <w:tcW w:w="1080" w:type="dxa"/>
            <w:vAlign w:val="center"/>
          </w:tcPr>
          <w:p w:rsidR="008148DA" w:rsidRPr="004670D3" w:rsidRDefault="008148DA" w:rsidP="008148DA">
            <w:pPr>
              <w:rPr>
                <w:sz w:val="18"/>
                <w:szCs w:val="18"/>
              </w:rPr>
            </w:pPr>
            <w:r w:rsidRPr="004670D3">
              <w:rPr>
                <w:sz w:val="18"/>
                <w:szCs w:val="18"/>
              </w:rPr>
              <w:t>91,75</w:t>
            </w:r>
          </w:p>
        </w:tc>
        <w:tc>
          <w:tcPr>
            <w:tcW w:w="720" w:type="dxa"/>
            <w:vAlign w:val="center"/>
          </w:tcPr>
          <w:p w:rsidR="008148DA" w:rsidRPr="004670D3" w:rsidRDefault="008148DA" w:rsidP="008148DA">
            <w:pPr>
              <w:rPr>
                <w:sz w:val="18"/>
                <w:szCs w:val="18"/>
              </w:rPr>
            </w:pPr>
            <w:r w:rsidRPr="004670D3">
              <w:rPr>
                <w:sz w:val="18"/>
                <w:szCs w:val="18"/>
              </w:rPr>
              <w:t>216</w:t>
            </w:r>
          </w:p>
        </w:tc>
        <w:tc>
          <w:tcPr>
            <w:tcW w:w="720" w:type="dxa"/>
          </w:tcPr>
          <w:p w:rsidR="008148DA" w:rsidRPr="004670D3" w:rsidRDefault="008148DA" w:rsidP="008148DA">
            <w:pPr>
              <w:rPr>
                <w:sz w:val="18"/>
                <w:szCs w:val="18"/>
              </w:rPr>
            </w:pPr>
            <w:r w:rsidRPr="004670D3">
              <w:rPr>
                <w:sz w:val="18"/>
                <w:szCs w:val="18"/>
              </w:rPr>
              <w:t>213,76</w:t>
            </w:r>
          </w:p>
        </w:tc>
        <w:tc>
          <w:tcPr>
            <w:tcW w:w="900" w:type="dxa"/>
            <w:noWrap/>
          </w:tcPr>
          <w:p w:rsidR="008148DA" w:rsidRPr="004670D3" w:rsidRDefault="008148DA" w:rsidP="008148DA">
            <w:pPr>
              <w:rPr>
                <w:sz w:val="18"/>
                <w:szCs w:val="18"/>
              </w:rPr>
            </w:pPr>
            <w:r w:rsidRPr="004670D3">
              <w:rPr>
                <w:sz w:val="18"/>
                <w:szCs w:val="18"/>
              </w:rPr>
              <w:t>96,40</w:t>
            </w:r>
          </w:p>
        </w:tc>
        <w:tc>
          <w:tcPr>
            <w:tcW w:w="900" w:type="dxa"/>
            <w:noWrap/>
          </w:tcPr>
          <w:p w:rsidR="008148DA" w:rsidRPr="004670D3" w:rsidRDefault="008148DA" w:rsidP="008148DA">
            <w:pPr>
              <w:rPr>
                <w:sz w:val="18"/>
                <w:szCs w:val="18"/>
              </w:rPr>
            </w:pPr>
            <w:r w:rsidRPr="004670D3">
              <w:rPr>
                <w:sz w:val="18"/>
                <w:szCs w:val="18"/>
              </w:rPr>
              <w:t>5,27</w:t>
            </w:r>
          </w:p>
        </w:tc>
        <w:tc>
          <w:tcPr>
            <w:tcW w:w="900" w:type="dxa"/>
            <w:noWrap/>
          </w:tcPr>
          <w:p w:rsidR="008148DA" w:rsidRPr="004670D3" w:rsidRDefault="008148DA" w:rsidP="008148DA">
            <w:pPr>
              <w:rPr>
                <w:sz w:val="18"/>
                <w:szCs w:val="18"/>
              </w:rPr>
            </w:pPr>
            <w:r w:rsidRPr="004670D3">
              <w:rPr>
                <w:sz w:val="18"/>
                <w:szCs w:val="18"/>
              </w:rPr>
              <w:t>68,37</w:t>
            </w:r>
          </w:p>
        </w:tc>
      </w:tr>
      <w:tr w:rsidR="008148DA" w:rsidRPr="004670D3" w:rsidTr="008148DA">
        <w:trPr>
          <w:trHeight w:val="170"/>
        </w:trPr>
        <w:tc>
          <w:tcPr>
            <w:tcW w:w="540" w:type="dxa"/>
            <w:noWrap/>
          </w:tcPr>
          <w:p w:rsidR="008148DA" w:rsidRPr="004670D3" w:rsidRDefault="008148DA" w:rsidP="008148DA">
            <w:pPr>
              <w:jc w:val="center"/>
              <w:rPr>
                <w:sz w:val="18"/>
                <w:szCs w:val="18"/>
              </w:rPr>
            </w:pPr>
            <w:r w:rsidRPr="004670D3">
              <w:rPr>
                <w:sz w:val="18"/>
                <w:szCs w:val="18"/>
              </w:rPr>
              <w:t>12</w:t>
            </w:r>
          </w:p>
        </w:tc>
        <w:tc>
          <w:tcPr>
            <w:tcW w:w="1800" w:type="dxa"/>
          </w:tcPr>
          <w:p w:rsidR="008148DA" w:rsidRPr="004670D3" w:rsidRDefault="008148DA" w:rsidP="008148DA">
            <w:pPr>
              <w:rPr>
                <w:sz w:val="18"/>
                <w:szCs w:val="18"/>
              </w:rPr>
            </w:pPr>
            <w:proofErr w:type="spellStart"/>
            <w:r w:rsidRPr="004670D3">
              <w:rPr>
                <w:sz w:val="18"/>
                <w:szCs w:val="18"/>
              </w:rPr>
              <w:t>Нижне-Тагильское</w:t>
            </w:r>
            <w:proofErr w:type="spellEnd"/>
          </w:p>
        </w:tc>
        <w:tc>
          <w:tcPr>
            <w:tcW w:w="720" w:type="dxa"/>
            <w:vAlign w:val="center"/>
          </w:tcPr>
          <w:p w:rsidR="008148DA" w:rsidRPr="004670D3" w:rsidRDefault="008148DA" w:rsidP="008148DA">
            <w:pPr>
              <w:rPr>
                <w:sz w:val="18"/>
                <w:szCs w:val="18"/>
              </w:rPr>
            </w:pPr>
            <w:r w:rsidRPr="004670D3">
              <w:rPr>
                <w:sz w:val="18"/>
                <w:szCs w:val="18"/>
              </w:rPr>
              <w:t>188</w:t>
            </w:r>
          </w:p>
        </w:tc>
        <w:tc>
          <w:tcPr>
            <w:tcW w:w="900" w:type="dxa"/>
            <w:vAlign w:val="center"/>
          </w:tcPr>
          <w:p w:rsidR="008148DA" w:rsidRPr="004670D3" w:rsidRDefault="008148DA" w:rsidP="008148DA">
            <w:pPr>
              <w:rPr>
                <w:sz w:val="18"/>
                <w:szCs w:val="18"/>
              </w:rPr>
            </w:pPr>
            <w:r w:rsidRPr="004670D3">
              <w:rPr>
                <w:sz w:val="18"/>
                <w:szCs w:val="18"/>
              </w:rPr>
              <w:t>10,8</w:t>
            </w:r>
          </w:p>
        </w:tc>
        <w:tc>
          <w:tcPr>
            <w:tcW w:w="720" w:type="dxa"/>
            <w:vAlign w:val="center"/>
          </w:tcPr>
          <w:p w:rsidR="008148DA" w:rsidRPr="004670D3" w:rsidRDefault="008148DA" w:rsidP="008148DA">
            <w:pPr>
              <w:rPr>
                <w:sz w:val="18"/>
                <w:szCs w:val="18"/>
              </w:rPr>
            </w:pPr>
            <w:r w:rsidRPr="004670D3">
              <w:rPr>
                <w:sz w:val="18"/>
                <w:szCs w:val="18"/>
              </w:rPr>
              <w:t>190,9</w:t>
            </w:r>
          </w:p>
        </w:tc>
        <w:tc>
          <w:tcPr>
            <w:tcW w:w="1080" w:type="dxa"/>
            <w:vAlign w:val="center"/>
          </w:tcPr>
          <w:p w:rsidR="008148DA" w:rsidRPr="004670D3" w:rsidRDefault="008148DA" w:rsidP="008148DA">
            <w:pPr>
              <w:rPr>
                <w:sz w:val="18"/>
                <w:szCs w:val="18"/>
              </w:rPr>
            </w:pPr>
            <w:r w:rsidRPr="004670D3">
              <w:rPr>
                <w:sz w:val="18"/>
                <w:szCs w:val="18"/>
              </w:rPr>
              <w:t>30</w:t>
            </w:r>
          </w:p>
        </w:tc>
        <w:tc>
          <w:tcPr>
            <w:tcW w:w="720" w:type="dxa"/>
            <w:vAlign w:val="center"/>
          </w:tcPr>
          <w:p w:rsidR="008148DA" w:rsidRPr="004670D3" w:rsidRDefault="008148DA" w:rsidP="008148DA">
            <w:pPr>
              <w:rPr>
                <w:sz w:val="18"/>
                <w:szCs w:val="18"/>
              </w:rPr>
            </w:pPr>
            <w:r w:rsidRPr="004670D3">
              <w:rPr>
                <w:sz w:val="18"/>
                <w:szCs w:val="18"/>
              </w:rPr>
              <w:t>191,9</w:t>
            </w:r>
          </w:p>
        </w:tc>
        <w:tc>
          <w:tcPr>
            <w:tcW w:w="720" w:type="dxa"/>
          </w:tcPr>
          <w:p w:rsidR="008148DA" w:rsidRPr="004670D3" w:rsidRDefault="008148DA" w:rsidP="008148DA">
            <w:pPr>
              <w:rPr>
                <w:sz w:val="18"/>
                <w:szCs w:val="18"/>
              </w:rPr>
            </w:pPr>
            <w:r w:rsidRPr="004670D3">
              <w:rPr>
                <w:sz w:val="18"/>
                <w:szCs w:val="18"/>
              </w:rPr>
              <w:t>190,52</w:t>
            </w:r>
          </w:p>
        </w:tc>
        <w:tc>
          <w:tcPr>
            <w:tcW w:w="900" w:type="dxa"/>
            <w:noWrap/>
          </w:tcPr>
          <w:p w:rsidR="008148DA" w:rsidRPr="004670D3" w:rsidRDefault="008148DA" w:rsidP="008148DA">
            <w:pPr>
              <w:rPr>
                <w:sz w:val="18"/>
                <w:szCs w:val="18"/>
              </w:rPr>
            </w:pPr>
            <w:r w:rsidRPr="004670D3">
              <w:rPr>
                <w:sz w:val="18"/>
                <w:szCs w:val="18"/>
              </w:rPr>
              <w:t>25,10</w:t>
            </w:r>
          </w:p>
        </w:tc>
        <w:tc>
          <w:tcPr>
            <w:tcW w:w="900" w:type="dxa"/>
            <w:noWrap/>
          </w:tcPr>
          <w:p w:rsidR="008148DA" w:rsidRPr="004670D3" w:rsidRDefault="008148DA" w:rsidP="008148DA">
            <w:pPr>
              <w:rPr>
                <w:sz w:val="18"/>
                <w:szCs w:val="18"/>
              </w:rPr>
            </w:pPr>
            <w:r w:rsidRPr="004670D3">
              <w:rPr>
                <w:sz w:val="18"/>
                <w:szCs w:val="18"/>
              </w:rPr>
              <w:t>2,27</w:t>
            </w:r>
          </w:p>
        </w:tc>
        <w:tc>
          <w:tcPr>
            <w:tcW w:w="900" w:type="dxa"/>
            <w:noWrap/>
          </w:tcPr>
          <w:p w:rsidR="008148DA" w:rsidRPr="004670D3" w:rsidRDefault="008148DA" w:rsidP="008148DA">
            <w:pPr>
              <w:rPr>
                <w:sz w:val="18"/>
                <w:szCs w:val="18"/>
              </w:rPr>
            </w:pPr>
            <w:r w:rsidRPr="004670D3">
              <w:rPr>
                <w:sz w:val="18"/>
                <w:szCs w:val="18"/>
              </w:rPr>
              <w:t>83,67</w:t>
            </w:r>
          </w:p>
        </w:tc>
      </w:tr>
    </w:tbl>
    <w:p w:rsidR="009C1199" w:rsidRDefault="009C1199" w:rsidP="009C1199">
      <w:pPr>
        <w:overflowPunct w:val="0"/>
        <w:adjustRightInd w:val="0"/>
        <w:jc w:val="both"/>
        <w:outlineLvl w:val="0"/>
        <w:rPr>
          <w:b/>
          <w:i/>
        </w:rPr>
      </w:pPr>
    </w:p>
    <w:p w:rsidR="009C1199" w:rsidRPr="00F84F3F" w:rsidRDefault="009C1199" w:rsidP="009C1199">
      <w:pPr>
        <w:overflowPunct w:val="0"/>
        <w:adjustRightInd w:val="0"/>
        <w:jc w:val="both"/>
        <w:outlineLvl w:val="0"/>
        <w:rPr>
          <w:i/>
        </w:rPr>
      </w:pPr>
      <w:r w:rsidRPr="00F84F3F">
        <w:rPr>
          <w:b/>
          <w:i/>
        </w:rPr>
        <w:t>Паводковая обстановка</w:t>
      </w:r>
    </w:p>
    <w:p w:rsidR="009C1199" w:rsidRPr="00F84F3F" w:rsidRDefault="009C1199" w:rsidP="009C1199">
      <w:pPr>
        <w:ind w:right="-2" w:firstLine="708"/>
        <w:jc w:val="both"/>
      </w:pPr>
      <w:r w:rsidRPr="00F84F3F">
        <w:t xml:space="preserve">По состоянию на </w:t>
      </w:r>
      <w:r>
        <w:t>30</w:t>
      </w:r>
      <w:r w:rsidRPr="00F84F3F">
        <w:t xml:space="preserve"> июня 2016 года  освободились от паводковых вод все затопленные с начала половодья  мосты, </w:t>
      </w:r>
      <w:r w:rsidRPr="00F84F3F">
        <w:rPr>
          <w:bCs/>
          <w:iCs/>
        </w:rPr>
        <w:t xml:space="preserve">дорожное полотно </w:t>
      </w:r>
      <w:r w:rsidRPr="00F84F3F">
        <w:t xml:space="preserve">автодороги к п. </w:t>
      </w:r>
      <w:proofErr w:type="spellStart"/>
      <w:r w:rsidRPr="00F84F3F">
        <w:t>Каквинские</w:t>
      </w:r>
      <w:proofErr w:type="spellEnd"/>
      <w:r w:rsidRPr="00F84F3F">
        <w:t xml:space="preserve"> Печи, проезжая часть  на 120 км автодороги «</w:t>
      </w:r>
      <w:proofErr w:type="spellStart"/>
      <w:r w:rsidRPr="00F84F3F">
        <w:t>Серов-Сосьва-Гари</w:t>
      </w:r>
      <w:proofErr w:type="spellEnd"/>
      <w:r w:rsidRPr="00F84F3F">
        <w:t>»</w:t>
      </w:r>
      <w:r w:rsidRPr="00F84F3F">
        <w:rPr>
          <w:bCs/>
        </w:rPr>
        <w:t>.</w:t>
      </w:r>
    </w:p>
    <w:p w:rsidR="009C1199" w:rsidRPr="00F84F3F" w:rsidRDefault="009C1199" w:rsidP="009C1199">
      <w:pPr>
        <w:ind w:right="-2" w:firstLine="708"/>
        <w:jc w:val="both"/>
        <w:rPr>
          <w:i/>
          <w:u w:val="single"/>
        </w:rPr>
      </w:pPr>
      <w:r w:rsidRPr="00F84F3F">
        <w:rPr>
          <w:bCs/>
        </w:rPr>
        <w:t xml:space="preserve">Восстановлено </w:t>
      </w:r>
      <w:r w:rsidRPr="00F84F3F">
        <w:t xml:space="preserve"> автотранспортное сообщение  с 62  населенными пунктами (1893  дома, 6304  чел., в т. ч. 1064  ребенка).</w:t>
      </w:r>
    </w:p>
    <w:p w:rsidR="0009778E" w:rsidRPr="00A54C62" w:rsidRDefault="0009778E" w:rsidP="0009778E">
      <w:pPr>
        <w:ind w:firstLine="709"/>
        <w:jc w:val="both"/>
        <w:rPr>
          <w:rFonts w:eastAsia="Calibri"/>
          <w:lang w:eastAsia="en-US"/>
        </w:rPr>
      </w:pPr>
    </w:p>
    <w:p w:rsidR="008148DA" w:rsidRPr="007009AA" w:rsidRDefault="008148DA" w:rsidP="008148DA">
      <w:pPr>
        <w:ind w:right="-272"/>
        <w:jc w:val="both"/>
        <w:rPr>
          <w:b/>
          <w:bCs/>
          <w:i/>
          <w:iCs/>
        </w:rPr>
      </w:pPr>
      <w:proofErr w:type="spellStart"/>
      <w:r w:rsidRPr="007009AA">
        <w:rPr>
          <w:b/>
          <w:bCs/>
          <w:i/>
          <w:iCs/>
        </w:rPr>
        <w:t>Лесопожарная</w:t>
      </w:r>
      <w:proofErr w:type="spellEnd"/>
      <w:r w:rsidRPr="007009AA">
        <w:rPr>
          <w:b/>
          <w:bCs/>
          <w:i/>
          <w:iCs/>
        </w:rPr>
        <w:t xml:space="preserve"> обстановка </w:t>
      </w:r>
    </w:p>
    <w:p w:rsidR="008148DA" w:rsidRPr="007009AA" w:rsidRDefault="008148DA" w:rsidP="008148DA">
      <w:pPr>
        <w:tabs>
          <w:tab w:val="left" w:pos="4254"/>
        </w:tabs>
        <w:ind w:firstLine="720"/>
        <w:jc w:val="both"/>
        <w:rPr>
          <w:lang w:eastAsia="en-US"/>
        </w:rPr>
      </w:pPr>
      <w:r w:rsidRPr="007009AA">
        <w:rPr>
          <w:lang w:eastAsia="en-US"/>
        </w:rPr>
        <w:t>За анализируемый период было зарегистрировано 103 очага природных пожаров на площади 300,54 га:</w:t>
      </w:r>
    </w:p>
    <w:p w:rsidR="008148DA" w:rsidRPr="007009AA" w:rsidRDefault="008148DA" w:rsidP="008148DA">
      <w:pPr>
        <w:ind w:firstLine="709"/>
        <w:jc w:val="both"/>
      </w:pPr>
      <w:r w:rsidRPr="007009AA">
        <w:t>Восточный УО – 22 пожара, 32,83 га;</w:t>
      </w:r>
    </w:p>
    <w:p w:rsidR="008148DA" w:rsidRPr="007009AA" w:rsidRDefault="008148DA" w:rsidP="008148DA">
      <w:pPr>
        <w:ind w:firstLine="709"/>
        <w:jc w:val="both"/>
      </w:pPr>
      <w:r w:rsidRPr="007009AA">
        <w:t>Южный УО – 21 пожар, 28,61 га;</w:t>
      </w:r>
    </w:p>
    <w:p w:rsidR="008148DA" w:rsidRPr="007009AA" w:rsidRDefault="008148DA" w:rsidP="008148DA">
      <w:pPr>
        <w:ind w:firstLine="709"/>
        <w:jc w:val="both"/>
      </w:pPr>
      <w:r w:rsidRPr="007009AA">
        <w:t>Западный УО – 16 пожаров, 38,3 га;</w:t>
      </w:r>
    </w:p>
    <w:p w:rsidR="008148DA" w:rsidRPr="007009AA" w:rsidRDefault="008148DA" w:rsidP="008148DA">
      <w:pPr>
        <w:ind w:firstLine="709"/>
        <w:jc w:val="both"/>
      </w:pPr>
      <w:r w:rsidRPr="007009AA">
        <w:t>Северный УО – 4 пожара, 53,2 га;</w:t>
      </w:r>
    </w:p>
    <w:p w:rsidR="008148DA" w:rsidRPr="007009AA" w:rsidRDefault="008148DA" w:rsidP="008148DA">
      <w:pPr>
        <w:ind w:firstLine="709"/>
        <w:jc w:val="both"/>
      </w:pPr>
      <w:proofErr w:type="gramStart"/>
      <w:r w:rsidRPr="007009AA">
        <w:t>Горнозаводской</w:t>
      </w:r>
      <w:proofErr w:type="gramEnd"/>
      <w:r w:rsidRPr="007009AA">
        <w:t xml:space="preserve"> УО – 21 пожар, 117,37 га;</w:t>
      </w:r>
    </w:p>
    <w:p w:rsidR="008148DA" w:rsidRPr="007009AA" w:rsidRDefault="008148DA" w:rsidP="008148DA">
      <w:pPr>
        <w:tabs>
          <w:tab w:val="left" w:pos="4254"/>
        </w:tabs>
        <w:ind w:firstLine="720"/>
      </w:pPr>
      <w:r w:rsidRPr="007009AA">
        <w:t>МО «город Екатеринбург» – 19 пожаров, 30,23 га.</w:t>
      </w:r>
    </w:p>
    <w:p w:rsidR="008148DA" w:rsidRPr="00C77F1C" w:rsidRDefault="008148DA" w:rsidP="008148DA">
      <w:pPr>
        <w:tabs>
          <w:tab w:val="left" w:pos="4254"/>
        </w:tabs>
        <w:ind w:firstLine="720"/>
        <w:jc w:val="both"/>
      </w:pPr>
      <w:r w:rsidRPr="00C77F1C">
        <w:t xml:space="preserve">В течение анализируемого периода на территории Свердловской области удерживался преимущественно 1-3 класс пожарной опасности в лесах в зависимости от  условий погоды. В </w:t>
      </w:r>
      <w:r w:rsidRPr="00C77F1C">
        <w:lastRenderedPageBreak/>
        <w:t>первой и последней пятидневке месяца высокая и чрезвычайная степени пожарной опасности наблюдались местами в северных, восточных и юго-западных районах. 5 класс пожарной опасности в лесах в зависимости от условий погоды удерживался в течени</w:t>
      </w:r>
      <w:proofErr w:type="gramStart"/>
      <w:r w:rsidRPr="00C77F1C">
        <w:t>и</w:t>
      </w:r>
      <w:proofErr w:type="gramEnd"/>
      <w:r w:rsidRPr="00C77F1C">
        <w:t xml:space="preserve"> двух декад июня в Невьянском городском округе.</w:t>
      </w:r>
    </w:p>
    <w:p w:rsidR="008148DA" w:rsidRPr="00034C99" w:rsidRDefault="008148DA" w:rsidP="008148DA">
      <w:pPr>
        <w:tabs>
          <w:tab w:val="left" w:pos="4254"/>
        </w:tabs>
        <w:ind w:firstLine="720"/>
        <w:jc w:val="both"/>
      </w:pPr>
      <w:r w:rsidRPr="00034C99">
        <w:t xml:space="preserve">Крупные и торфяные пожары не </w:t>
      </w:r>
      <w:r>
        <w:t xml:space="preserve"> были </w:t>
      </w:r>
      <w:r w:rsidRPr="00034C99">
        <w:t xml:space="preserve">зарегистрированы. </w:t>
      </w:r>
    </w:p>
    <w:p w:rsidR="008148DA" w:rsidRPr="00C469FB" w:rsidRDefault="008148DA" w:rsidP="008148DA">
      <w:pPr>
        <w:tabs>
          <w:tab w:val="left" w:pos="4254"/>
        </w:tabs>
        <w:ind w:firstLine="720"/>
        <w:jc w:val="both"/>
      </w:pPr>
      <w:r w:rsidRPr="00C469FB">
        <w:t xml:space="preserve">Наибольшее количество очагов пожаров возникло в муниципальном образовании «город Екатеринбург», </w:t>
      </w:r>
      <w:proofErr w:type="spellStart"/>
      <w:r w:rsidRPr="00C469FB">
        <w:t>Режевском</w:t>
      </w:r>
      <w:proofErr w:type="spellEnd"/>
      <w:r w:rsidRPr="00C469FB">
        <w:t xml:space="preserve"> городском округе, </w:t>
      </w:r>
      <w:proofErr w:type="spellStart"/>
      <w:r w:rsidRPr="00C469FB">
        <w:t>Сысертском</w:t>
      </w:r>
      <w:proofErr w:type="spellEnd"/>
      <w:r w:rsidRPr="00C469FB">
        <w:t xml:space="preserve"> городском округе, Невьянском городском округе, </w:t>
      </w:r>
      <w:proofErr w:type="spellStart"/>
      <w:r w:rsidRPr="00C469FB">
        <w:t>Горноуральском</w:t>
      </w:r>
      <w:proofErr w:type="spellEnd"/>
      <w:r w:rsidRPr="00C469FB">
        <w:t xml:space="preserve"> городском округе.</w:t>
      </w:r>
    </w:p>
    <w:p w:rsidR="008148DA" w:rsidRPr="00C469FB" w:rsidRDefault="008148DA" w:rsidP="008148DA">
      <w:pPr>
        <w:tabs>
          <w:tab w:val="left" w:pos="4254"/>
        </w:tabs>
        <w:ind w:firstLine="720"/>
        <w:jc w:val="both"/>
      </w:pPr>
      <w:r w:rsidRPr="00C469FB">
        <w:t xml:space="preserve">Наибольшая площадь пожаров, пройденная огнём, зарегистрирована в лесах </w:t>
      </w:r>
      <w:proofErr w:type="spellStart"/>
      <w:r w:rsidRPr="00C469FB">
        <w:t>Невьянского</w:t>
      </w:r>
      <w:proofErr w:type="spellEnd"/>
      <w:r w:rsidRPr="00C469FB">
        <w:t xml:space="preserve">, </w:t>
      </w:r>
      <w:proofErr w:type="spellStart"/>
      <w:r w:rsidRPr="00C469FB">
        <w:t>Ивдельского</w:t>
      </w:r>
      <w:proofErr w:type="spellEnd"/>
      <w:r w:rsidRPr="00C469FB">
        <w:t xml:space="preserve">, </w:t>
      </w:r>
      <w:proofErr w:type="spellStart"/>
      <w:r w:rsidRPr="00C469FB">
        <w:t>Горноуральского</w:t>
      </w:r>
      <w:proofErr w:type="spellEnd"/>
      <w:r w:rsidRPr="00C469FB">
        <w:t xml:space="preserve"> городск</w:t>
      </w:r>
      <w:r w:rsidR="0009778E">
        <w:t>их</w:t>
      </w:r>
      <w:r w:rsidRPr="00C469FB">
        <w:t xml:space="preserve"> </w:t>
      </w:r>
      <w:r w:rsidRPr="002C1D94">
        <w:t>округ</w:t>
      </w:r>
      <w:r w:rsidR="0009778E" w:rsidRPr="002C1D94">
        <w:t>ов,</w:t>
      </w:r>
      <w:r w:rsidR="0009778E">
        <w:t xml:space="preserve"> </w:t>
      </w:r>
      <w:r w:rsidRPr="00C469FB">
        <w:t xml:space="preserve">  муниципального образования «город Екатеринбург». </w:t>
      </w:r>
    </w:p>
    <w:p w:rsidR="008148DA" w:rsidRPr="007009AA" w:rsidRDefault="008148DA" w:rsidP="008148DA">
      <w:pPr>
        <w:ind w:firstLine="709"/>
        <w:jc w:val="both"/>
      </w:pPr>
      <w:r w:rsidRPr="007009AA">
        <w:t>Всего с начала пожароопасного периода на территории области возникло 378 природных пожара на площади 1961,27 га.</w:t>
      </w:r>
    </w:p>
    <w:p w:rsidR="008148DA" w:rsidRPr="007009AA" w:rsidRDefault="008148DA" w:rsidP="008148DA">
      <w:pPr>
        <w:pStyle w:val="a3"/>
        <w:spacing w:after="0"/>
        <w:jc w:val="center"/>
        <w:outlineLvl w:val="0"/>
        <w:rPr>
          <w:i/>
          <w:iCs/>
        </w:rPr>
      </w:pPr>
      <w:r w:rsidRPr="007009AA">
        <w:rPr>
          <w:i/>
          <w:iCs/>
        </w:rPr>
        <w:t xml:space="preserve">Распределение показателей </w:t>
      </w:r>
      <w:proofErr w:type="spellStart"/>
      <w:r w:rsidRPr="007009AA">
        <w:rPr>
          <w:i/>
          <w:iCs/>
        </w:rPr>
        <w:t>лесопожарной</w:t>
      </w:r>
      <w:proofErr w:type="spellEnd"/>
      <w:r w:rsidRPr="007009AA">
        <w:rPr>
          <w:i/>
          <w:iCs/>
        </w:rPr>
        <w:t xml:space="preserve"> обстановки по категориям земель </w:t>
      </w:r>
    </w:p>
    <w:p w:rsidR="008148DA" w:rsidRDefault="008148DA" w:rsidP="008148DA">
      <w:pPr>
        <w:pStyle w:val="a3"/>
        <w:spacing w:after="0"/>
        <w:jc w:val="center"/>
        <w:outlineLvl w:val="0"/>
        <w:rPr>
          <w:i/>
          <w:iCs/>
        </w:rPr>
      </w:pPr>
      <w:r w:rsidRPr="007009AA">
        <w:rPr>
          <w:i/>
          <w:iCs/>
        </w:rPr>
        <w:t>Свердловской области</w:t>
      </w:r>
    </w:p>
    <w:p w:rsidR="009F26A6" w:rsidRPr="007009AA" w:rsidRDefault="009F26A6" w:rsidP="008148DA">
      <w:pPr>
        <w:pStyle w:val="a3"/>
        <w:spacing w:after="0"/>
        <w:jc w:val="center"/>
        <w:outlineLvl w:val="0"/>
        <w:rPr>
          <w:i/>
          <w:iCs/>
        </w:rPr>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5"/>
        <w:gridCol w:w="6043"/>
        <w:gridCol w:w="1559"/>
        <w:gridCol w:w="1620"/>
      </w:tblGrid>
      <w:tr w:rsidR="008148DA" w:rsidRPr="007009AA" w:rsidTr="008148DA">
        <w:tc>
          <w:tcPr>
            <w:tcW w:w="545" w:type="dxa"/>
          </w:tcPr>
          <w:p w:rsidR="008148DA" w:rsidRPr="007009AA" w:rsidRDefault="008148DA" w:rsidP="008148DA">
            <w:pPr>
              <w:pStyle w:val="a3"/>
              <w:spacing w:after="0"/>
              <w:ind w:left="0"/>
              <w:jc w:val="center"/>
              <w:rPr>
                <w:i/>
                <w:iCs/>
                <w:sz w:val="22"/>
                <w:szCs w:val="22"/>
              </w:rPr>
            </w:pPr>
            <w:r w:rsidRPr="007009AA">
              <w:rPr>
                <w:i/>
                <w:iCs/>
                <w:sz w:val="22"/>
                <w:szCs w:val="22"/>
              </w:rPr>
              <w:t xml:space="preserve">№ </w:t>
            </w:r>
            <w:proofErr w:type="spellStart"/>
            <w:proofErr w:type="gramStart"/>
            <w:r w:rsidRPr="007009AA">
              <w:rPr>
                <w:i/>
                <w:iCs/>
                <w:sz w:val="22"/>
                <w:szCs w:val="22"/>
              </w:rPr>
              <w:t>п</w:t>
            </w:r>
            <w:proofErr w:type="spellEnd"/>
            <w:proofErr w:type="gramEnd"/>
            <w:r w:rsidRPr="007009AA">
              <w:rPr>
                <w:i/>
                <w:iCs/>
                <w:sz w:val="22"/>
                <w:szCs w:val="22"/>
              </w:rPr>
              <w:t>/</w:t>
            </w:r>
            <w:proofErr w:type="spellStart"/>
            <w:r w:rsidRPr="007009AA">
              <w:rPr>
                <w:i/>
                <w:iCs/>
                <w:sz w:val="22"/>
                <w:szCs w:val="22"/>
              </w:rPr>
              <w:t>п</w:t>
            </w:r>
            <w:proofErr w:type="spellEnd"/>
          </w:p>
        </w:tc>
        <w:tc>
          <w:tcPr>
            <w:tcW w:w="6043" w:type="dxa"/>
          </w:tcPr>
          <w:p w:rsidR="008148DA" w:rsidRPr="007009AA" w:rsidRDefault="008148DA" w:rsidP="008148DA">
            <w:pPr>
              <w:pStyle w:val="a3"/>
              <w:ind w:left="0"/>
              <w:jc w:val="center"/>
              <w:rPr>
                <w:i/>
                <w:iCs/>
                <w:sz w:val="22"/>
                <w:szCs w:val="22"/>
              </w:rPr>
            </w:pPr>
            <w:r w:rsidRPr="007009AA">
              <w:rPr>
                <w:i/>
                <w:iCs/>
                <w:sz w:val="22"/>
                <w:szCs w:val="22"/>
              </w:rPr>
              <w:t>Наименование категории земель</w:t>
            </w:r>
          </w:p>
        </w:tc>
        <w:tc>
          <w:tcPr>
            <w:tcW w:w="1559" w:type="dxa"/>
          </w:tcPr>
          <w:p w:rsidR="008148DA" w:rsidRPr="007009AA" w:rsidRDefault="008148DA" w:rsidP="008148DA">
            <w:pPr>
              <w:pStyle w:val="a3"/>
              <w:ind w:left="0"/>
              <w:jc w:val="center"/>
              <w:rPr>
                <w:i/>
                <w:iCs/>
                <w:sz w:val="22"/>
                <w:szCs w:val="22"/>
              </w:rPr>
            </w:pPr>
            <w:r w:rsidRPr="007009AA">
              <w:rPr>
                <w:i/>
                <w:iCs/>
                <w:sz w:val="22"/>
                <w:szCs w:val="22"/>
              </w:rPr>
              <w:t>Количество пожаров</w:t>
            </w:r>
          </w:p>
        </w:tc>
        <w:tc>
          <w:tcPr>
            <w:tcW w:w="1620" w:type="dxa"/>
          </w:tcPr>
          <w:p w:rsidR="008148DA" w:rsidRPr="007009AA" w:rsidRDefault="008148DA" w:rsidP="008148DA">
            <w:pPr>
              <w:pStyle w:val="a3"/>
              <w:ind w:left="0"/>
              <w:jc w:val="center"/>
              <w:rPr>
                <w:i/>
                <w:iCs/>
                <w:sz w:val="22"/>
                <w:szCs w:val="22"/>
              </w:rPr>
            </w:pPr>
            <w:r w:rsidRPr="007009AA">
              <w:rPr>
                <w:i/>
                <w:iCs/>
                <w:sz w:val="22"/>
                <w:szCs w:val="22"/>
              </w:rPr>
              <w:t xml:space="preserve">Площадь пожаров, </w:t>
            </w:r>
            <w:proofErr w:type="gramStart"/>
            <w:r w:rsidRPr="007009AA">
              <w:rPr>
                <w:i/>
                <w:iCs/>
                <w:sz w:val="22"/>
                <w:szCs w:val="22"/>
              </w:rPr>
              <w:t>га</w:t>
            </w:r>
            <w:proofErr w:type="gramEnd"/>
          </w:p>
        </w:tc>
      </w:tr>
      <w:tr w:rsidR="008148DA" w:rsidRPr="007009AA" w:rsidTr="008148DA">
        <w:trPr>
          <w:trHeight w:val="232"/>
        </w:trPr>
        <w:tc>
          <w:tcPr>
            <w:tcW w:w="545" w:type="dxa"/>
          </w:tcPr>
          <w:p w:rsidR="008148DA" w:rsidRPr="007009AA" w:rsidRDefault="008148DA" w:rsidP="008148DA">
            <w:pPr>
              <w:pStyle w:val="a3"/>
              <w:ind w:left="0"/>
              <w:jc w:val="center"/>
              <w:rPr>
                <w:sz w:val="22"/>
                <w:szCs w:val="22"/>
              </w:rPr>
            </w:pPr>
            <w:r w:rsidRPr="007009AA">
              <w:rPr>
                <w:sz w:val="22"/>
                <w:szCs w:val="22"/>
              </w:rPr>
              <w:t>1</w:t>
            </w:r>
          </w:p>
        </w:tc>
        <w:tc>
          <w:tcPr>
            <w:tcW w:w="6043" w:type="dxa"/>
          </w:tcPr>
          <w:p w:rsidR="008148DA" w:rsidRPr="007009AA" w:rsidRDefault="008148DA" w:rsidP="008148DA">
            <w:pPr>
              <w:pStyle w:val="a3"/>
              <w:ind w:left="72"/>
              <w:rPr>
                <w:sz w:val="22"/>
                <w:szCs w:val="22"/>
              </w:rPr>
            </w:pPr>
            <w:r w:rsidRPr="007009AA">
              <w:rPr>
                <w:sz w:val="22"/>
                <w:szCs w:val="22"/>
              </w:rPr>
              <w:t>Земли лесного фонда</w:t>
            </w:r>
          </w:p>
        </w:tc>
        <w:tc>
          <w:tcPr>
            <w:tcW w:w="1559" w:type="dxa"/>
          </w:tcPr>
          <w:p w:rsidR="008148DA" w:rsidRPr="007009AA" w:rsidRDefault="008148DA" w:rsidP="008148DA">
            <w:pPr>
              <w:pStyle w:val="a3"/>
              <w:ind w:left="-5"/>
              <w:jc w:val="center"/>
              <w:rPr>
                <w:sz w:val="22"/>
                <w:szCs w:val="22"/>
              </w:rPr>
            </w:pPr>
            <w:r w:rsidRPr="007009AA">
              <w:rPr>
                <w:sz w:val="22"/>
                <w:szCs w:val="22"/>
              </w:rPr>
              <w:t>273</w:t>
            </w:r>
          </w:p>
        </w:tc>
        <w:tc>
          <w:tcPr>
            <w:tcW w:w="1620" w:type="dxa"/>
          </w:tcPr>
          <w:p w:rsidR="008148DA" w:rsidRPr="007009AA" w:rsidRDefault="008148DA" w:rsidP="008148DA">
            <w:pPr>
              <w:pStyle w:val="a3"/>
              <w:ind w:left="-5"/>
              <w:jc w:val="center"/>
              <w:rPr>
                <w:sz w:val="22"/>
                <w:szCs w:val="22"/>
              </w:rPr>
            </w:pPr>
            <w:r w:rsidRPr="007009AA">
              <w:rPr>
                <w:sz w:val="22"/>
                <w:szCs w:val="22"/>
              </w:rPr>
              <w:t>1458,34</w:t>
            </w:r>
          </w:p>
        </w:tc>
      </w:tr>
      <w:tr w:rsidR="008148DA" w:rsidRPr="007009AA" w:rsidTr="008148DA">
        <w:trPr>
          <w:trHeight w:val="199"/>
        </w:trPr>
        <w:tc>
          <w:tcPr>
            <w:tcW w:w="545" w:type="dxa"/>
          </w:tcPr>
          <w:p w:rsidR="008148DA" w:rsidRPr="007009AA" w:rsidRDefault="008148DA" w:rsidP="008148DA">
            <w:pPr>
              <w:pStyle w:val="a3"/>
              <w:ind w:left="0"/>
              <w:jc w:val="center"/>
              <w:rPr>
                <w:sz w:val="22"/>
                <w:szCs w:val="22"/>
              </w:rPr>
            </w:pPr>
            <w:r w:rsidRPr="007009AA">
              <w:rPr>
                <w:sz w:val="22"/>
                <w:szCs w:val="22"/>
              </w:rPr>
              <w:t>2</w:t>
            </w:r>
          </w:p>
        </w:tc>
        <w:tc>
          <w:tcPr>
            <w:tcW w:w="6043" w:type="dxa"/>
          </w:tcPr>
          <w:p w:rsidR="008148DA" w:rsidRPr="007009AA" w:rsidRDefault="008148DA" w:rsidP="008148DA">
            <w:pPr>
              <w:pStyle w:val="a3"/>
              <w:ind w:left="72"/>
              <w:rPr>
                <w:sz w:val="22"/>
                <w:szCs w:val="22"/>
              </w:rPr>
            </w:pPr>
            <w:r w:rsidRPr="007009AA">
              <w:rPr>
                <w:sz w:val="22"/>
                <w:szCs w:val="22"/>
              </w:rPr>
              <w:t>Земли обороны и безопасности</w:t>
            </w:r>
          </w:p>
        </w:tc>
        <w:tc>
          <w:tcPr>
            <w:tcW w:w="1559" w:type="dxa"/>
          </w:tcPr>
          <w:p w:rsidR="008148DA" w:rsidRPr="007009AA" w:rsidRDefault="008148DA" w:rsidP="008148DA">
            <w:pPr>
              <w:pStyle w:val="a3"/>
              <w:ind w:left="-5"/>
              <w:jc w:val="center"/>
              <w:rPr>
                <w:sz w:val="22"/>
                <w:szCs w:val="22"/>
              </w:rPr>
            </w:pPr>
            <w:r w:rsidRPr="007009AA">
              <w:rPr>
                <w:sz w:val="22"/>
                <w:szCs w:val="22"/>
              </w:rPr>
              <w:t>5</w:t>
            </w:r>
          </w:p>
        </w:tc>
        <w:tc>
          <w:tcPr>
            <w:tcW w:w="1620" w:type="dxa"/>
          </w:tcPr>
          <w:p w:rsidR="008148DA" w:rsidRPr="007009AA" w:rsidRDefault="008148DA" w:rsidP="008148DA">
            <w:pPr>
              <w:pStyle w:val="a3"/>
              <w:ind w:left="-5"/>
              <w:jc w:val="center"/>
              <w:rPr>
                <w:sz w:val="22"/>
                <w:szCs w:val="22"/>
              </w:rPr>
            </w:pPr>
            <w:r w:rsidRPr="007009AA">
              <w:rPr>
                <w:sz w:val="22"/>
                <w:szCs w:val="22"/>
              </w:rPr>
              <w:t>87,7</w:t>
            </w:r>
          </w:p>
        </w:tc>
      </w:tr>
      <w:tr w:rsidR="008148DA" w:rsidRPr="007009AA" w:rsidTr="008148DA">
        <w:tc>
          <w:tcPr>
            <w:tcW w:w="545" w:type="dxa"/>
          </w:tcPr>
          <w:p w:rsidR="008148DA" w:rsidRPr="007009AA" w:rsidRDefault="008148DA" w:rsidP="008148DA">
            <w:pPr>
              <w:pStyle w:val="a3"/>
              <w:ind w:left="0"/>
              <w:jc w:val="center"/>
              <w:rPr>
                <w:sz w:val="22"/>
                <w:szCs w:val="22"/>
              </w:rPr>
            </w:pPr>
            <w:r w:rsidRPr="007009AA">
              <w:rPr>
                <w:sz w:val="22"/>
                <w:szCs w:val="22"/>
              </w:rPr>
              <w:t>3</w:t>
            </w:r>
          </w:p>
        </w:tc>
        <w:tc>
          <w:tcPr>
            <w:tcW w:w="6043" w:type="dxa"/>
          </w:tcPr>
          <w:p w:rsidR="008148DA" w:rsidRPr="007009AA" w:rsidRDefault="008148DA" w:rsidP="008148DA">
            <w:pPr>
              <w:pStyle w:val="a3"/>
              <w:ind w:left="72"/>
              <w:rPr>
                <w:sz w:val="22"/>
                <w:szCs w:val="22"/>
              </w:rPr>
            </w:pPr>
            <w:r w:rsidRPr="007009AA">
              <w:rPr>
                <w:sz w:val="22"/>
                <w:szCs w:val="22"/>
              </w:rPr>
              <w:t>Земли особо охраняемых природных территорий</w:t>
            </w:r>
          </w:p>
        </w:tc>
        <w:tc>
          <w:tcPr>
            <w:tcW w:w="1559" w:type="dxa"/>
          </w:tcPr>
          <w:p w:rsidR="008148DA" w:rsidRPr="007009AA" w:rsidRDefault="008148DA" w:rsidP="008148DA">
            <w:pPr>
              <w:pStyle w:val="a3"/>
              <w:ind w:left="-5"/>
              <w:jc w:val="center"/>
              <w:rPr>
                <w:sz w:val="22"/>
                <w:szCs w:val="22"/>
              </w:rPr>
            </w:pPr>
            <w:r w:rsidRPr="007009AA">
              <w:rPr>
                <w:sz w:val="22"/>
                <w:szCs w:val="22"/>
              </w:rPr>
              <w:t>3</w:t>
            </w:r>
          </w:p>
        </w:tc>
        <w:tc>
          <w:tcPr>
            <w:tcW w:w="1620" w:type="dxa"/>
          </w:tcPr>
          <w:p w:rsidR="008148DA" w:rsidRPr="007009AA" w:rsidRDefault="008148DA" w:rsidP="008148DA">
            <w:pPr>
              <w:pStyle w:val="a3"/>
              <w:ind w:left="-5"/>
              <w:jc w:val="center"/>
              <w:rPr>
                <w:sz w:val="22"/>
                <w:szCs w:val="22"/>
              </w:rPr>
            </w:pPr>
            <w:r w:rsidRPr="007009AA">
              <w:rPr>
                <w:sz w:val="22"/>
                <w:szCs w:val="22"/>
              </w:rPr>
              <w:t>0,15</w:t>
            </w:r>
          </w:p>
        </w:tc>
      </w:tr>
      <w:tr w:rsidR="008148DA" w:rsidRPr="007009AA" w:rsidTr="008148DA">
        <w:tc>
          <w:tcPr>
            <w:tcW w:w="545" w:type="dxa"/>
          </w:tcPr>
          <w:p w:rsidR="008148DA" w:rsidRPr="007009AA" w:rsidRDefault="008148DA" w:rsidP="008148DA">
            <w:pPr>
              <w:pStyle w:val="a3"/>
              <w:ind w:left="0"/>
              <w:jc w:val="center"/>
              <w:rPr>
                <w:sz w:val="22"/>
                <w:szCs w:val="22"/>
              </w:rPr>
            </w:pPr>
            <w:r w:rsidRPr="007009AA">
              <w:rPr>
                <w:sz w:val="22"/>
                <w:szCs w:val="22"/>
              </w:rPr>
              <w:t>4</w:t>
            </w:r>
          </w:p>
        </w:tc>
        <w:tc>
          <w:tcPr>
            <w:tcW w:w="6043" w:type="dxa"/>
          </w:tcPr>
          <w:p w:rsidR="008148DA" w:rsidRPr="007009AA" w:rsidRDefault="008148DA" w:rsidP="008148DA">
            <w:pPr>
              <w:pStyle w:val="a3"/>
              <w:ind w:left="72"/>
              <w:rPr>
                <w:sz w:val="22"/>
                <w:szCs w:val="22"/>
              </w:rPr>
            </w:pPr>
            <w:r w:rsidRPr="007009AA">
              <w:rPr>
                <w:sz w:val="22"/>
                <w:szCs w:val="22"/>
              </w:rPr>
              <w:t>Земли населенных пунктов, на которых расположены леса</w:t>
            </w:r>
          </w:p>
        </w:tc>
        <w:tc>
          <w:tcPr>
            <w:tcW w:w="1559" w:type="dxa"/>
          </w:tcPr>
          <w:p w:rsidR="008148DA" w:rsidRPr="007009AA" w:rsidRDefault="008148DA" w:rsidP="008148DA">
            <w:pPr>
              <w:pStyle w:val="a3"/>
              <w:ind w:left="-5"/>
              <w:jc w:val="center"/>
              <w:rPr>
                <w:sz w:val="22"/>
                <w:szCs w:val="22"/>
              </w:rPr>
            </w:pPr>
            <w:r w:rsidRPr="007009AA">
              <w:rPr>
                <w:sz w:val="22"/>
                <w:szCs w:val="22"/>
              </w:rPr>
              <w:t>60</w:t>
            </w:r>
          </w:p>
        </w:tc>
        <w:tc>
          <w:tcPr>
            <w:tcW w:w="1620" w:type="dxa"/>
          </w:tcPr>
          <w:p w:rsidR="008148DA" w:rsidRPr="007009AA" w:rsidRDefault="008148DA" w:rsidP="008148DA">
            <w:pPr>
              <w:pStyle w:val="a3"/>
              <w:ind w:left="-5"/>
              <w:jc w:val="center"/>
              <w:rPr>
                <w:sz w:val="22"/>
                <w:szCs w:val="22"/>
              </w:rPr>
            </w:pPr>
            <w:r w:rsidRPr="007009AA">
              <w:rPr>
                <w:sz w:val="22"/>
                <w:szCs w:val="22"/>
              </w:rPr>
              <w:t>120,58</w:t>
            </w:r>
          </w:p>
        </w:tc>
      </w:tr>
      <w:tr w:rsidR="008148DA" w:rsidRPr="007009AA" w:rsidTr="008148DA">
        <w:tc>
          <w:tcPr>
            <w:tcW w:w="545" w:type="dxa"/>
          </w:tcPr>
          <w:p w:rsidR="008148DA" w:rsidRPr="007009AA" w:rsidRDefault="008148DA" w:rsidP="008148DA">
            <w:pPr>
              <w:pStyle w:val="a3"/>
              <w:ind w:left="0"/>
              <w:jc w:val="center"/>
              <w:rPr>
                <w:sz w:val="22"/>
                <w:szCs w:val="22"/>
              </w:rPr>
            </w:pPr>
            <w:r w:rsidRPr="007009AA">
              <w:rPr>
                <w:sz w:val="22"/>
                <w:szCs w:val="22"/>
              </w:rPr>
              <w:t>5</w:t>
            </w:r>
          </w:p>
        </w:tc>
        <w:tc>
          <w:tcPr>
            <w:tcW w:w="6043" w:type="dxa"/>
          </w:tcPr>
          <w:p w:rsidR="008148DA" w:rsidRPr="007009AA" w:rsidRDefault="008148DA" w:rsidP="008148DA">
            <w:pPr>
              <w:pStyle w:val="a3"/>
              <w:ind w:left="72"/>
              <w:rPr>
                <w:sz w:val="22"/>
                <w:szCs w:val="22"/>
              </w:rPr>
            </w:pPr>
            <w:r w:rsidRPr="007009AA">
              <w:rPr>
                <w:sz w:val="22"/>
                <w:szCs w:val="22"/>
              </w:rPr>
              <w:t>Земли иных категорий</w:t>
            </w:r>
          </w:p>
        </w:tc>
        <w:tc>
          <w:tcPr>
            <w:tcW w:w="1559" w:type="dxa"/>
          </w:tcPr>
          <w:p w:rsidR="008148DA" w:rsidRPr="007009AA" w:rsidRDefault="008148DA" w:rsidP="008148DA">
            <w:pPr>
              <w:pStyle w:val="a3"/>
              <w:ind w:left="-5"/>
              <w:jc w:val="center"/>
              <w:rPr>
                <w:sz w:val="22"/>
                <w:szCs w:val="22"/>
              </w:rPr>
            </w:pPr>
            <w:r w:rsidRPr="007009AA">
              <w:rPr>
                <w:sz w:val="22"/>
                <w:szCs w:val="22"/>
              </w:rPr>
              <w:t>37</w:t>
            </w:r>
          </w:p>
        </w:tc>
        <w:tc>
          <w:tcPr>
            <w:tcW w:w="1620" w:type="dxa"/>
          </w:tcPr>
          <w:p w:rsidR="008148DA" w:rsidRPr="007009AA" w:rsidRDefault="008148DA" w:rsidP="008148DA">
            <w:pPr>
              <w:pStyle w:val="a3"/>
              <w:ind w:left="-5"/>
              <w:jc w:val="center"/>
              <w:rPr>
                <w:sz w:val="22"/>
                <w:szCs w:val="22"/>
              </w:rPr>
            </w:pPr>
            <w:r w:rsidRPr="007009AA">
              <w:rPr>
                <w:sz w:val="22"/>
                <w:szCs w:val="22"/>
              </w:rPr>
              <w:t>294,5</w:t>
            </w:r>
          </w:p>
        </w:tc>
      </w:tr>
    </w:tbl>
    <w:p w:rsidR="008148DA" w:rsidRPr="00C469FB" w:rsidRDefault="008148DA" w:rsidP="008148DA">
      <w:pPr>
        <w:ind w:firstLine="709"/>
        <w:jc w:val="both"/>
      </w:pPr>
      <w:r w:rsidRPr="00C469FB">
        <w:t>За аналогичный период 2015 года было зарегистрировано 272 природных пожара на площади 1990,09 га.</w:t>
      </w:r>
    </w:p>
    <w:p w:rsidR="008148DA" w:rsidRDefault="008148DA" w:rsidP="008148DA">
      <w:pPr>
        <w:ind w:firstLine="709"/>
        <w:jc w:val="both"/>
      </w:pPr>
      <w:r w:rsidRPr="00C469FB">
        <w:t xml:space="preserve">По состоянию на 01 июля на территории Свердловской области действует особый противопожарный режим в 16-ти </w:t>
      </w:r>
      <w:proofErr w:type="gramStart"/>
      <w:r w:rsidRPr="00C469FB">
        <w:t>муниципальных</w:t>
      </w:r>
      <w:proofErr w:type="gramEnd"/>
      <w:r w:rsidRPr="00C469FB">
        <w:t xml:space="preserve"> образования: </w:t>
      </w:r>
    </w:p>
    <w:p w:rsidR="00701D35" w:rsidRDefault="00701D35" w:rsidP="008148DA">
      <w:pPr>
        <w:ind w:firstLine="709"/>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379"/>
      </w:tblGrid>
      <w:tr w:rsidR="008148DA" w:rsidRPr="00C469FB" w:rsidTr="008148DA">
        <w:tc>
          <w:tcPr>
            <w:tcW w:w="3510" w:type="dxa"/>
            <w:vMerge w:val="restart"/>
          </w:tcPr>
          <w:p w:rsidR="008148DA" w:rsidRPr="00C469FB" w:rsidRDefault="008148DA" w:rsidP="008148DA">
            <w:pPr>
              <w:rPr>
                <w:sz w:val="22"/>
                <w:szCs w:val="22"/>
              </w:rPr>
            </w:pPr>
            <w:r w:rsidRPr="00C469FB">
              <w:rPr>
                <w:sz w:val="22"/>
                <w:szCs w:val="22"/>
              </w:rPr>
              <w:t>Восточный управленческий округ</w:t>
            </w:r>
          </w:p>
          <w:p w:rsidR="008148DA" w:rsidRPr="00C469FB" w:rsidRDefault="008148DA" w:rsidP="008148DA">
            <w:pPr>
              <w:rPr>
                <w:sz w:val="22"/>
                <w:szCs w:val="22"/>
              </w:rPr>
            </w:pPr>
            <w:r w:rsidRPr="00C469FB">
              <w:rPr>
                <w:sz w:val="22"/>
                <w:szCs w:val="22"/>
              </w:rPr>
              <w:t>(8 муниципальных образований)</w:t>
            </w:r>
          </w:p>
        </w:tc>
        <w:tc>
          <w:tcPr>
            <w:tcW w:w="6379" w:type="dxa"/>
          </w:tcPr>
          <w:p w:rsidR="008148DA" w:rsidRPr="00C469FB" w:rsidRDefault="008148DA" w:rsidP="008148DA">
            <w:pPr>
              <w:rPr>
                <w:sz w:val="22"/>
                <w:szCs w:val="22"/>
              </w:rPr>
            </w:pPr>
            <w:r w:rsidRPr="00C469FB">
              <w:rPr>
                <w:sz w:val="22"/>
                <w:szCs w:val="22"/>
              </w:rPr>
              <w:t>Артёмовский городской округ</w:t>
            </w:r>
          </w:p>
        </w:tc>
      </w:tr>
      <w:tr w:rsidR="008148DA" w:rsidRPr="00C469FB" w:rsidTr="008148DA">
        <w:tc>
          <w:tcPr>
            <w:tcW w:w="3510" w:type="dxa"/>
            <w:vMerge/>
          </w:tcPr>
          <w:p w:rsidR="008148DA" w:rsidRPr="00C469FB" w:rsidRDefault="008148DA" w:rsidP="008148DA">
            <w:pPr>
              <w:rPr>
                <w:sz w:val="22"/>
                <w:szCs w:val="22"/>
              </w:rPr>
            </w:pPr>
          </w:p>
        </w:tc>
        <w:tc>
          <w:tcPr>
            <w:tcW w:w="6379" w:type="dxa"/>
          </w:tcPr>
          <w:p w:rsidR="008148DA" w:rsidRPr="00C469FB" w:rsidRDefault="008148DA" w:rsidP="008148DA">
            <w:pPr>
              <w:rPr>
                <w:sz w:val="22"/>
                <w:szCs w:val="22"/>
              </w:rPr>
            </w:pPr>
            <w:r w:rsidRPr="00C469FB">
              <w:rPr>
                <w:sz w:val="22"/>
                <w:szCs w:val="22"/>
              </w:rPr>
              <w:t>муниципальное образование «Восточное сельское поселение»</w:t>
            </w:r>
          </w:p>
        </w:tc>
      </w:tr>
      <w:tr w:rsidR="008148DA" w:rsidRPr="00C469FB" w:rsidTr="008148DA">
        <w:tc>
          <w:tcPr>
            <w:tcW w:w="3510" w:type="dxa"/>
            <w:vMerge/>
          </w:tcPr>
          <w:p w:rsidR="008148DA" w:rsidRPr="00C469FB" w:rsidRDefault="008148DA" w:rsidP="008148DA">
            <w:pPr>
              <w:rPr>
                <w:sz w:val="22"/>
                <w:szCs w:val="22"/>
              </w:rPr>
            </w:pPr>
          </w:p>
        </w:tc>
        <w:tc>
          <w:tcPr>
            <w:tcW w:w="6379" w:type="dxa"/>
          </w:tcPr>
          <w:p w:rsidR="008148DA" w:rsidRPr="00C469FB" w:rsidRDefault="008148DA" w:rsidP="008148DA">
            <w:pPr>
              <w:rPr>
                <w:sz w:val="22"/>
                <w:szCs w:val="22"/>
              </w:rPr>
            </w:pPr>
            <w:r w:rsidRPr="00C469FB">
              <w:rPr>
                <w:sz w:val="22"/>
                <w:szCs w:val="22"/>
              </w:rPr>
              <w:t>муниципальное образование «Зареченское сельское поселение»</w:t>
            </w:r>
          </w:p>
        </w:tc>
      </w:tr>
      <w:tr w:rsidR="008148DA" w:rsidRPr="00C469FB" w:rsidTr="008148DA">
        <w:tc>
          <w:tcPr>
            <w:tcW w:w="3510" w:type="dxa"/>
            <w:vMerge/>
          </w:tcPr>
          <w:p w:rsidR="008148DA" w:rsidRPr="00C469FB" w:rsidRDefault="008148DA" w:rsidP="008148DA">
            <w:pPr>
              <w:rPr>
                <w:sz w:val="22"/>
                <w:szCs w:val="22"/>
              </w:rPr>
            </w:pPr>
          </w:p>
        </w:tc>
        <w:tc>
          <w:tcPr>
            <w:tcW w:w="6379" w:type="dxa"/>
          </w:tcPr>
          <w:p w:rsidR="008148DA" w:rsidRPr="00C469FB" w:rsidRDefault="008148DA" w:rsidP="008148DA">
            <w:pPr>
              <w:rPr>
                <w:sz w:val="22"/>
                <w:szCs w:val="22"/>
              </w:rPr>
            </w:pPr>
            <w:proofErr w:type="spellStart"/>
            <w:r w:rsidRPr="00C469FB">
              <w:rPr>
                <w:sz w:val="22"/>
                <w:szCs w:val="22"/>
              </w:rPr>
              <w:t>Камышловский</w:t>
            </w:r>
            <w:proofErr w:type="spellEnd"/>
            <w:r w:rsidRPr="00C469FB">
              <w:rPr>
                <w:sz w:val="22"/>
                <w:szCs w:val="22"/>
              </w:rPr>
              <w:t xml:space="preserve"> городской округ</w:t>
            </w:r>
          </w:p>
        </w:tc>
      </w:tr>
      <w:tr w:rsidR="008148DA" w:rsidRPr="00C469FB" w:rsidTr="008148DA">
        <w:tc>
          <w:tcPr>
            <w:tcW w:w="3510" w:type="dxa"/>
            <w:vMerge/>
          </w:tcPr>
          <w:p w:rsidR="008148DA" w:rsidRPr="00C469FB" w:rsidRDefault="008148DA" w:rsidP="008148DA">
            <w:pPr>
              <w:rPr>
                <w:sz w:val="22"/>
                <w:szCs w:val="22"/>
              </w:rPr>
            </w:pPr>
          </w:p>
        </w:tc>
        <w:tc>
          <w:tcPr>
            <w:tcW w:w="6379" w:type="dxa"/>
          </w:tcPr>
          <w:p w:rsidR="008148DA" w:rsidRPr="00C469FB" w:rsidRDefault="008148DA" w:rsidP="008148DA">
            <w:pPr>
              <w:rPr>
                <w:sz w:val="22"/>
                <w:szCs w:val="22"/>
              </w:rPr>
            </w:pPr>
            <w:r w:rsidRPr="00C469FB">
              <w:rPr>
                <w:sz w:val="22"/>
                <w:szCs w:val="22"/>
              </w:rPr>
              <w:t>муниципальное образование «</w:t>
            </w:r>
            <w:proofErr w:type="spellStart"/>
            <w:r w:rsidRPr="00C469FB">
              <w:rPr>
                <w:sz w:val="22"/>
                <w:szCs w:val="22"/>
              </w:rPr>
              <w:t>Обуховское</w:t>
            </w:r>
            <w:proofErr w:type="spellEnd"/>
            <w:r w:rsidRPr="00C469FB">
              <w:rPr>
                <w:sz w:val="22"/>
                <w:szCs w:val="22"/>
              </w:rPr>
              <w:t xml:space="preserve"> сельское поселение»</w:t>
            </w:r>
          </w:p>
        </w:tc>
      </w:tr>
      <w:tr w:rsidR="008148DA" w:rsidRPr="00C469FB" w:rsidTr="008148DA">
        <w:tc>
          <w:tcPr>
            <w:tcW w:w="3510" w:type="dxa"/>
            <w:vMerge/>
          </w:tcPr>
          <w:p w:rsidR="008148DA" w:rsidRPr="00C469FB" w:rsidRDefault="008148DA" w:rsidP="008148DA">
            <w:pPr>
              <w:rPr>
                <w:sz w:val="22"/>
                <w:szCs w:val="22"/>
              </w:rPr>
            </w:pPr>
          </w:p>
        </w:tc>
        <w:tc>
          <w:tcPr>
            <w:tcW w:w="6379" w:type="dxa"/>
          </w:tcPr>
          <w:p w:rsidR="008148DA" w:rsidRPr="00C469FB" w:rsidRDefault="008148DA" w:rsidP="008148DA">
            <w:pPr>
              <w:rPr>
                <w:sz w:val="22"/>
                <w:szCs w:val="22"/>
              </w:rPr>
            </w:pPr>
            <w:proofErr w:type="spellStart"/>
            <w:r w:rsidRPr="00C469FB">
              <w:rPr>
                <w:sz w:val="22"/>
                <w:szCs w:val="22"/>
              </w:rPr>
              <w:t>Пышминский</w:t>
            </w:r>
            <w:proofErr w:type="spellEnd"/>
            <w:r w:rsidRPr="00C469FB">
              <w:rPr>
                <w:sz w:val="22"/>
                <w:szCs w:val="22"/>
              </w:rPr>
              <w:t xml:space="preserve"> городской округ</w:t>
            </w:r>
          </w:p>
        </w:tc>
      </w:tr>
      <w:tr w:rsidR="008148DA" w:rsidRPr="00C469FB" w:rsidTr="008148DA">
        <w:tc>
          <w:tcPr>
            <w:tcW w:w="3510" w:type="dxa"/>
            <w:vMerge/>
          </w:tcPr>
          <w:p w:rsidR="008148DA" w:rsidRPr="00C469FB" w:rsidRDefault="008148DA" w:rsidP="008148DA">
            <w:pPr>
              <w:rPr>
                <w:sz w:val="22"/>
                <w:szCs w:val="22"/>
              </w:rPr>
            </w:pPr>
          </w:p>
        </w:tc>
        <w:tc>
          <w:tcPr>
            <w:tcW w:w="6379" w:type="dxa"/>
          </w:tcPr>
          <w:p w:rsidR="008148DA" w:rsidRPr="00C469FB" w:rsidRDefault="008148DA" w:rsidP="008148DA">
            <w:pPr>
              <w:rPr>
                <w:sz w:val="22"/>
                <w:szCs w:val="22"/>
              </w:rPr>
            </w:pPr>
            <w:proofErr w:type="spellStart"/>
            <w:r w:rsidRPr="00C469FB">
              <w:rPr>
                <w:sz w:val="22"/>
                <w:szCs w:val="22"/>
              </w:rPr>
              <w:t>Слободо-Туринское</w:t>
            </w:r>
            <w:proofErr w:type="spellEnd"/>
            <w:r w:rsidRPr="00C469FB">
              <w:rPr>
                <w:sz w:val="22"/>
                <w:szCs w:val="22"/>
              </w:rPr>
              <w:t xml:space="preserve"> сельское поселение</w:t>
            </w:r>
          </w:p>
        </w:tc>
      </w:tr>
      <w:tr w:rsidR="008148DA" w:rsidRPr="00C469FB" w:rsidTr="008148DA">
        <w:tc>
          <w:tcPr>
            <w:tcW w:w="3510" w:type="dxa"/>
            <w:vMerge/>
          </w:tcPr>
          <w:p w:rsidR="008148DA" w:rsidRPr="00C469FB" w:rsidRDefault="008148DA" w:rsidP="008148DA">
            <w:pPr>
              <w:rPr>
                <w:sz w:val="22"/>
                <w:szCs w:val="22"/>
              </w:rPr>
            </w:pPr>
          </w:p>
        </w:tc>
        <w:tc>
          <w:tcPr>
            <w:tcW w:w="6379" w:type="dxa"/>
          </w:tcPr>
          <w:p w:rsidR="008148DA" w:rsidRPr="00C469FB" w:rsidRDefault="008148DA" w:rsidP="008148DA">
            <w:pPr>
              <w:rPr>
                <w:sz w:val="22"/>
                <w:szCs w:val="22"/>
              </w:rPr>
            </w:pPr>
            <w:proofErr w:type="spellStart"/>
            <w:r w:rsidRPr="00C469FB">
              <w:rPr>
                <w:sz w:val="22"/>
                <w:szCs w:val="22"/>
              </w:rPr>
              <w:t>Талицкий</w:t>
            </w:r>
            <w:proofErr w:type="spellEnd"/>
            <w:r w:rsidRPr="00C469FB">
              <w:rPr>
                <w:sz w:val="22"/>
                <w:szCs w:val="22"/>
              </w:rPr>
              <w:t xml:space="preserve"> городской округ</w:t>
            </w:r>
          </w:p>
        </w:tc>
      </w:tr>
      <w:tr w:rsidR="008148DA" w:rsidRPr="00C469FB" w:rsidTr="008148DA">
        <w:tc>
          <w:tcPr>
            <w:tcW w:w="3510" w:type="dxa"/>
            <w:vMerge w:val="restart"/>
          </w:tcPr>
          <w:p w:rsidR="008148DA" w:rsidRPr="00C469FB" w:rsidRDefault="008148DA" w:rsidP="008148DA">
            <w:pPr>
              <w:rPr>
                <w:sz w:val="22"/>
                <w:szCs w:val="22"/>
              </w:rPr>
            </w:pPr>
            <w:r w:rsidRPr="00C469FB">
              <w:rPr>
                <w:sz w:val="22"/>
                <w:szCs w:val="22"/>
              </w:rPr>
              <w:t>Южный управленческий округ</w:t>
            </w:r>
          </w:p>
          <w:p w:rsidR="008148DA" w:rsidRPr="00C469FB" w:rsidRDefault="008148DA" w:rsidP="008148DA">
            <w:pPr>
              <w:rPr>
                <w:sz w:val="22"/>
                <w:szCs w:val="22"/>
              </w:rPr>
            </w:pPr>
            <w:r w:rsidRPr="00C469FB">
              <w:rPr>
                <w:sz w:val="22"/>
                <w:szCs w:val="22"/>
              </w:rPr>
              <w:t xml:space="preserve">(4 </w:t>
            </w:r>
            <w:proofErr w:type="gramStart"/>
            <w:r w:rsidRPr="00C469FB">
              <w:rPr>
                <w:sz w:val="22"/>
                <w:szCs w:val="22"/>
              </w:rPr>
              <w:t>муниципальных</w:t>
            </w:r>
            <w:proofErr w:type="gramEnd"/>
            <w:r w:rsidRPr="00C469FB">
              <w:rPr>
                <w:sz w:val="22"/>
                <w:szCs w:val="22"/>
              </w:rPr>
              <w:t xml:space="preserve"> образования)</w:t>
            </w:r>
          </w:p>
        </w:tc>
        <w:tc>
          <w:tcPr>
            <w:tcW w:w="6379" w:type="dxa"/>
          </w:tcPr>
          <w:p w:rsidR="008148DA" w:rsidRPr="00C469FB" w:rsidRDefault="008148DA" w:rsidP="008148DA">
            <w:pPr>
              <w:rPr>
                <w:sz w:val="22"/>
                <w:szCs w:val="22"/>
              </w:rPr>
            </w:pPr>
            <w:r w:rsidRPr="00C469FB">
              <w:rPr>
                <w:sz w:val="22"/>
                <w:szCs w:val="22"/>
              </w:rPr>
              <w:t>городской округ Богданович</w:t>
            </w:r>
          </w:p>
        </w:tc>
      </w:tr>
      <w:tr w:rsidR="008148DA" w:rsidRPr="00C469FB" w:rsidTr="008148DA">
        <w:tc>
          <w:tcPr>
            <w:tcW w:w="3510" w:type="dxa"/>
            <w:vMerge/>
          </w:tcPr>
          <w:p w:rsidR="008148DA" w:rsidRPr="00C469FB" w:rsidRDefault="008148DA" w:rsidP="008148DA">
            <w:pPr>
              <w:rPr>
                <w:sz w:val="22"/>
                <w:szCs w:val="22"/>
              </w:rPr>
            </w:pPr>
          </w:p>
        </w:tc>
        <w:tc>
          <w:tcPr>
            <w:tcW w:w="6379" w:type="dxa"/>
          </w:tcPr>
          <w:p w:rsidR="008148DA" w:rsidRPr="00C469FB" w:rsidRDefault="008148DA" w:rsidP="008148DA">
            <w:pPr>
              <w:rPr>
                <w:sz w:val="22"/>
                <w:szCs w:val="22"/>
              </w:rPr>
            </w:pPr>
            <w:r w:rsidRPr="00C469FB">
              <w:rPr>
                <w:sz w:val="22"/>
                <w:szCs w:val="22"/>
              </w:rPr>
              <w:t>Малышевский городской округ</w:t>
            </w:r>
          </w:p>
        </w:tc>
      </w:tr>
      <w:tr w:rsidR="008148DA" w:rsidRPr="00C469FB" w:rsidTr="008148DA">
        <w:tc>
          <w:tcPr>
            <w:tcW w:w="3510" w:type="dxa"/>
            <w:vMerge/>
          </w:tcPr>
          <w:p w:rsidR="008148DA" w:rsidRPr="00C469FB" w:rsidRDefault="008148DA" w:rsidP="008148DA">
            <w:pPr>
              <w:rPr>
                <w:sz w:val="22"/>
                <w:szCs w:val="22"/>
              </w:rPr>
            </w:pPr>
          </w:p>
        </w:tc>
        <w:tc>
          <w:tcPr>
            <w:tcW w:w="6379" w:type="dxa"/>
          </w:tcPr>
          <w:p w:rsidR="008148DA" w:rsidRPr="00C469FB" w:rsidRDefault="008148DA" w:rsidP="008148DA">
            <w:pPr>
              <w:rPr>
                <w:sz w:val="22"/>
                <w:szCs w:val="22"/>
              </w:rPr>
            </w:pPr>
            <w:r w:rsidRPr="00C469FB">
              <w:rPr>
                <w:sz w:val="22"/>
                <w:szCs w:val="22"/>
              </w:rPr>
              <w:t>городской округ Сухой Лог</w:t>
            </w:r>
          </w:p>
        </w:tc>
      </w:tr>
      <w:tr w:rsidR="008148DA" w:rsidRPr="00C469FB" w:rsidTr="008148DA">
        <w:tc>
          <w:tcPr>
            <w:tcW w:w="3510" w:type="dxa"/>
            <w:vMerge/>
          </w:tcPr>
          <w:p w:rsidR="008148DA" w:rsidRPr="00C469FB" w:rsidRDefault="008148DA" w:rsidP="008148DA">
            <w:pPr>
              <w:rPr>
                <w:sz w:val="22"/>
                <w:szCs w:val="22"/>
              </w:rPr>
            </w:pPr>
          </w:p>
        </w:tc>
        <w:tc>
          <w:tcPr>
            <w:tcW w:w="6379" w:type="dxa"/>
          </w:tcPr>
          <w:p w:rsidR="008148DA" w:rsidRPr="00C469FB" w:rsidRDefault="008148DA" w:rsidP="008148DA">
            <w:pPr>
              <w:rPr>
                <w:sz w:val="22"/>
                <w:szCs w:val="22"/>
              </w:rPr>
            </w:pPr>
            <w:proofErr w:type="spellStart"/>
            <w:r w:rsidRPr="00C469FB">
              <w:rPr>
                <w:sz w:val="22"/>
                <w:szCs w:val="22"/>
              </w:rPr>
              <w:t>Сысертский</w:t>
            </w:r>
            <w:proofErr w:type="spellEnd"/>
            <w:r w:rsidRPr="00C469FB">
              <w:rPr>
                <w:sz w:val="22"/>
                <w:szCs w:val="22"/>
              </w:rPr>
              <w:t xml:space="preserve"> городской округ</w:t>
            </w:r>
          </w:p>
        </w:tc>
      </w:tr>
      <w:tr w:rsidR="008148DA" w:rsidRPr="00C469FB" w:rsidTr="008148DA">
        <w:tc>
          <w:tcPr>
            <w:tcW w:w="3510" w:type="dxa"/>
            <w:vMerge w:val="restart"/>
          </w:tcPr>
          <w:p w:rsidR="008148DA" w:rsidRPr="00C469FB" w:rsidRDefault="008148DA" w:rsidP="008148DA">
            <w:pPr>
              <w:rPr>
                <w:sz w:val="22"/>
                <w:szCs w:val="22"/>
              </w:rPr>
            </w:pPr>
            <w:proofErr w:type="gramStart"/>
            <w:r w:rsidRPr="00C469FB">
              <w:rPr>
                <w:sz w:val="22"/>
                <w:szCs w:val="22"/>
              </w:rPr>
              <w:t>Горнозаводской</w:t>
            </w:r>
            <w:proofErr w:type="gramEnd"/>
            <w:r w:rsidRPr="00C469FB">
              <w:rPr>
                <w:sz w:val="22"/>
                <w:szCs w:val="22"/>
              </w:rPr>
              <w:t xml:space="preserve"> управленческий округ</w:t>
            </w:r>
          </w:p>
          <w:p w:rsidR="008148DA" w:rsidRPr="00C469FB" w:rsidRDefault="008148DA" w:rsidP="008148DA">
            <w:pPr>
              <w:rPr>
                <w:sz w:val="22"/>
                <w:szCs w:val="22"/>
              </w:rPr>
            </w:pPr>
            <w:r w:rsidRPr="00C469FB">
              <w:rPr>
                <w:sz w:val="22"/>
                <w:szCs w:val="22"/>
              </w:rPr>
              <w:t xml:space="preserve">(2 </w:t>
            </w:r>
            <w:proofErr w:type="gramStart"/>
            <w:r w:rsidRPr="00C469FB">
              <w:rPr>
                <w:sz w:val="22"/>
                <w:szCs w:val="22"/>
              </w:rPr>
              <w:t>муниципальных</w:t>
            </w:r>
            <w:proofErr w:type="gramEnd"/>
            <w:r w:rsidRPr="00C469FB">
              <w:rPr>
                <w:sz w:val="22"/>
                <w:szCs w:val="22"/>
              </w:rPr>
              <w:t xml:space="preserve"> образования)</w:t>
            </w:r>
          </w:p>
        </w:tc>
        <w:tc>
          <w:tcPr>
            <w:tcW w:w="6379" w:type="dxa"/>
          </w:tcPr>
          <w:p w:rsidR="008148DA" w:rsidRPr="00C469FB" w:rsidRDefault="008148DA" w:rsidP="008148DA">
            <w:pPr>
              <w:rPr>
                <w:sz w:val="22"/>
                <w:szCs w:val="22"/>
              </w:rPr>
            </w:pPr>
            <w:r w:rsidRPr="00C469FB">
              <w:rPr>
                <w:sz w:val="22"/>
                <w:szCs w:val="22"/>
              </w:rPr>
              <w:t>городской округ Верхний Тагил</w:t>
            </w:r>
          </w:p>
        </w:tc>
      </w:tr>
      <w:tr w:rsidR="008148DA" w:rsidRPr="00C469FB" w:rsidTr="008148DA">
        <w:tc>
          <w:tcPr>
            <w:tcW w:w="3510" w:type="dxa"/>
            <w:vMerge/>
          </w:tcPr>
          <w:p w:rsidR="008148DA" w:rsidRPr="00C469FB" w:rsidRDefault="008148DA" w:rsidP="008148DA">
            <w:pPr>
              <w:rPr>
                <w:sz w:val="22"/>
                <w:szCs w:val="22"/>
              </w:rPr>
            </w:pPr>
          </w:p>
        </w:tc>
        <w:tc>
          <w:tcPr>
            <w:tcW w:w="6379" w:type="dxa"/>
          </w:tcPr>
          <w:p w:rsidR="008148DA" w:rsidRPr="00C469FB" w:rsidRDefault="008148DA" w:rsidP="008148DA">
            <w:pPr>
              <w:rPr>
                <w:sz w:val="22"/>
                <w:szCs w:val="22"/>
              </w:rPr>
            </w:pPr>
            <w:proofErr w:type="spellStart"/>
            <w:r w:rsidRPr="00C469FB">
              <w:rPr>
                <w:sz w:val="22"/>
                <w:szCs w:val="22"/>
              </w:rPr>
              <w:t>Кировградский</w:t>
            </w:r>
            <w:proofErr w:type="spellEnd"/>
            <w:r w:rsidRPr="00C469FB">
              <w:rPr>
                <w:sz w:val="22"/>
                <w:szCs w:val="22"/>
              </w:rPr>
              <w:t xml:space="preserve"> городской округ</w:t>
            </w:r>
          </w:p>
        </w:tc>
      </w:tr>
      <w:tr w:rsidR="008148DA" w:rsidRPr="00C469FB" w:rsidTr="008148DA">
        <w:tc>
          <w:tcPr>
            <w:tcW w:w="3510" w:type="dxa"/>
            <w:vMerge w:val="restart"/>
          </w:tcPr>
          <w:p w:rsidR="008148DA" w:rsidRPr="00C469FB" w:rsidRDefault="008148DA" w:rsidP="008148DA">
            <w:pPr>
              <w:rPr>
                <w:sz w:val="22"/>
                <w:szCs w:val="22"/>
              </w:rPr>
            </w:pPr>
            <w:r w:rsidRPr="00C469FB">
              <w:rPr>
                <w:sz w:val="22"/>
                <w:szCs w:val="22"/>
              </w:rPr>
              <w:t>Западный управленческий округ</w:t>
            </w:r>
          </w:p>
          <w:p w:rsidR="008148DA" w:rsidRPr="00C469FB" w:rsidRDefault="008148DA" w:rsidP="008148DA">
            <w:pPr>
              <w:rPr>
                <w:sz w:val="22"/>
                <w:szCs w:val="22"/>
              </w:rPr>
            </w:pPr>
            <w:r w:rsidRPr="00C469FB">
              <w:rPr>
                <w:sz w:val="22"/>
                <w:szCs w:val="22"/>
              </w:rPr>
              <w:t xml:space="preserve">(2 </w:t>
            </w:r>
            <w:proofErr w:type="gramStart"/>
            <w:r w:rsidRPr="00C469FB">
              <w:rPr>
                <w:sz w:val="22"/>
                <w:szCs w:val="22"/>
              </w:rPr>
              <w:t>муниципальных</w:t>
            </w:r>
            <w:proofErr w:type="gramEnd"/>
            <w:r w:rsidRPr="00C469FB">
              <w:rPr>
                <w:sz w:val="22"/>
                <w:szCs w:val="22"/>
              </w:rPr>
              <w:t xml:space="preserve"> образования)</w:t>
            </w:r>
          </w:p>
        </w:tc>
        <w:tc>
          <w:tcPr>
            <w:tcW w:w="6379" w:type="dxa"/>
          </w:tcPr>
          <w:p w:rsidR="008148DA" w:rsidRPr="00C469FB" w:rsidRDefault="008148DA" w:rsidP="008148DA">
            <w:pPr>
              <w:rPr>
                <w:sz w:val="22"/>
                <w:szCs w:val="22"/>
              </w:rPr>
            </w:pPr>
            <w:r w:rsidRPr="00C469FB">
              <w:rPr>
                <w:sz w:val="22"/>
                <w:szCs w:val="22"/>
              </w:rPr>
              <w:t>Полевской городской округ</w:t>
            </w:r>
          </w:p>
        </w:tc>
      </w:tr>
      <w:tr w:rsidR="008148DA" w:rsidRPr="00C469FB" w:rsidTr="008148DA">
        <w:tc>
          <w:tcPr>
            <w:tcW w:w="3510" w:type="dxa"/>
            <w:vMerge/>
          </w:tcPr>
          <w:p w:rsidR="008148DA" w:rsidRPr="00C469FB" w:rsidRDefault="008148DA" w:rsidP="008148DA">
            <w:pPr>
              <w:rPr>
                <w:sz w:val="22"/>
                <w:szCs w:val="22"/>
              </w:rPr>
            </w:pPr>
          </w:p>
        </w:tc>
        <w:tc>
          <w:tcPr>
            <w:tcW w:w="6379" w:type="dxa"/>
          </w:tcPr>
          <w:p w:rsidR="008148DA" w:rsidRPr="00C469FB" w:rsidRDefault="008148DA" w:rsidP="008148DA">
            <w:pPr>
              <w:rPr>
                <w:sz w:val="22"/>
                <w:szCs w:val="22"/>
              </w:rPr>
            </w:pPr>
            <w:proofErr w:type="spellStart"/>
            <w:r w:rsidRPr="00C469FB">
              <w:rPr>
                <w:sz w:val="22"/>
                <w:szCs w:val="22"/>
              </w:rPr>
              <w:t>Нижнесергинский</w:t>
            </w:r>
            <w:proofErr w:type="spellEnd"/>
            <w:r w:rsidRPr="00C469FB">
              <w:rPr>
                <w:sz w:val="22"/>
                <w:szCs w:val="22"/>
              </w:rPr>
              <w:t xml:space="preserve"> муниципальный район</w:t>
            </w:r>
          </w:p>
        </w:tc>
      </w:tr>
      <w:tr w:rsidR="008148DA" w:rsidRPr="00C469FB" w:rsidTr="008148DA">
        <w:tc>
          <w:tcPr>
            <w:tcW w:w="3510" w:type="dxa"/>
          </w:tcPr>
          <w:p w:rsidR="008148DA" w:rsidRPr="00C469FB" w:rsidRDefault="008148DA" w:rsidP="008148DA">
            <w:pPr>
              <w:rPr>
                <w:sz w:val="22"/>
                <w:szCs w:val="22"/>
              </w:rPr>
            </w:pPr>
            <w:r w:rsidRPr="00C469FB">
              <w:rPr>
                <w:sz w:val="22"/>
                <w:szCs w:val="22"/>
              </w:rPr>
              <w:t>Северный управленческий округ</w:t>
            </w:r>
          </w:p>
        </w:tc>
        <w:tc>
          <w:tcPr>
            <w:tcW w:w="6379" w:type="dxa"/>
          </w:tcPr>
          <w:p w:rsidR="008148DA" w:rsidRPr="00C469FB" w:rsidRDefault="008148DA" w:rsidP="008148DA">
            <w:pPr>
              <w:rPr>
                <w:sz w:val="22"/>
                <w:szCs w:val="22"/>
              </w:rPr>
            </w:pPr>
            <w:r w:rsidRPr="00C469FB">
              <w:rPr>
                <w:sz w:val="22"/>
                <w:szCs w:val="22"/>
              </w:rPr>
              <w:t>-</w:t>
            </w:r>
          </w:p>
        </w:tc>
      </w:tr>
      <w:tr w:rsidR="008148DA" w:rsidRPr="00C469FB" w:rsidTr="008148DA">
        <w:tc>
          <w:tcPr>
            <w:tcW w:w="3510" w:type="dxa"/>
          </w:tcPr>
          <w:p w:rsidR="008148DA" w:rsidRPr="00C469FB" w:rsidRDefault="008148DA" w:rsidP="008148DA">
            <w:pPr>
              <w:rPr>
                <w:sz w:val="22"/>
                <w:szCs w:val="22"/>
              </w:rPr>
            </w:pPr>
            <w:r w:rsidRPr="00C469FB">
              <w:rPr>
                <w:sz w:val="22"/>
                <w:szCs w:val="22"/>
              </w:rPr>
              <w:t>Не входящие в управленческий округ</w:t>
            </w:r>
          </w:p>
        </w:tc>
        <w:tc>
          <w:tcPr>
            <w:tcW w:w="6379" w:type="dxa"/>
          </w:tcPr>
          <w:p w:rsidR="008148DA" w:rsidRPr="00C469FB" w:rsidRDefault="008148DA" w:rsidP="008148DA">
            <w:pPr>
              <w:rPr>
                <w:sz w:val="22"/>
                <w:szCs w:val="22"/>
              </w:rPr>
            </w:pPr>
            <w:r w:rsidRPr="00C469FB">
              <w:rPr>
                <w:sz w:val="22"/>
                <w:szCs w:val="22"/>
              </w:rPr>
              <w:t>-</w:t>
            </w:r>
          </w:p>
        </w:tc>
      </w:tr>
    </w:tbl>
    <w:p w:rsidR="009F26A6" w:rsidRDefault="009F26A6" w:rsidP="00EB6D46">
      <w:pPr>
        <w:ind w:right="-27"/>
        <w:rPr>
          <w:b/>
          <w:i/>
        </w:rPr>
      </w:pPr>
    </w:p>
    <w:p w:rsidR="00EB6D46" w:rsidRPr="004A1053" w:rsidRDefault="00EB6D46" w:rsidP="00EB6D46">
      <w:pPr>
        <w:ind w:right="-27"/>
        <w:rPr>
          <w:i/>
        </w:rPr>
      </w:pPr>
      <w:r w:rsidRPr="004A1053">
        <w:rPr>
          <w:b/>
          <w:i/>
        </w:rPr>
        <w:t>Сейсмологическая обстановка и экзогенные геологические процессы</w:t>
      </w:r>
    </w:p>
    <w:p w:rsidR="00EB6D46" w:rsidRPr="004A1053" w:rsidRDefault="00EB6D46" w:rsidP="00EB6D46">
      <w:pPr>
        <w:tabs>
          <w:tab w:val="left" w:pos="600"/>
          <w:tab w:val="left" w:pos="720"/>
        </w:tabs>
        <w:ind w:firstLine="708"/>
        <w:jc w:val="both"/>
        <w:outlineLvl w:val="0"/>
      </w:pPr>
      <w:r w:rsidRPr="004A1053">
        <w:lastRenderedPageBreak/>
        <w:t>За анализируемый период на территории области сейсмологических событий не зарегистрировано.</w:t>
      </w:r>
    </w:p>
    <w:p w:rsidR="00EB6D46" w:rsidRPr="004A1053" w:rsidRDefault="00EB6D46" w:rsidP="00EB6D46">
      <w:pPr>
        <w:tabs>
          <w:tab w:val="left" w:pos="600"/>
          <w:tab w:val="left" w:pos="720"/>
        </w:tabs>
        <w:ind w:firstLine="708"/>
        <w:jc w:val="both"/>
        <w:outlineLvl w:val="0"/>
      </w:pPr>
      <w:r w:rsidRPr="004A1053">
        <w:t>Экзогенные геологические процессы на территории области по всем типам находились на уровне среднемноголетних значений.</w:t>
      </w:r>
    </w:p>
    <w:p w:rsidR="00EB6D46" w:rsidRDefault="00EB6D46" w:rsidP="00EB6D46">
      <w:pPr>
        <w:tabs>
          <w:tab w:val="left" w:pos="0"/>
        </w:tabs>
        <w:ind w:firstLine="720"/>
        <w:jc w:val="both"/>
        <w:outlineLvl w:val="0"/>
      </w:pPr>
      <w:r w:rsidRPr="004A1053">
        <w:t>За аналогичный период прошлого года сейсмическая активность не наблюдалась.</w:t>
      </w:r>
    </w:p>
    <w:p w:rsidR="009F26A6" w:rsidRPr="004A1053" w:rsidRDefault="009F26A6" w:rsidP="00EB6D46">
      <w:pPr>
        <w:tabs>
          <w:tab w:val="left" w:pos="0"/>
        </w:tabs>
        <w:ind w:firstLine="720"/>
        <w:jc w:val="both"/>
        <w:outlineLvl w:val="0"/>
      </w:pPr>
    </w:p>
    <w:p w:rsidR="004F1395" w:rsidRPr="00923568" w:rsidRDefault="004F1395" w:rsidP="003332BD">
      <w:pPr>
        <w:tabs>
          <w:tab w:val="left" w:pos="600"/>
          <w:tab w:val="left" w:pos="720"/>
          <w:tab w:val="left" w:pos="4275"/>
        </w:tabs>
        <w:ind w:firstLine="708"/>
        <w:jc w:val="both"/>
        <w:outlineLvl w:val="0"/>
        <w:rPr>
          <w:u w:val="single"/>
        </w:rPr>
      </w:pPr>
    </w:p>
    <w:p w:rsidR="00D97B71" w:rsidRPr="00923568" w:rsidRDefault="00D97B71" w:rsidP="003332BD">
      <w:pPr>
        <w:tabs>
          <w:tab w:val="left" w:pos="600"/>
          <w:tab w:val="left" w:pos="720"/>
          <w:tab w:val="left" w:pos="4275"/>
        </w:tabs>
        <w:ind w:firstLine="708"/>
        <w:jc w:val="both"/>
        <w:outlineLvl w:val="0"/>
        <w:rPr>
          <w:b/>
          <w:bCs/>
          <w:spacing w:val="2"/>
          <w:u w:val="single"/>
        </w:rPr>
      </w:pPr>
      <w:r w:rsidRPr="00923568">
        <w:rPr>
          <w:u w:val="single"/>
        </w:rPr>
        <w:tab/>
      </w:r>
      <w:r w:rsidRPr="00923568">
        <w:rPr>
          <w:b/>
          <w:bCs/>
          <w:u w:val="single"/>
        </w:rPr>
        <w:t>1.2</w:t>
      </w:r>
      <w:r w:rsidRPr="00923568">
        <w:rPr>
          <w:u w:val="single"/>
        </w:rPr>
        <w:t xml:space="preserve"> </w:t>
      </w:r>
      <w:r w:rsidRPr="00923568">
        <w:rPr>
          <w:b/>
          <w:bCs/>
          <w:spacing w:val="2"/>
          <w:u w:val="single"/>
        </w:rPr>
        <w:t>Обзор аварийных и других опасных происшествий техногенного характера</w:t>
      </w:r>
    </w:p>
    <w:p w:rsidR="00D97B71" w:rsidRPr="00923568" w:rsidRDefault="00D97B71" w:rsidP="003332BD">
      <w:pPr>
        <w:tabs>
          <w:tab w:val="left" w:pos="600"/>
          <w:tab w:val="left" w:pos="720"/>
          <w:tab w:val="left" w:pos="4275"/>
        </w:tabs>
        <w:ind w:firstLine="708"/>
        <w:jc w:val="both"/>
        <w:outlineLvl w:val="0"/>
        <w:rPr>
          <w:u w:val="single"/>
        </w:rPr>
      </w:pPr>
    </w:p>
    <w:p w:rsidR="00D97B71" w:rsidRPr="00923568" w:rsidRDefault="00D97B71" w:rsidP="00DE5866">
      <w:pPr>
        <w:rPr>
          <w:b/>
          <w:bCs/>
          <w:i/>
          <w:iCs/>
        </w:rPr>
      </w:pPr>
      <w:r w:rsidRPr="00923568">
        <w:rPr>
          <w:b/>
          <w:bCs/>
          <w:i/>
          <w:iCs/>
        </w:rPr>
        <w:t>Техногенные пожары</w:t>
      </w:r>
    </w:p>
    <w:p w:rsidR="00C04609" w:rsidRPr="00923568" w:rsidRDefault="008635E7" w:rsidP="00C04609">
      <w:pPr>
        <w:pStyle w:val="a5"/>
        <w:ind w:firstLine="709"/>
        <w:jc w:val="both"/>
        <w:outlineLvl w:val="0"/>
        <w:rPr>
          <w:b w:val="0"/>
          <w:bCs w:val="0"/>
          <w:sz w:val="24"/>
          <w:szCs w:val="24"/>
        </w:rPr>
      </w:pPr>
      <w:r w:rsidRPr="00923568">
        <w:rPr>
          <w:b w:val="0"/>
          <w:bCs w:val="0"/>
          <w:sz w:val="24"/>
          <w:szCs w:val="24"/>
        </w:rPr>
        <w:t xml:space="preserve">По итогам </w:t>
      </w:r>
      <w:r w:rsidR="004A1053" w:rsidRPr="00923568">
        <w:rPr>
          <w:b w:val="0"/>
          <w:bCs w:val="0"/>
          <w:sz w:val="24"/>
          <w:szCs w:val="24"/>
        </w:rPr>
        <w:t>июня</w:t>
      </w:r>
      <w:r w:rsidR="00C04609" w:rsidRPr="00923568">
        <w:rPr>
          <w:b w:val="0"/>
          <w:bCs w:val="0"/>
          <w:sz w:val="24"/>
          <w:szCs w:val="24"/>
        </w:rPr>
        <w:t xml:space="preserve"> 2016 года на территории Свердловской области было зарегистрировано </w:t>
      </w:r>
      <w:r w:rsidR="00923568" w:rsidRPr="00923568">
        <w:rPr>
          <w:b w:val="0"/>
          <w:bCs w:val="0"/>
          <w:sz w:val="24"/>
          <w:szCs w:val="24"/>
        </w:rPr>
        <w:t>304</w:t>
      </w:r>
      <w:r w:rsidR="00C04609" w:rsidRPr="00923568">
        <w:rPr>
          <w:b w:val="0"/>
          <w:bCs w:val="0"/>
          <w:sz w:val="24"/>
          <w:szCs w:val="24"/>
        </w:rPr>
        <w:t xml:space="preserve"> техногенных пожар</w:t>
      </w:r>
      <w:r w:rsidR="00923568" w:rsidRPr="00923568">
        <w:rPr>
          <w:b w:val="0"/>
          <w:bCs w:val="0"/>
          <w:sz w:val="24"/>
          <w:szCs w:val="24"/>
        </w:rPr>
        <w:t>а</w:t>
      </w:r>
      <w:r w:rsidR="00C04609" w:rsidRPr="00923568">
        <w:rPr>
          <w:b w:val="0"/>
          <w:bCs w:val="0"/>
          <w:sz w:val="24"/>
          <w:szCs w:val="24"/>
        </w:rPr>
        <w:t xml:space="preserve">, в которых погибло </w:t>
      </w:r>
      <w:r w:rsidR="00923568" w:rsidRPr="00923568">
        <w:rPr>
          <w:b w:val="0"/>
          <w:bCs w:val="0"/>
          <w:sz w:val="24"/>
          <w:szCs w:val="24"/>
        </w:rPr>
        <w:t>11</w:t>
      </w:r>
      <w:r w:rsidR="00C04609" w:rsidRPr="00923568">
        <w:rPr>
          <w:b w:val="0"/>
          <w:bCs w:val="0"/>
          <w:sz w:val="24"/>
          <w:szCs w:val="24"/>
        </w:rPr>
        <w:t xml:space="preserve"> человек, травмировано </w:t>
      </w:r>
      <w:r w:rsidR="00923568" w:rsidRPr="00923568">
        <w:rPr>
          <w:b w:val="0"/>
          <w:bCs w:val="0"/>
          <w:sz w:val="24"/>
          <w:szCs w:val="24"/>
        </w:rPr>
        <w:t>14</w:t>
      </w:r>
      <w:r w:rsidR="00C04609" w:rsidRPr="00923568">
        <w:rPr>
          <w:b w:val="0"/>
          <w:bCs w:val="0"/>
          <w:sz w:val="24"/>
          <w:szCs w:val="24"/>
        </w:rPr>
        <w:t xml:space="preserve"> человек и спасено </w:t>
      </w:r>
      <w:r w:rsidR="00E73C19" w:rsidRPr="00923568">
        <w:rPr>
          <w:b w:val="0"/>
          <w:bCs w:val="0"/>
          <w:sz w:val="24"/>
          <w:szCs w:val="24"/>
        </w:rPr>
        <w:t>1</w:t>
      </w:r>
      <w:r w:rsidR="00923568" w:rsidRPr="00923568">
        <w:rPr>
          <w:b w:val="0"/>
          <w:bCs w:val="0"/>
          <w:sz w:val="24"/>
          <w:szCs w:val="24"/>
        </w:rPr>
        <w:t>4</w:t>
      </w:r>
      <w:r w:rsidR="00C04609" w:rsidRPr="00923568">
        <w:rPr>
          <w:b w:val="0"/>
          <w:bCs w:val="0"/>
          <w:sz w:val="24"/>
          <w:szCs w:val="24"/>
        </w:rPr>
        <w:t xml:space="preserve"> человек.</w:t>
      </w:r>
    </w:p>
    <w:p w:rsidR="00C04609" w:rsidRPr="00923568" w:rsidRDefault="00C04609" w:rsidP="00C04609">
      <w:pPr>
        <w:pStyle w:val="a5"/>
        <w:ind w:firstLine="709"/>
        <w:jc w:val="both"/>
        <w:outlineLvl w:val="0"/>
        <w:rPr>
          <w:b w:val="0"/>
          <w:bCs w:val="0"/>
          <w:sz w:val="24"/>
          <w:szCs w:val="24"/>
        </w:rPr>
      </w:pPr>
      <w:r w:rsidRPr="00923568">
        <w:rPr>
          <w:b w:val="0"/>
          <w:bCs w:val="0"/>
          <w:sz w:val="24"/>
          <w:szCs w:val="24"/>
        </w:rPr>
        <w:t xml:space="preserve">За аналогичный период 2015 года в области произошло  </w:t>
      </w:r>
      <w:r w:rsidR="00923568" w:rsidRPr="00923568">
        <w:rPr>
          <w:b w:val="0"/>
          <w:bCs w:val="0"/>
          <w:sz w:val="24"/>
          <w:szCs w:val="24"/>
        </w:rPr>
        <w:t>305</w:t>
      </w:r>
      <w:r w:rsidRPr="00923568">
        <w:rPr>
          <w:b w:val="0"/>
          <w:bCs w:val="0"/>
          <w:sz w:val="24"/>
          <w:szCs w:val="24"/>
        </w:rPr>
        <w:t xml:space="preserve"> пожаров, в которых погиб</w:t>
      </w:r>
      <w:r w:rsidR="00E73C19" w:rsidRPr="00923568">
        <w:rPr>
          <w:b w:val="0"/>
          <w:bCs w:val="0"/>
          <w:sz w:val="24"/>
          <w:szCs w:val="24"/>
        </w:rPr>
        <w:t>ло</w:t>
      </w:r>
      <w:r w:rsidRPr="00923568">
        <w:rPr>
          <w:b w:val="0"/>
          <w:bCs w:val="0"/>
          <w:sz w:val="24"/>
          <w:szCs w:val="24"/>
        </w:rPr>
        <w:t xml:space="preserve"> </w:t>
      </w:r>
      <w:r w:rsidR="00923568" w:rsidRPr="00923568">
        <w:rPr>
          <w:b w:val="0"/>
          <w:bCs w:val="0"/>
          <w:sz w:val="24"/>
          <w:szCs w:val="24"/>
        </w:rPr>
        <w:t>24</w:t>
      </w:r>
      <w:r w:rsidRPr="00923568">
        <w:rPr>
          <w:b w:val="0"/>
          <w:bCs w:val="0"/>
          <w:sz w:val="24"/>
          <w:szCs w:val="24"/>
        </w:rPr>
        <w:t xml:space="preserve"> человек</w:t>
      </w:r>
      <w:r w:rsidR="00923568" w:rsidRPr="00923568">
        <w:rPr>
          <w:b w:val="0"/>
          <w:bCs w:val="0"/>
          <w:sz w:val="24"/>
          <w:szCs w:val="24"/>
        </w:rPr>
        <w:t>а</w:t>
      </w:r>
      <w:r w:rsidRPr="00923568">
        <w:rPr>
          <w:b w:val="0"/>
          <w:bCs w:val="0"/>
          <w:sz w:val="24"/>
          <w:szCs w:val="24"/>
        </w:rPr>
        <w:t xml:space="preserve">, травмировано </w:t>
      </w:r>
      <w:r w:rsidR="00923568" w:rsidRPr="00923568">
        <w:rPr>
          <w:b w:val="0"/>
          <w:bCs w:val="0"/>
          <w:sz w:val="24"/>
          <w:szCs w:val="24"/>
        </w:rPr>
        <w:t>18</w:t>
      </w:r>
      <w:r w:rsidRPr="00923568">
        <w:rPr>
          <w:b w:val="0"/>
          <w:bCs w:val="0"/>
          <w:sz w:val="24"/>
          <w:szCs w:val="24"/>
        </w:rPr>
        <w:t xml:space="preserve"> человек,  спасено </w:t>
      </w:r>
      <w:r w:rsidR="00923568" w:rsidRPr="00923568">
        <w:rPr>
          <w:b w:val="0"/>
          <w:bCs w:val="0"/>
          <w:sz w:val="24"/>
          <w:szCs w:val="24"/>
        </w:rPr>
        <w:t>3</w:t>
      </w:r>
      <w:r w:rsidR="00E73C19" w:rsidRPr="00923568">
        <w:rPr>
          <w:b w:val="0"/>
          <w:bCs w:val="0"/>
          <w:sz w:val="24"/>
          <w:szCs w:val="24"/>
        </w:rPr>
        <w:t>5</w:t>
      </w:r>
      <w:r w:rsidRPr="00923568">
        <w:rPr>
          <w:b w:val="0"/>
          <w:bCs w:val="0"/>
          <w:sz w:val="24"/>
          <w:szCs w:val="24"/>
        </w:rPr>
        <w:t xml:space="preserve"> человек.</w:t>
      </w:r>
    </w:p>
    <w:p w:rsidR="00923568" w:rsidRPr="00923568" w:rsidRDefault="00923568" w:rsidP="00C04609">
      <w:pPr>
        <w:pStyle w:val="a5"/>
        <w:ind w:firstLine="709"/>
        <w:jc w:val="both"/>
        <w:outlineLvl w:val="0"/>
        <w:rPr>
          <w:b w:val="0"/>
          <w:bCs w:val="0"/>
          <w:sz w:val="24"/>
          <w:szCs w:val="24"/>
        </w:rPr>
      </w:pPr>
    </w:p>
    <w:p w:rsidR="00C04609" w:rsidRPr="00923568" w:rsidRDefault="00C04609" w:rsidP="00C04609">
      <w:pPr>
        <w:pStyle w:val="a5"/>
        <w:outlineLvl w:val="0"/>
        <w:rPr>
          <w:bCs w:val="0"/>
          <w:i/>
          <w:iCs/>
          <w:sz w:val="24"/>
          <w:szCs w:val="24"/>
        </w:rPr>
      </w:pPr>
      <w:r w:rsidRPr="00923568">
        <w:rPr>
          <w:bCs w:val="0"/>
          <w:i/>
          <w:iCs/>
          <w:sz w:val="24"/>
          <w:szCs w:val="24"/>
        </w:rPr>
        <w:t>Динамика  количественных  характеристик по техногенным пожарам</w:t>
      </w:r>
    </w:p>
    <w:p w:rsidR="00C04609" w:rsidRPr="00C6172C" w:rsidRDefault="00C04609" w:rsidP="00C04609">
      <w:pPr>
        <w:pStyle w:val="a5"/>
        <w:outlineLvl w:val="0"/>
        <w:rPr>
          <w:bCs w:val="0"/>
          <w:i/>
          <w:iCs/>
          <w:sz w:val="24"/>
          <w:szCs w:val="24"/>
          <w:highlight w:val="yellow"/>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88"/>
        <w:gridCol w:w="2142"/>
        <w:gridCol w:w="2385"/>
        <w:gridCol w:w="123"/>
        <w:gridCol w:w="1965"/>
      </w:tblGrid>
      <w:tr w:rsidR="00C04609" w:rsidRPr="00C6172C" w:rsidTr="00EC0983">
        <w:trPr>
          <w:trHeight w:val="343"/>
        </w:trPr>
        <w:tc>
          <w:tcPr>
            <w:tcW w:w="1548" w:type="dxa"/>
            <w:tcBorders>
              <w:bottom w:val="single" w:sz="4" w:space="0" w:color="auto"/>
            </w:tcBorders>
            <w:shd w:val="clear" w:color="auto" w:fill="CCCCCC"/>
          </w:tcPr>
          <w:p w:rsidR="00C04609" w:rsidRPr="00923568" w:rsidRDefault="00C04609" w:rsidP="00EC0983">
            <w:pPr>
              <w:jc w:val="center"/>
              <w:rPr>
                <w:b/>
                <w:sz w:val="22"/>
                <w:szCs w:val="22"/>
              </w:rPr>
            </w:pPr>
            <w:r w:rsidRPr="00923568">
              <w:rPr>
                <w:b/>
                <w:sz w:val="22"/>
                <w:szCs w:val="22"/>
              </w:rPr>
              <w:t>Период</w:t>
            </w:r>
          </w:p>
        </w:tc>
        <w:tc>
          <w:tcPr>
            <w:tcW w:w="1688" w:type="dxa"/>
            <w:tcBorders>
              <w:bottom w:val="single" w:sz="4" w:space="0" w:color="auto"/>
            </w:tcBorders>
            <w:shd w:val="clear" w:color="auto" w:fill="CCCCCC"/>
            <w:vAlign w:val="center"/>
          </w:tcPr>
          <w:p w:rsidR="00C04609" w:rsidRPr="00923568" w:rsidRDefault="00C04609" w:rsidP="00EC0983">
            <w:pPr>
              <w:jc w:val="center"/>
              <w:rPr>
                <w:b/>
                <w:sz w:val="22"/>
                <w:szCs w:val="22"/>
              </w:rPr>
            </w:pPr>
            <w:r w:rsidRPr="00923568">
              <w:rPr>
                <w:b/>
                <w:sz w:val="22"/>
                <w:szCs w:val="22"/>
              </w:rPr>
              <w:t xml:space="preserve">Количество </w:t>
            </w:r>
          </w:p>
        </w:tc>
        <w:tc>
          <w:tcPr>
            <w:tcW w:w="2142" w:type="dxa"/>
            <w:tcBorders>
              <w:bottom w:val="single" w:sz="4" w:space="0" w:color="auto"/>
            </w:tcBorders>
            <w:shd w:val="clear" w:color="auto" w:fill="CCCCCC"/>
            <w:vAlign w:val="center"/>
          </w:tcPr>
          <w:p w:rsidR="00C04609" w:rsidRPr="00923568" w:rsidRDefault="00C04609" w:rsidP="00EC0983">
            <w:pPr>
              <w:jc w:val="center"/>
              <w:rPr>
                <w:b/>
                <w:sz w:val="22"/>
                <w:szCs w:val="22"/>
              </w:rPr>
            </w:pPr>
            <w:r w:rsidRPr="00923568">
              <w:rPr>
                <w:b/>
                <w:sz w:val="22"/>
                <w:szCs w:val="22"/>
              </w:rPr>
              <w:t>Погибло (чел.)</w:t>
            </w:r>
          </w:p>
        </w:tc>
        <w:tc>
          <w:tcPr>
            <w:tcW w:w="2508" w:type="dxa"/>
            <w:gridSpan w:val="2"/>
            <w:tcBorders>
              <w:bottom w:val="single" w:sz="4" w:space="0" w:color="auto"/>
            </w:tcBorders>
            <w:shd w:val="clear" w:color="auto" w:fill="CCCCCC"/>
            <w:vAlign w:val="center"/>
          </w:tcPr>
          <w:p w:rsidR="00C04609" w:rsidRPr="00923568" w:rsidRDefault="00C04609" w:rsidP="00EC0983">
            <w:pPr>
              <w:jc w:val="center"/>
              <w:rPr>
                <w:b/>
                <w:sz w:val="22"/>
                <w:szCs w:val="22"/>
              </w:rPr>
            </w:pPr>
            <w:r w:rsidRPr="00923568">
              <w:rPr>
                <w:b/>
                <w:sz w:val="22"/>
                <w:szCs w:val="22"/>
              </w:rPr>
              <w:t>Травмировано (чел.)</w:t>
            </w:r>
          </w:p>
        </w:tc>
        <w:tc>
          <w:tcPr>
            <w:tcW w:w="1965" w:type="dxa"/>
            <w:tcBorders>
              <w:bottom w:val="single" w:sz="4" w:space="0" w:color="auto"/>
            </w:tcBorders>
            <w:shd w:val="clear" w:color="auto" w:fill="CCCCCC"/>
            <w:vAlign w:val="center"/>
          </w:tcPr>
          <w:p w:rsidR="00C04609" w:rsidRPr="00923568" w:rsidRDefault="00C04609" w:rsidP="00EC0983">
            <w:pPr>
              <w:jc w:val="center"/>
              <w:rPr>
                <w:b/>
                <w:sz w:val="22"/>
                <w:szCs w:val="22"/>
              </w:rPr>
            </w:pPr>
            <w:r w:rsidRPr="00923568">
              <w:rPr>
                <w:b/>
                <w:sz w:val="22"/>
                <w:szCs w:val="22"/>
              </w:rPr>
              <w:t>Спасено (чел.)</w:t>
            </w:r>
          </w:p>
        </w:tc>
      </w:tr>
      <w:tr w:rsidR="00C04609" w:rsidRPr="00C6172C" w:rsidTr="00EC0983">
        <w:tc>
          <w:tcPr>
            <w:tcW w:w="9851" w:type="dxa"/>
            <w:gridSpan w:val="6"/>
            <w:shd w:val="clear" w:color="auto" w:fill="auto"/>
          </w:tcPr>
          <w:p w:rsidR="00C04609" w:rsidRPr="00923568" w:rsidRDefault="00C04609" w:rsidP="004A1053">
            <w:pPr>
              <w:jc w:val="center"/>
              <w:rPr>
                <w:b/>
                <w:i/>
              </w:rPr>
            </w:pPr>
            <w:r w:rsidRPr="00923568">
              <w:rPr>
                <w:b/>
                <w:i/>
              </w:rPr>
              <w:t>С 1 по 3</w:t>
            </w:r>
            <w:r w:rsidR="004A1053" w:rsidRPr="00923568">
              <w:rPr>
                <w:b/>
                <w:i/>
              </w:rPr>
              <w:t>0 июня</w:t>
            </w:r>
          </w:p>
        </w:tc>
      </w:tr>
      <w:tr w:rsidR="00C04609" w:rsidRPr="00C6172C" w:rsidTr="00EC0983">
        <w:tc>
          <w:tcPr>
            <w:tcW w:w="1548" w:type="dxa"/>
            <w:vAlign w:val="center"/>
          </w:tcPr>
          <w:p w:rsidR="00C04609" w:rsidRPr="00923568" w:rsidRDefault="00C04609" w:rsidP="00EC0983">
            <w:pPr>
              <w:jc w:val="center"/>
            </w:pPr>
            <w:r w:rsidRPr="00923568">
              <w:t>2016</w:t>
            </w:r>
          </w:p>
        </w:tc>
        <w:tc>
          <w:tcPr>
            <w:tcW w:w="1688" w:type="dxa"/>
            <w:vAlign w:val="center"/>
          </w:tcPr>
          <w:p w:rsidR="00C04609" w:rsidRPr="00923568" w:rsidRDefault="00923568" w:rsidP="00D67645">
            <w:pPr>
              <w:jc w:val="center"/>
            </w:pPr>
            <w:r w:rsidRPr="00923568">
              <w:t>304</w:t>
            </w:r>
          </w:p>
        </w:tc>
        <w:tc>
          <w:tcPr>
            <w:tcW w:w="2142" w:type="dxa"/>
            <w:vAlign w:val="center"/>
          </w:tcPr>
          <w:p w:rsidR="00C04609" w:rsidRPr="00923568" w:rsidRDefault="00923568" w:rsidP="00D67645">
            <w:pPr>
              <w:jc w:val="center"/>
            </w:pPr>
            <w:r w:rsidRPr="00923568">
              <w:t>11</w:t>
            </w:r>
          </w:p>
        </w:tc>
        <w:tc>
          <w:tcPr>
            <w:tcW w:w="2385" w:type="dxa"/>
            <w:vAlign w:val="center"/>
          </w:tcPr>
          <w:p w:rsidR="00C04609" w:rsidRPr="00923568" w:rsidRDefault="00923568" w:rsidP="00D67645">
            <w:pPr>
              <w:jc w:val="center"/>
            </w:pPr>
            <w:r w:rsidRPr="00923568">
              <w:t>14</w:t>
            </w:r>
          </w:p>
        </w:tc>
        <w:tc>
          <w:tcPr>
            <w:tcW w:w="2088" w:type="dxa"/>
            <w:gridSpan w:val="2"/>
            <w:vAlign w:val="center"/>
          </w:tcPr>
          <w:p w:rsidR="00C04609" w:rsidRPr="00923568" w:rsidRDefault="00923568" w:rsidP="00EC0983">
            <w:pPr>
              <w:jc w:val="center"/>
            </w:pPr>
            <w:r w:rsidRPr="00923568">
              <w:t>14</w:t>
            </w:r>
          </w:p>
        </w:tc>
      </w:tr>
      <w:tr w:rsidR="00C04609" w:rsidRPr="00C6172C" w:rsidTr="00EC0983">
        <w:tc>
          <w:tcPr>
            <w:tcW w:w="1548" w:type="dxa"/>
            <w:tcBorders>
              <w:bottom w:val="single" w:sz="4" w:space="0" w:color="auto"/>
            </w:tcBorders>
            <w:vAlign w:val="center"/>
          </w:tcPr>
          <w:p w:rsidR="00C04609" w:rsidRPr="00923568" w:rsidRDefault="00C04609" w:rsidP="00EC0983">
            <w:pPr>
              <w:jc w:val="center"/>
            </w:pPr>
            <w:r w:rsidRPr="00923568">
              <w:t>2015</w:t>
            </w:r>
          </w:p>
        </w:tc>
        <w:tc>
          <w:tcPr>
            <w:tcW w:w="1688" w:type="dxa"/>
            <w:tcBorders>
              <w:bottom w:val="single" w:sz="4" w:space="0" w:color="auto"/>
            </w:tcBorders>
          </w:tcPr>
          <w:p w:rsidR="00C04609" w:rsidRPr="00923568" w:rsidRDefault="00923568" w:rsidP="00D67645">
            <w:pPr>
              <w:jc w:val="center"/>
            </w:pPr>
            <w:r w:rsidRPr="00923568">
              <w:t>305</w:t>
            </w:r>
          </w:p>
        </w:tc>
        <w:tc>
          <w:tcPr>
            <w:tcW w:w="2142" w:type="dxa"/>
            <w:tcBorders>
              <w:bottom w:val="single" w:sz="4" w:space="0" w:color="auto"/>
            </w:tcBorders>
          </w:tcPr>
          <w:p w:rsidR="00C04609" w:rsidRPr="00923568" w:rsidRDefault="00923568" w:rsidP="00EC0983">
            <w:pPr>
              <w:jc w:val="center"/>
            </w:pPr>
            <w:r w:rsidRPr="00923568">
              <w:t>24</w:t>
            </w:r>
          </w:p>
        </w:tc>
        <w:tc>
          <w:tcPr>
            <w:tcW w:w="2385" w:type="dxa"/>
            <w:tcBorders>
              <w:bottom w:val="single" w:sz="4" w:space="0" w:color="auto"/>
            </w:tcBorders>
          </w:tcPr>
          <w:p w:rsidR="00C04609" w:rsidRPr="00923568" w:rsidRDefault="00923568" w:rsidP="00EC0983">
            <w:pPr>
              <w:jc w:val="center"/>
            </w:pPr>
            <w:r w:rsidRPr="00923568">
              <w:t>18</w:t>
            </w:r>
          </w:p>
        </w:tc>
        <w:tc>
          <w:tcPr>
            <w:tcW w:w="2088" w:type="dxa"/>
            <w:gridSpan w:val="2"/>
            <w:tcBorders>
              <w:bottom w:val="single" w:sz="4" w:space="0" w:color="auto"/>
            </w:tcBorders>
          </w:tcPr>
          <w:p w:rsidR="00C04609" w:rsidRPr="00923568" w:rsidRDefault="00923568" w:rsidP="00EC0983">
            <w:pPr>
              <w:jc w:val="center"/>
            </w:pPr>
            <w:r w:rsidRPr="00923568">
              <w:t>35</w:t>
            </w:r>
          </w:p>
        </w:tc>
      </w:tr>
      <w:tr w:rsidR="00C04609" w:rsidRPr="00C6172C" w:rsidTr="00EC0983">
        <w:tc>
          <w:tcPr>
            <w:tcW w:w="1548" w:type="dxa"/>
            <w:shd w:val="clear" w:color="auto" w:fill="CCCCCC"/>
          </w:tcPr>
          <w:p w:rsidR="00C04609" w:rsidRPr="00923568" w:rsidRDefault="00C04609" w:rsidP="00EC0983">
            <w:pPr>
              <w:jc w:val="center"/>
            </w:pPr>
            <w:r w:rsidRPr="00923568">
              <w:t>Динамика изменения</w:t>
            </w:r>
          </w:p>
        </w:tc>
        <w:tc>
          <w:tcPr>
            <w:tcW w:w="1688" w:type="dxa"/>
            <w:shd w:val="clear" w:color="auto" w:fill="CCCCCC"/>
            <w:vAlign w:val="center"/>
          </w:tcPr>
          <w:p w:rsidR="00C04609" w:rsidRPr="00923568" w:rsidRDefault="00923568" w:rsidP="00923568">
            <w:pPr>
              <w:jc w:val="center"/>
            </w:pPr>
            <w:r w:rsidRPr="00923568">
              <w:t>-0,3</w:t>
            </w:r>
            <w:r w:rsidR="00C04609" w:rsidRPr="00923568">
              <w:t>%</w:t>
            </w:r>
          </w:p>
        </w:tc>
        <w:tc>
          <w:tcPr>
            <w:tcW w:w="2142" w:type="dxa"/>
            <w:shd w:val="clear" w:color="auto" w:fill="CCCCCC"/>
            <w:vAlign w:val="center"/>
          </w:tcPr>
          <w:p w:rsidR="00C04609" w:rsidRPr="00923568" w:rsidRDefault="00D67645" w:rsidP="00923568">
            <w:pPr>
              <w:jc w:val="center"/>
            </w:pPr>
            <w:r w:rsidRPr="00923568">
              <w:t>-</w:t>
            </w:r>
            <w:r w:rsidR="00923568" w:rsidRPr="00923568">
              <w:t>54,2</w:t>
            </w:r>
            <w:r w:rsidR="00C04609" w:rsidRPr="00923568">
              <w:t>%</w:t>
            </w:r>
          </w:p>
        </w:tc>
        <w:tc>
          <w:tcPr>
            <w:tcW w:w="2385" w:type="dxa"/>
            <w:shd w:val="clear" w:color="auto" w:fill="CCCCCC"/>
            <w:vAlign w:val="center"/>
          </w:tcPr>
          <w:p w:rsidR="00C04609" w:rsidRPr="00923568" w:rsidRDefault="00C04609" w:rsidP="00923568">
            <w:pPr>
              <w:jc w:val="center"/>
            </w:pPr>
            <w:r w:rsidRPr="00923568">
              <w:t>-</w:t>
            </w:r>
            <w:r w:rsidR="00D67645" w:rsidRPr="00923568">
              <w:t>2</w:t>
            </w:r>
            <w:r w:rsidR="00923568" w:rsidRPr="00923568">
              <w:t>2,2</w:t>
            </w:r>
            <w:r w:rsidRPr="00923568">
              <w:t>%</w:t>
            </w:r>
          </w:p>
        </w:tc>
        <w:tc>
          <w:tcPr>
            <w:tcW w:w="2088" w:type="dxa"/>
            <w:gridSpan w:val="2"/>
            <w:shd w:val="clear" w:color="auto" w:fill="CCCCCC"/>
            <w:vAlign w:val="center"/>
          </w:tcPr>
          <w:p w:rsidR="00C04609" w:rsidRPr="00923568" w:rsidRDefault="00923568" w:rsidP="00923568">
            <w:pPr>
              <w:jc w:val="center"/>
            </w:pPr>
            <w:r w:rsidRPr="00923568">
              <w:t>-60%</w:t>
            </w:r>
          </w:p>
        </w:tc>
      </w:tr>
      <w:tr w:rsidR="00C04609" w:rsidRPr="00C6172C" w:rsidTr="00EC0983">
        <w:tc>
          <w:tcPr>
            <w:tcW w:w="9851" w:type="dxa"/>
            <w:gridSpan w:val="6"/>
          </w:tcPr>
          <w:p w:rsidR="00C04609" w:rsidRPr="00923568" w:rsidRDefault="00C04609" w:rsidP="00EC0983">
            <w:pPr>
              <w:jc w:val="center"/>
              <w:rPr>
                <w:b/>
                <w:i/>
              </w:rPr>
            </w:pPr>
            <w:r w:rsidRPr="00923568">
              <w:rPr>
                <w:b/>
                <w:i/>
              </w:rPr>
              <w:t>С нарастающим итогом</w:t>
            </w:r>
          </w:p>
        </w:tc>
      </w:tr>
      <w:tr w:rsidR="00C04609" w:rsidRPr="00C6172C" w:rsidTr="00EC0983">
        <w:tc>
          <w:tcPr>
            <w:tcW w:w="1548" w:type="dxa"/>
            <w:vAlign w:val="center"/>
          </w:tcPr>
          <w:p w:rsidR="00C04609" w:rsidRPr="00923568" w:rsidRDefault="00C04609" w:rsidP="00EC0983">
            <w:pPr>
              <w:jc w:val="center"/>
            </w:pPr>
            <w:r w:rsidRPr="00923568">
              <w:t>2016</w:t>
            </w:r>
          </w:p>
        </w:tc>
        <w:tc>
          <w:tcPr>
            <w:tcW w:w="1688" w:type="dxa"/>
            <w:vAlign w:val="center"/>
          </w:tcPr>
          <w:p w:rsidR="00C04609" w:rsidRPr="00923568" w:rsidRDefault="00923568" w:rsidP="00923568">
            <w:pPr>
              <w:jc w:val="center"/>
            </w:pPr>
            <w:r w:rsidRPr="00923568">
              <w:t>1935</w:t>
            </w:r>
          </w:p>
        </w:tc>
        <w:tc>
          <w:tcPr>
            <w:tcW w:w="2142" w:type="dxa"/>
            <w:vAlign w:val="center"/>
          </w:tcPr>
          <w:p w:rsidR="00C04609" w:rsidRPr="00923568" w:rsidRDefault="00C04609" w:rsidP="00923568">
            <w:pPr>
              <w:jc w:val="center"/>
            </w:pPr>
            <w:r w:rsidRPr="00923568">
              <w:t>1</w:t>
            </w:r>
            <w:r w:rsidR="00923568" w:rsidRPr="00923568">
              <w:t>7</w:t>
            </w:r>
            <w:r w:rsidR="00D67645" w:rsidRPr="00923568">
              <w:t>5</w:t>
            </w:r>
          </w:p>
        </w:tc>
        <w:tc>
          <w:tcPr>
            <w:tcW w:w="2508" w:type="dxa"/>
            <w:gridSpan w:val="2"/>
            <w:vAlign w:val="center"/>
          </w:tcPr>
          <w:p w:rsidR="00C04609" w:rsidRPr="00923568" w:rsidRDefault="00C04609" w:rsidP="00923568">
            <w:pPr>
              <w:jc w:val="center"/>
            </w:pPr>
            <w:r w:rsidRPr="00923568">
              <w:t>1</w:t>
            </w:r>
            <w:r w:rsidR="00923568" w:rsidRPr="00923568">
              <w:t>60</w:t>
            </w:r>
          </w:p>
        </w:tc>
        <w:tc>
          <w:tcPr>
            <w:tcW w:w="1965" w:type="dxa"/>
            <w:vAlign w:val="center"/>
          </w:tcPr>
          <w:p w:rsidR="00C04609" w:rsidRPr="00923568" w:rsidRDefault="00D67645" w:rsidP="00923568">
            <w:pPr>
              <w:jc w:val="center"/>
            </w:pPr>
            <w:r w:rsidRPr="00923568">
              <w:t>4</w:t>
            </w:r>
            <w:r w:rsidR="00923568" w:rsidRPr="00923568">
              <w:t>16</w:t>
            </w:r>
          </w:p>
        </w:tc>
      </w:tr>
      <w:tr w:rsidR="00C04609" w:rsidRPr="00C6172C" w:rsidTr="00EC0983">
        <w:tc>
          <w:tcPr>
            <w:tcW w:w="1548" w:type="dxa"/>
            <w:tcBorders>
              <w:bottom w:val="single" w:sz="4" w:space="0" w:color="auto"/>
            </w:tcBorders>
            <w:vAlign w:val="center"/>
          </w:tcPr>
          <w:p w:rsidR="00C04609" w:rsidRPr="00923568" w:rsidRDefault="00C04609" w:rsidP="00EC0983">
            <w:pPr>
              <w:jc w:val="center"/>
            </w:pPr>
            <w:r w:rsidRPr="00923568">
              <w:t>2015</w:t>
            </w:r>
          </w:p>
        </w:tc>
        <w:tc>
          <w:tcPr>
            <w:tcW w:w="1688" w:type="dxa"/>
            <w:tcBorders>
              <w:bottom w:val="single" w:sz="4" w:space="0" w:color="auto"/>
            </w:tcBorders>
          </w:tcPr>
          <w:p w:rsidR="00C04609" w:rsidRPr="00923568" w:rsidRDefault="00C04609" w:rsidP="00923568">
            <w:pPr>
              <w:jc w:val="center"/>
            </w:pPr>
            <w:r w:rsidRPr="00923568">
              <w:t>1</w:t>
            </w:r>
            <w:r w:rsidR="00923568" w:rsidRPr="00923568">
              <w:t>993</w:t>
            </w:r>
          </w:p>
        </w:tc>
        <w:tc>
          <w:tcPr>
            <w:tcW w:w="2142" w:type="dxa"/>
            <w:tcBorders>
              <w:bottom w:val="single" w:sz="4" w:space="0" w:color="auto"/>
            </w:tcBorders>
          </w:tcPr>
          <w:p w:rsidR="00C04609" w:rsidRPr="00923568" w:rsidRDefault="00C04609" w:rsidP="00923568">
            <w:pPr>
              <w:jc w:val="center"/>
            </w:pPr>
            <w:r w:rsidRPr="00923568">
              <w:t>1</w:t>
            </w:r>
            <w:r w:rsidR="00923568" w:rsidRPr="00923568">
              <w:t>77</w:t>
            </w:r>
          </w:p>
        </w:tc>
        <w:tc>
          <w:tcPr>
            <w:tcW w:w="2508" w:type="dxa"/>
            <w:gridSpan w:val="2"/>
            <w:tcBorders>
              <w:bottom w:val="single" w:sz="4" w:space="0" w:color="auto"/>
            </w:tcBorders>
          </w:tcPr>
          <w:p w:rsidR="00C04609" w:rsidRPr="00923568" w:rsidRDefault="00C04609" w:rsidP="00923568">
            <w:pPr>
              <w:jc w:val="center"/>
            </w:pPr>
            <w:r w:rsidRPr="00923568">
              <w:t>1</w:t>
            </w:r>
            <w:r w:rsidR="00923568" w:rsidRPr="00923568">
              <w:t>85</w:t>
            </w:r>
          </w:p>
        </w:tc>
        <w:tc>
          <w:tcPr>
            <w:tcW w:w="1965" w:type="dxa"/>
            <w:tcBorders>
              <w:bottom w:val="single" w:sz="4" w:space="0" w:color="auto"/>
            </w:tcBorders>
          </w:tcPr>
          <w:p w:rsidR="00C04609" w:rsidRPr="00923568" w:rsidRDefault="00D67645" w:rsidP="00923568">
            <w:pPr>
              <w:jc w:val="center"/>
            </w:pPr>
            <w:r w:rsidRPr="00923568">
              <w:t>5</w:t>
            </w:r>
            <w:r w:rsidR="00923568" w:rsidRPr="00923568">
              <w:t>86</w:t>
            </w:r>
          </w:p>
        </w:tc>
      </w:tr>
      <w:tr w:rsidR="00C04609" w:rsidRPr="00C6172C" w:rsidTr="00EC0983">
        <w:tc>
          <w:tcPr>
            <w:tcW w:w="1548" w:type="dxa"/>
            <w:shd w:val="clear" w:color="auto" w:fill="CCCCCC"/>
          </w:tcPr>
          <w:p w:rsidR="00C04609" w:rsidRPr="00923568" w:rsidRDefault="00C04609" w:rsidP="00EC0983">
            <w:pPr>
              <w:jc w:val="center"/>
            </w:pPr>
            <w:r w:rsidRPr="00923568">
              <w:t>Динамика изменения</w:t>
            </w:r>
          </w:p>
        </w:tc>
        <w:tc>
          <w:tcPr>
            <w:tcW w:w="1688" w:type="dxa"/>
            <w:shd w:val="clear" w:color="auto" w:fill="CCCCCC"/>
            <w:vAlign w:val="center"/>
          </w:tcPr>
          <w:p w:rsidR="00C04609" w:rsidRPr="00923568" w:rsidRDefault="00C04609" w:rsidP="00923568">
            <w:pPr>
              <w:jc w:val="center"/>
            </w:pPr>
            <w:r w:rsidRPr="00923568">
              <w:t>-</w:t>
            </w:r>
            <w:r w:rsidR="00923568" w:rsidRPr="00923568">
              <w:t>2,9</w:t>
            </w:r>
            <w:r w:rsidRPr="00923568">
              <w:t>%</w:t>
            </w:r>
          </w:p>
        </w:tc>
        <w:tc>
          <w:tcPr>
            <w:tcW w:w="2142" w:type="dxa"/>
            <w:shd w:val="clear" w:color="auto" w:fill="CCCCCC"/>
            <w:vAlign w:val="center"/>
          </w:tcPr>
          <w:p w:rsidR="00C04609" w:rsidRPr="00923568" w:rsidRDefault="00923568" w:rsidP="00923568">
            <w:pPr>
              <w:jc w:val="center"/>
            </w:pPr>
            <w:r w:rsidRPr="00923568">
              <w:t>-1,1</w:t>
            </w:r>
            <w:r w:rsidR="00C04609" w:rsidRPr="00923568">
              <w:t>%</w:t>
            </w:r>
          </w:p>
        </w:tc>
        <w:tc>
          <w:tcPr>
            <w:tcW w:w="2508" w:type="dxa"/>
            <w:gridSpan w:val="2"/>
            <w:shd w:val="clear" w:color="auto" w:fill="CCCCCC"/>
            <w:vAlign w:val="center"/>
          </w:tcPr>
          <w:p w:rsidR="00C04609" w:rsidRPr="00923568" w:rsidRDefault="00C04609" w:rsidP="00923568">
            <w:pPr>
              <w:jc w:val="center"/>
            </w:pPr>
            <w:r w:rsidRPr="00923568">
              <w:t>-1</w:t>
            </w:r>
            <w:r w:rsidR="00923568" w:rsidRPr="00923568">
              <w:t>3,5</w:t>
            </w:r>
            <w:r w:rsidRPr="00923568">
              <w:t>%</w:t>
            </w:r>
          </w:p>
        </w:tc>
        <w:tc>
          <w:tcPr>
            <w:tcW w:w="1965" w:type="dxa"/>
            <w:shd w:val="clear" w:color="auto" w:fill="CCCCCC"/>
            <w:vAlign w:val="center"/>
          </w:tcPr>
          <w:p w:rsidR="00C04609" w:rsidRPr="00923568" w:rsidRDefault="00C04609" w:rsidP="00923568">
            <w:pPr>
              <w:jc w:val="center"/>
            </w:pPr>
            <w:r w:rsidRPr="00923568">
              <w:t>-</w:t>
            </w:r>
            <w:r w:rsidR="00D67645" w:rsidRPr="00923568">
              <w:t>2</w:t>
            </w:r>
            <w:r w:rsidR="00923568" w:rsidRPr="00923568">
              <w:t>9</w:t>
            </w:r>
            <w:r w:rsidRPr="00923568">
              <w:t>%</w:t>
            </w:r>
          </w:p>
        </w:tc>
      </w:tr>
    </w:tbl>
    <w:p w:rsidR="00923568" w:rsidRDefault="00923568" w:rsidP="00923568">
      <w:pPr>
        <w:ind w:firstLine="709"/>
        <w:jc w:val="both"/>
      </w:pPr>
      <w:r w:rsidRPr="00DB5CCA">
        <w:t>По территории области количество техногенных пожаров распределилось следующим образом:</w:t>
      </w:r>
    </w:p>
    <w:p w:rsidR="00923568" w:rsidRDefault="00923568" w:rsidP="004F6506">
      <w:pPr>
        <w:ind w:left="-1080"/>
        <w:jc w:val="center"/>
      </w:pPr>
      <w:r>
        <w:rPr>
          <w:noProof/>
        </w:rPr>
        <w:drawing>
          <wp:inline distT="0" distB="0" distL="0" distR="0">
            <wp:extent cx="5723793" cy="3192921"/>
            <wp:effectExtent l="0" t="0" r="0" b="0"/>
            <wp:docPr id="9"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23568" w:rsidRPr="00915988" w:rsidRDefault="00923568" w:rsidP="00923568">
      <w:pPr>
        <w:ind w:firstLine="709"/>
        <w:jc w:val="both"/>
      </w:pPr>
      <w:proofErr w:type="gramStart"/>
      <w:r>
        <w:lastRenderedPageBreak/>
        <w:t>Наибольшее количество пожаров зарегистрировано в МО «город Екатеринбург» – 62</w:t>
      </w:r>
      <w:r w:rsidRPr="00F13842">
        <w:t xml:space="preserve"> </w:t>
      </w:r>
      <w:r>
        <w:t>пожара, город Нижний Тагил – 28 пожаров,</w:t>
      </w:r>
      <w:r w:rsidRPr="00C06725">
        <w:t xml:space="preserve"> </w:t>
      </w:r>
      <w:r>
        <w:t>город Каменск-Уральский – 16 пожаров, ГО Первоуральск – 12 пожаров,</w:t>
      </w:r>
      <w:r w:rsidRPr="00A059D6">
        <w:t xml:space="preserve"> </w:t>
      </w:r>
      <w:r>
        <w:t xml:space="preserve"> ГО Верхняя Пышма – 12 пожаров, ГО Полевской – 10 пожаров.</w:t>
      </w:r>
      <w:proofErr w:type="gramEnd"/>
    </w:p>
    <w:p w:rsidR="00C04609" w:rsidRPr="00C6172C" w:rsidRDefault="00C04609" w:rsidP="00126125">
      <w:pPr>
        <w:jc w:val="center"/>
        <w:rPr>
          <w:highlight w:val="yellow"/>
        </w:rPr>
      </w:pPr>
    </w:p>
    <w:p w:rsidR="00B92D06" w:rsidRPr="00923568" w:rsidRDefault="008635E7" w:rsidP="00923568">
      <w:pPr>
        <w:ind w:firstLine="709"/>
        <w:jc w:val="both"/>
      </w:pPr>
      <w:r w:rsidRPr="00923568">
        <w:t>За анализируемый период зарегистрирован пожар с тяжелыми последствиями</w:t>
      </w:r>
      <w:r w:rsidR="00B92D06" w:rsidRPr="00923568">
        <w:t>.</w:t>
      </w:r>
    </w:p>
    <w:p w:rsidR="00B92D06" w:rsidRPr="00923568" w:rsidRDefault="00B92D06" w:rsidP="00923568">
      <w:pPr>
        <w:jc w:val="both"/>
        <w:rPr>
          <w:rFonts w:eastAsia="Calibri"/>
          <w:b/>
          <w:lang w:eastAsia="en-US"/>
        </w:rPr>
      </w:pPr>
      <w:proofErr w:type="spellStart"/>
      <w:r w:rsidRPr="00923568">
        <w:rPr>
          <w:rFonts w:eastAsia="Calibri"/>
          <w:b/>
          <w:lang w:eastAsia="en-US"/>
        </w:rPr>
        <w:t>Горноуральский</w:t>
      </w:r>
      <w:proofErr w:type="spellEnd"/>
      <w:r w:rsidRPr="00923568">
        <w:rPr>
          <w:rFonts w:eastAsia="Calibri"/>
          <w:b/>
          <w:lang w:eastAsia="en-US"/>
        </w:rPr>
        <w:t xml:space="preserve"> ГО, с. </w:t>
      </w:r>
      <w:proofErr w:type="spellStart"/>
      <w:proofErr w:type="gramStart"/>
      <w:r w:rsidRPr="00923568">
        <w:rPr>
          <w:rFonts w:eastAsia="Calibri"/>
          <w:b/>
          <w:lang w:eastAsia="en-US"/>
        </w:rPr>
        <w:t>Николо-Павловское</w:t>
      </w:r>
      <w:proofErr w:type="spellEnd"/>
      <w:proofErr w:type="gramEnd"/>
      <w:r w:rsidRPr="00923568">
        <w:rPr>
          <w:rFonts w:eastAsia="Calibri"/>
          <w:b/>
          <w:lang w:eastAsia="en-US"/>
        </w:rPr>
        <w:t>:</w:t>
      </w:r>
    </w:p>
    <w:p w:rsidR="00B92D06" w:rsidRPr="00923568" w:rsidRDefault="00B92D06" w:rsidP="00923568">
      <w:pPr>
        <w:ind w:firstLine="709"/>
        <w:jc w:val="both"/>
        <w:rPr>
          <w:rFonts w:eastAsia="Calibri"/>
          <w:lang w:eastAsia="en-US"/>
        </w:rPr>
      </w:pPr>
      <w:r w:rsidRPr="00923568">
        <w:rPr>
          <w:rFonts w:eastAsia="Calibri"/>
          <w:lang w:eastAsia="en-US"/>
        </w:rPr>
        <w:t xml:space="preserve">27 июня  </w:t>
      </w:r>
      <w:r w:rsidRPr="00923568">
        <w:t xml:space="preserve">в результате пожара </w:t>
      </w:r>
      <w:r w:rsidRPr="00923568">
        <w:rPr>
          <w:rFonts w:eastAsia="Calibri"/>
          <w:lang w:eastAsia="en-US"/>
        </w:rPr>
        <w:t xml:space="preserve">в частном </w:t>
      </w:r>
      <w:r w:rsidR="001B7FAB">
        <w:rPr>
          <w:rFonts w:eastAsia="Calibri"/>
          <w:lang w:eastAsia="en-US"/>
        </w:rPr>
        <w:t xml:space="preserve"> жилом </w:t>
      </w:r>
      <w:r w:rsidRPr="00923568">
        <w:rPr>
          <w:rFonts w:eastAsia="Calibri"/>
          <w:lang w:eastAsia="en-US"/>
        </w:rPr>
        <w:t xml:space="preserve">доме </w:t>
      </w:r>
      <w:r w:rsidRPr="00923568">
        <w:t xml:space="preserve">погибло 2 человека. </w:t>
      </w:r>
    </w:p>
    <w:p w:rsidR="00344207" w:rsidRPr="00DA2901" w:rsidRDefault="00344207" w:rsidP="000868BA">
      <w:pPr>
        <w:jc w:val="both"/>
        <w:rPr>
          <w:b/>
          <w:i/>
        </w:rPr>
      </w:pPr>
      <w:r w:rsidRPr="00DA2901">
        <w:rPr>
          <w:b/>
          <w:i/>
        </w:rPr>
        <w:t>Дорожно-транспортная обстановка</w:t>
      </w:r>
    </w:p>
    <w:p w:rsidR="00C04609" w:rsidRPr="00DA2901" w:rsidRDefault="008635E7" w:rsidP="00C04609">
      <w:pPr>
        <w:tabs>
          <w:tab w:val="left" w:pos="0"/>
        </w:tabs>
        <w:ind w:firstLine="720"/>
        <w:jc w:val="both"/>
      </w:pPr>
      <w:r w:rsidRPr="00DA2901">
        <w:t xml:space="preserve">В </w:t>
      </w:r>
      <w:r w:rsidR="00B92D06" w:rsidRPr="00DA2901">
        <w:t xml:space="preserve">июне </w:t>
      </w:r>
      <w:r w:rsidRPr="00DA2901">
        <w:t xml:space="preserve">было </w:t>
      </w:r>
      <w:r w:rsidR="00C04609" w:rsidRPr="00DA2901">
        <w:t>зарегистрировано 1</w:t>
      </w:r>
      <w:r w:rsidR="00DA2901" w:rsidRPr="00DA2901">
        <w:t>86</w:t>
      </w:r>
      <w:r w:rsidR="00C04609" w:rsidRPr="00DA2901">
        <w:t xml:space="preserve"> дорожно-транспортных происшестви</w:t>
      </w:r>
      <w:r w:rsidR="00DA2901" w:rsidRPr="00DA2901">
        <w:t>й</w:t>
      </w:r>
      <w:r w:rsidR="00C04609" w:rsidRPr="00DA2901">
        <w:t>, в результате которых погиб</w:t>
      </w:r>
      <w:r w:rsidR="00AF1275" w:rsidRPr="00DA2901">
        <w:t xml:space="preserve">ло </w:t>
      </w:r>
      <w:r w:rsidR="00DA2901" w:rsidRPr="00DA2901">
        <w:t>2</w:t>
      </w:r>
      <w:r w:rsidR="00AF1275" w:rsidRPr="00DA2901">
        <w:t>3</w:t>
      </w:r>
      <w:r w:rsidR="00C04609" w:rsidRPr="00DA2901">
        <w:t xml:space="preserve">  человек</w:t>
      </w:r>
      <w:r w:rsidR="00DA2901" w:rsidRPr="00DA2901">
        <w:t>а</w:t>
      </w:r>
      <w:r w:rsidR="00C04609" w:rsidRPr="00DA2901">
        <w:t xml:space="preserve">  и </w:t>
      </w:r>
      <w:r w:rsidR="00DA2901" w:rsidRPr="00DA2901">
        <w:t xml:space="preserve">234 </w:t>
      </w:r>
      <w:r w:rsidR="00C04609" w:rsidRPr="00DA2901">
        <w:t>человек</w:t>
      </w:r>
      <w:r w:rsidR="00DA2901" w:rsidRPr="00DA2901">
        <w:t>а</w:t>
      </w:r>
      <w:r w:rsidR="00C04609" w:rsidRPr="00DA2901">
        <w:t xml:space="preserve"> получили травмы различной степени тяжести. </w:t>
      </w:r>
    </w:p>
    <w:p w:rsidR="00C04609" w:rsidRPr="00DA2901" w:rsidRDefault="00C04609" w:rsidP="00C04609">
      <w:pPr>
        <w:tabs>
          <w:tab w:val="left" w:pos="0"/>
        </w:tabs>
        <w:ind w:firstLine="720"/>
        <w:jc w:val="both"/>
      </w:pPr>
      <w:r w:rsidRPr="00DA2901">
        <w:t xml:space="preserve">За аналогичный период прошлого года произошло </w:t>
      </w:r>
      <w:r w:rsidR="00DA2901" w:rsidRPr="00DA2901">
        <w:t>214</w:t>
      </w:r>
      <w:r w:rsidRPr="00DA2901">
        <w:t xml:space="preserve"> ДТП, в результате которых погиб </w:t>
      </w:r>
      <w:r w:rsidR="00DA2901" w:rsidRPr="00DA2901">
        <w:t>41</w:t>
      </w:r>
      <w:r w:rsidRPr="00DA2901">
        <w:t xml:space="preserve"> человек и </w:t>
      </w:r>
      <w:r w:rsidR="00990141" w:rsidRPr="00DA2901">
        <w:t>2</w:t>
      </w:r>
      <w:r w:rsidR="00DA2901" w:rsidRPr="00DA2901">
        <w:t>68</w:t>
      </w:r>
      <w:r w:rsidRPr="00DA2901">
        <w:t xml:space="preserve"> человек были травмированы.</w:t>
      </w:r>
    </w:p>
    <w:p w:rsidR="00C04609" w:rsidRPr="00DA2901" w:rsidRDefault="00C04609" w:rsidP="00C04609">
      <w:pPr>
        <w:pStyle w:val="a5"/>
        <w:ind w:firstLine="708"/>
        <w:jc w:val="right"/>
        <w:outlineLvl w:val="0"/>
        <w:rPr>
          <w:sz w:val="24"/>
          <w:szCs w:val="24"/>
        </w:rPr>
      </w:pPr>
      <w:r w:rsidRPr="00DA2901">
        <w:rPr>
          <w:sz w:val="24"/>
          <w:szCs w:val="24"/>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340"/>
        <w:gridCol w:w="2142"/>
        <w:gridCol w:w="2538"/>
      </w:tblGrid>
      <w:tr w:rsidR="00C04609" w:rsidRPr="00DA2901" w:rsidTr="00EC0983">
        <w:tc>
          <w:tcPr>
            <w:tcW w:w="2808" w:type="dxa"/>
            <w:tcBorders>
              <w:bottom w:val="single" w:sz="4" w:space="0" w:color="auto"/>
            </w:tcBorders>
            <w:shd w:val="clear" w:color="auto" w:fill="CCCCCC"/>
          </w:tcPr>
          <w:p w:rsidR="00C04609" w:rsidRPr="00DA2901" w:rsidRDefault="00C04609" w:rsidP="00EC0983">
            <w:pPr>
              <w:jc w:val="center"/>
              <w:rPr>
                <w:b/>
                <w:sz w:val="22"/>
                <w:szCs w:val="22"/>
              </w:rPr>
            </w:pPr>
            <w:r w:rsidRPr="00DA2901">
              <w:rPr>
                <w:b/>
                <w:sz w:val="22"/>
                <w:szCs w:val="22"/>
              </w:rPr>
              <w:t>Период</w:t>
            </w:r>
          </w:p>
        </w:tc>
        <w:tc>
          <w:tcPr>
            <w:tcW w:w="2340" w:type="dxa"/>
            <w:tcBorders>
              <w:bottom w:val="single" w:sz="4" w:space="0" w:color="auto"/>
            </w:tcBorders>
            <w:shd w:val="clear" w:color="auto" w:fill="CCCCCC"/>
            <w:vAlign w:val="center"/>
          </w:tcPr>
          <w:p w:rsidR="00C04609" w:rsidRPr="00DA2901" w:rsidRDefault="00C04609" w:rsidP="00EC0983">
            <w:pPr>
              <w:jc w:val="center"/>
              <w:rPr>
                <w:b/>
                <w:sz w:val="22"/>
                <w:szCs w:val="22"/>
              </w:rPr>
            </w:pPr>
            <w:r w:rsidRPr="00DA2901">
              <w:rPr>
                <w:b/>
                <w:sz w:val="22"/>
                <w:szCs w:val="22"/>
              </w:rPr>
              <w:t>Количество ДТП</w:t>
            </w:r>
          </w:p>
        </w:tc>
        <w:tc>
          <w:tcPr>
            <w:tcW w:w="2142" w:type="dxa"/>
            <w:tcBorders>
              <w:bottom w:val="single" w:sz="4" w:space="0" w:color="auto"/>
            </w:tcBorders>
            <w:shd w:val="clear" w:color="auto" w:fill="CCCCCC"/>
            <w:vAlign w:val="center"/>
          </w:tcPr>
          <w:p w:rsidR="00C04609" w:rsidRPr="00DA2901" w:rsidRDefault="00C04609" w:rsidP="00EC0983">
            <w:pPr>
              <w:jc w:val="center"/>
              <w:rPr>
                <w:b/>
                <w:sz w:val="22"/>
                <w:szCs w:val="22"/>
              </w:rPr>
            </w:pPr>
            <w:r w:rsidRPr="00DA2901">
              <w:rPr>
                <w:b/>
                <w:sz w:val="22"/>
                <w:szCs w:val="22"/>
              </w:rPr>
              <w:t>Погибло (чел.)</w:t>
            </w:r>
          </w:p>
        </w:tc>
        <w:tc>
          <w:tcPr>
            <w:tcW w:w="2538" w:type="dxa"/>
            <w:tcBorders>
              <w:bottom w:val="single" w:sz="4" w:space="0" w:color="auto"/>
            </w:tcBorders>
            <w:shd w:val="clear" w:color="auto" w:fill="CCCCCC"/>
            <w:vAlign w:val="center"/>
          </w:tcPr>
          <w:p w:rsidR="00C04609" w:rsidRPr="00DA2901" w:rsidRDefault="00C04609" w:rsidP="00EC0983">
            <w:pPr>
              <w:jc w:val="center"/>
              <w:rPr>
                <w:b/>
                <w:sz w:val="22"/>
                <w:szCs w:val="22"/>
              </w:rPr>
            </w:pPr>
            <w:r w:rsidRPr="00DA2901">
              <w:rPr>
                <w:b/>
                <w:sz w:val="22"/>
                <w:szCs w:val="22"/>
              </w:rPr>
              <w:t>Пострадало (чел.)</w:t>
            </w:r>
          </w:p>
        </w:tc>
      </w:tr>
      <w:tr w:rsidR="00C04609" w:rsidRPr="00DA2901" w:rsidTr="00EC0983">
        <w:tc>
          <w:tcPr>
            <w:tcW w:w="9828" w:type="dxa"/>
            <w:gridSpan w:val="4"/>
            <w:tcBorders>
              <w:bottom w:val="single" w:sz="4" w:space="0" w:color="auto"/>
            </w:tcBorders>
            <w:shd w:val="clear" w:color="auto" w:fill="auto"/>
          </w:tcPr>
          <w:p w:rsidR="00C04609" w:rsidRPr="00DA2901" w:rsidRDefault="004A1053" w:rsidP="008635E7">
            <w:pPr>
              <w:jc w:val="center"/>
              <w:rPr>
                <w:b/>
                <w:i/>
                <w:sz w:val="22"/>
                <w:szCs w:val="22"/>
              </w:rPr>
            </w:pPr>
            <w:r w:rsidRPr="00DA2901">
              <w:rPr>
                <w:b/>
                <w:i/>
              </w:rPr>
              <w:t>С 1 по 30 июня</w:t>
            </w:r>
          </w:p>
        </w:tc>
      </w:tr>
      <w:tr w:rsidR="00C04609" w:rsidRPr="00DA2901" w:rsidTr="00EC0983">
        <w:tc>
          <w:tcPr>
            <w:tcW w:w="2808" w:type="dxa"/>
            <w:vAlign w:val="center"/>
          </w:tcPr>
          <w:p w:rsidR="00C04609" w:rsidRPr="00DA2901" w:rsidRDefault="00C04609" w:rsidP="00EC0983">
            <w:pPr>
              <w:jc w:val="center"/>
            </w:pPr>
            <w:r w:rsidRPr="00DA2901">
              <w:t>2016</w:t>
            </w:r>
          </w:p>
        </w:tc>
        <w:tc>
          <w:tcPr>
            <w:tcW w:w="2340" w:type="dxa"/>
            <w:vAlign w:val="center"/>
          </w:tcPr>
          <w:p w:rsidR="00C04609" w:rsidRPr="00DA2901" w:rsidRDefault="00C04609" w:rsidP="00DA2901">
            <w:pPr>
              <w:jc w:val="center"/>
            </w:pPr>
            <w:r w:rsidRPr="00DA2901">
              <w:t>1</w:t>
            </w:r>
            <w:r w:rsidR="00DA2901" w:rsidRPr="00DA2901">
              <w:t>86</w:t>
            </w:r>
          </w:p>
        </w:tc>
        <w:tc>
          <w:tcPr>
            <w:tcW w:w="2142" w:type="dxa"/>
            <w:vAlign w:val="center"/>
          </w:tcPr>
          <w:p w:rsidR="00C04609" w:rsidRPr="00DA2901" w:rsidRDefault="00DA2901" w:rsidP="00DA2901">
            <w:pPr>
              <w:jc w:val="center"/>
            </w:pPr>
            <w:r w:rsidRPr="00DA2901">
              <w:t>2</w:t>
            </w:r>
            <w:r w:rsidR="00E73C19" w:rsidRPr="00DA2901">
              <w:t>3</w:t>
            </w:r>
          </w:p>
        </w:tc>
        <w:tc>
          <w:tcPr>
            <w:tcW w:w="2538" w:type="dxa"/>
            <w:vAlign w:val="center"/>
          </w:tcPr>
          <w:p w:rsidR="00C04609" w:rsidRPr="00DA2901" w:rsidRDefault="00DA2901" w:rsidP="00DA2901">
            <w:pPr>
              <w:jc w:val="center"/>
            </w:pPr>
            <w:r w:rsidRPr="00DA2901">
              <w:t>234</w:t>
            </w:r>
          </w:p>
        </w:tc>
      </w:tr>
      <w:tr w:rsidR="00C04609" w:rsidRPr="00DA2901" w:rsidTr="00EC0983">
        <w:tc>
          <w:tcPr>
            <w:tcW w:w="2808" w:type="dxa"/>
            <w:tcBorders>
              <w:bottom w:val="single" w:sz="4" w:space="0" w:color="auto"/>
            </w:tcBorders>
            <w:vAlign w:val="center"/>
          </w:tcPr>
          <w:p w:rsidR="00C04609" w:rsidRPr="00DA2901" w:rsidRDefault="00C04609" w:rsidP="00EC0983">
            <w:pPr>
              <w:jc w:val="center"/>
            </w:pPr>
            <w:r w:rsidRPr="00DA2901">
              <w:t>2015</w:t>
            </w:r>
          </w:p>
        </w:tc>
        <w:tc>
          <w:tcPr>
            <w:tcW w:w="2340" w:type="dxa"/>
            <w:tcBorders>
              <w:bottom w:val="single" w:sz="4" w:space="0" w:color="auto"/>
            </w:tcBorders>
          </w:tcPr>
          <w:p w:rsidR="00C04609" w:rsidRPr="00DA2901" w:rsidRDefault="00DA2901" w:rsidP="00DA2901">
            <w:pPr>
              <w:jc w:val="center"/>
            </w:pPr>
            <w:r w:rsidRPr="00DA2901">
              <w:t>214</w:t>
            </w:r>
          </w:p>
        </w:tc>
        <w:tc>
          <w:tcPr>
            <w:tcW w:w="2142" w:type="dxa"/>
            <w:tcBorders>
              <w:bottom w:val="single" w:sz="4" w:space="0" w:color="auto"/>
            </w:tcBorders>
          </w:tcPr>
          <w:p w:rsidR="00C04609" w:rsidRPr="00DA2901" w:rsidRDefault="00DA2901" w:rsidP="00EC0983">
            <w:pPr>
              <w:jc w:val="center"/>
            </w:pPr>
            <w:r w:rsidRPr="00DA2901">
              <w:t>41</w:t>
            </w:r>
          </w:p>
        </w:tc>
        <w:tc>
          <w:tcPr>
            <w:tcW w:w="2538" w:type="dxa"/>
            <w:tcBorders>
              <w:bottom w:val="single" w:sz="4" w:space="0" w:color="auto"/>
            </w:tcBorders>
          </w:tcPr>
          <w:p w:rsidR="00C04609" w:rsidRPr="00DA2901" w:rsidRDefault="00DA2901" w:rsidP="00DA2901">
            <w:pPr>
              <w:jc w:val="center"/>
            </w:pPr>
            <w:r w:rsidRPr="00DA2901">
              <w:t>268</w:t>
            </w:r>
          </w:p>
        </w:tc>
      </w:tr>
      <w:tr w:rsidR="00C04609" w:rsidRPr="00DA2901" w:rsidTr="00EC0983">
        <w:tc>
          <w:tcPr>
            <w:tcW w:w="2808" w:type="dxa"/>
            <w:tcBorders>
              <w:bottom w:val="single" w:sz="4" w:space="0" w:color="auto"/>
            </w:tcBorders>
            <w:shd w:val="clear" w:color="auto" w:fill="CCCCCC"/>
          </w:tcPr>
          <w:p w:rsidR="00C04609" w:rsidRPr="00DA2901" w:rsidRDefault="00C04609" w:rsidP="00EC0983">
            <w:pPr>
              <w:jc w:val="center"/>
            </w:pPr>
            <w:r w:rsidRPr="00DA2901">
              <w:t>Динамика изменения</w:t>
            </w:r>
          </w:p>
        </w:tc>
        <w:tc>
          <w:tcPr>
            <w:tcW w:w="2340" w:type="dxa"/>
            <w:tcBorders>
              <w:bottom w:val="single" w:sz="4" w:space="0" w:color="auto"/>
            </w:tcBorders>
            <w:shd w:val="clear" w:color="auto" w:fill="CCCCCC"/>
            <w:vAlign w:val="center"/>
          </w:tcPr>
          <w:p w:rsidR="00C04609" w:rsidRPr="00DA2901" w:rsidRDefault="00DA2901" w:rsidP="00DA2901">
            <w:pPr>
              <w:jc w:val="center"/>
            </w:pPr>
            <w:r w:rsidRPr="00DA2901">
              <w:t>-13,1</w:t>
            </w:r>
            <w:r w:rsidR="00C04609" w:rsidRPr="00DA2901">
              <w:t>%</w:t>
            </w:r>
          </w:p>
        </w:tc>
        <w:tc>
          <w:tcPr>
            <w:tcW w:w="2142" w:type="dxa"/>
            <w:tcBorders>
              <w:bottom w:val="single" w:sz="4" w:space="0" w:color="auto"/>
            </w:tcBorders>
            <w:shd w:val="clear" w:color="auto" w:fill="CCCCCC"/>
            <w:vAlign w:val="center"/>
          </w:tcPr>
          <w:p w:rsidR="00C04609" w:rsidRPr="00DA2901" w:rsidRDefault="00DA2901" w:rsidP="00DA2901">
            <w:pPr>
              <w:jc w:val="center"/>
            </w:pPr>
            <w:r w:rsidRPr="00DA2901">
              <w:t>-1,8 раза</w:t>
            </w:r>
          </w:p>
        </w:tc>
        <w:tc>
          <w:tcPr>
            <w:tcW w:w="2538" w:type="dxa"/>
            <w:tcBorders>
              <w:bottom w:val="single" w:sz="4" w:space="0" w:color="auto"/>
            </w:tcBorders>
            <w:shd w:val="clear" w:color="auto" w:fill="CCCCCC"/>
            <w:vAlign w:val="center"/>
          </w:tcPr>
          <w:p w:rsidR="00C04609" w:rsidRPr="00DA2901" w:rsidRDefault="00C04609" w:rsidP="00DA2901">
            <w:pPr>
              <w:jc w:val="center"/>
            </w:pPr>
            <w:r w:rsidRPr="00DA2901">
              <w:t>-</w:t>
            </w:r>
            <w:r w:rsidR="00DA2901" w:rsidRPr="00DA2901">
              <w:t>12,</w:t>
            </w:r>
            <w:r w:rsidR="008415D0" w:rsidRPr="00DA2901">
              <w:t>7</w:t>
            </w:r>
            <w:r w:rsidRPr="00DA2901">
              <w:t xml:space="preserve">% </w:t>
            </w:r>
          </w:p>
        </w:tc>
      </w:tr>
      <w:tr w:rsidR="00C04609" w:rsidRPr="00DA2901" w:rsidTr="00EC0983">
        <w:tc>
          <w:tcPr>
            <w:tcW w:w="9828" w:type="dxa"/>
            <w:gridSpan w:val="4"/>
            <w:shd w:val="clear" w:color="auto" w:fill="auto"/>
          </w:tcPr>
          <w:p w:rsidR="00C04609" w:rsidRPr="00DA2901" w:rsidRDefault="00C04609" w:rsidP="00EC0983">
            <w:pPr>
              <w:jc w:val="center"/>
              <w:rPr>
                <w:b/>
                <w:i/>
              </w:rPr>
            </w:pPr>
            <w:r w:rsidRPr="00DA2901">
              <w:rPr>
                <w:b/>
                <w:i/>
              </w:rPr>
              <w:t>С нарастающим итогом</w:t>
            </w:r>
          </w:p>
        </w:tc>
      </w:tr>
      <w:tr w:rsidR="00C04609" w:rsidRPr="00DA2901" w:rsidTr="00EC0983">
        <w:tc>
          <w:tcPr>
            <w:tcW w:w="2808" w:type="dxa"/>
            <w:vAlign w:val="center"/>
          </w:tcPr>
          <w:p w:rsidR="00C04609" w:rsidRPr="00DA2901" w:rsidRDefault="00C04609" w:rsidP="00EC0983">
            <w:pPr>
              <w:jc w:val="center"/>
            </w:pPr>
            <w:r w:rsidRPr="00DA2901">
              <w:t>2016</w:t>
            </w:r>
          </w:p>
        </w:tc>
        <w:tc>
          <w:tcPr>
            <w:tcW w:w="2340" w:type="dxa"/>
            <w:vAlign w:val="center"/>
          </w:tcPr>
          <w:p w:rsidR="00C04609" w:rsidRPr="00DA2901" w:rsidRDefault="00DA2901" w:rsidP="00DA2901">
            <w:pPr>
              <w:jc w:val="center"/>
            </w:pPr>
            <w:r w:rsidRPr="00DA2901">
              <w:t>865</w:t>
            </w:r>
          </w:p>
        </w:tc>
        <w:tc>
          <w:tcPr>
            <w:tcW w:w="2142" w:type="dxa"/>
            <w:vAlign w:val="center"/>
          </w:tcPr>
          <w:p w:rsidR="00C04609" w:rsidRPr="00DA2901" w:rsidRDefault="00E73C19" w:rsidP="00DA2901">
            <w:pPr>
              <w:jc w:val="center"/>
            </w:pPr>
            <w:r w:rsidRPr="00DA2901">
              <w:t>1</w:t>
            </w:r>
            <w:r w:rsidR="00DA2901" w:rsidRPr="00DA2901">
              <w:t>43</w:t>
            </w:r>
          </w:p>
        </w:tc>
        <w:tc>
          <w:tcPr>
            <w:tcW w:w="2538" w:type="dxa"/>
            <w:vAlign w:val="center"/>
          </w:tcPr>
          <w:p w:rsidR="00C04609" w:rsidRPr="00DA2901" w:rsidRDefault="00DA2901" w:rsidP="00DA2901">
            <w:pPr>
              <w:jc w:val="center"/>
            </w:pPr>
            <w:r w:rsidRPr="00DA2901">
              <w:t>1062</w:t>
            </w:r>
          </w:p>
        </w:tc>
      </w:tr>
      <w:tr w:rsidR="00C04609" w:rsidRPr="00DA2901" w:rsidTr="00EC0983">
        <w:tc>
          <w:tcPr>
            <w:tcW w:w="2808" w:type="dxa"/>
            <w:tcBorders>
              <w:bottom w:val="single" w:sz="4" w:space="0" w:color="auto"/>
            </w:tcBorders>
            <w:vAlign w:val="center"/>
          </w:tcPr>
          <w:p w:rsidR="00C04609" w:rsidRPr="00DA2901" w:rsidRDefault="00C04609" w:rsidP="00EC0983">
            <w:pPr>
              <w:jc w:val="center"/>
            </w:pPr>
            <w:r w:rsidRPr="00DA2901">
              <w:t>2015</w:t>
            </w:r>
          </w:p>
        </w:tc>
        <w:tc>
          <w:tcPr>
            <w:tcW w:w="2340" w:type="dxa"/>
            <w:tcBorders>
              <w:bottom w:val="single" w:sz="4" w:space="0" w:color="auto"/>
            </w:tcBorders>
          </w:tcPr>
          <w:p w:rsidR="00C04609" w:rsidRPr="00DA2901" w:rsidRDefault="00DA2901" w:rsidP="00DA2901">
            <w:pPr>
              <w:jc w:val="center"/>
            </w:pPr>
            <w:r w:rsidRPr="00DA2901">
              <w:t>1032</w:t>
            </w:r>
          </w:p>
        </w:tc>
        <w:tc>
          <w:tcPr>
            <w:tcW w:w="2142" w:type="dxa"/>
            <w:tcBorders>
              <w:bottom w:val="single" w:sz="4" w:space="0" w:color="auto"/>
            </w:tcBorders>
          </w:tcPr>
          <w:p w:rsidR="00C04609" w:rsidRPr="00DA2901" w:rsidRDefault="00C04609" w:rsidP="00DA2901">
            <w:pPr>
              <w:jc w:val="center"/>
            </w:pPr>
            <w:r w:rsidRPr="00DA2901">
              <w:t>1</w:t>
            </w:r>
            <w:r w:rsidR="00DA2901" w:rsidRPr="00DA2901">
              <w:t>87</w:t>
            </w:r>
          </w:p>
        </w:tc>
        <w:tc>
          <w:tcPr>
            <w:tcW w:w="2538" w:type="dxa"/>
            <w:tcBorders>
              <w:bottom w:val="single" w:sz="4" w:space="0" w:color="auto"/>
            </w:tcBorders>
          </w:tcPr>
          <w:p w:rsidR="00C04609" w:rsidRPr="00DA2901" w:rsidRDefault="00DA2901" w:rsidP="00DA2901">
            <w:pPr>
              <w:jc w:val="center"/>
            </w:pPr>
            <w:r w:rsidRPr="00DA2901">
              <w:t>1214</w:t>
            </w:r>
          </w:p>
        </w:tc>
      </w:tr>
      <w:tr w:rsidR="00C04609" w:rsidRPr="00DA2901" w:rsidTr="00EC0983">
        <w:trPr>
          <w:trHeight w:val="70"/>
        </w:trPr>
        <w:tc>
          <w:tcPr>
            <w:tcW w:w="2808" w:type="dxa"/>
            <w:shd w:val="clear" w:color="auto" w:fill="CCCCCC"/>
          </w:tcPr>
          <w:p w:rsidR="00C04609" w:rsidRPr="00DA2901" w:rsidRDefault="00C04609" w:rsidP="00EC0983">
            <w:pPr>
              <w:jc w:val="center"/>
            </w:pPr>
            <w:r w:rsidRPr="00DA2901">
              <w:t>Динамика изменения</w:t>
            </w:r>
          </w:p>
        </w:tc>
        <w:tc>
          <w:tcPr>
            <w:tcW w:w="2340" w:type="dxa"/>
            <w:shd w:val="clear" w:color="auto" w:fill="CCCCCC"/>
            <w:vAlign w:val="center"/>
          </w:tcPr>
          <w:p w:rsidR="00C04609" w:rsidRPr="00DA2901" w:rsidRDefault="00C04609" w:rsidP="00DA2901">
            <w:pPr>
              <w:jc w:val="center"/>
            </w:pPr>
            <w:r w:rsidRPr="00DA2901">
              <w:t>-</w:t>
            </w:r>
            <w:r w:rsidR="008415D0" w:rsidRPr="00DA2901">
              <w:t>1</w:t>
            </w:r>
            <w:r w:rsidR="00DA2901" w:rsidRPr="00DA2901">
              <w:t>6,2</w:t>
            </w:r>
            <w:r w:rsidRPr="00DA2901">
              <w:t>%</w:t>
            </w:r>
          </w:p>
        </w:tc>
        <w:tc>
          <w:tcPr>
            <w:tcW w:w="2142" w:type="dxa"/>
            <w:shd w:val="clear" w:color="auto" w:fill="CCCCCC"/>
            <w:vAlign w:val="center"/>
          </w:tcPr>
          <w:p w:rsidR="00C04609" w:rsidRPr="00DA2901" w:rsidRDefault="00C04609" w:rsidP="00DA2901">
            <w:pPr>
              <w:jc w:val="center"/>
            </w:pPr>
            <w:r w:rsidRPr="00DA2901">
              <w:t>-</w:t>
            </w:r>
            <w:r w:rsidR="00DA2901" w:rsidRPr="00DA2901">
              <w:t>23,5</w:t>
            </w:r>
            <w:r w:rsidRPr="00DA2901">
              <w:t>%</w:t>
            </w:r>
          </w:p>
        </w:tc>
        <w:tc>
          <w:tcPr>
            <w:tcW w:w="2538" w:type="dxa"/>
            <w:shd w:val="clear" w:color="auto" w:fill="CCCCCC"/>
            <w:vAlign w:val="center"/>
          </w:tcPr>
          <w:p w:rsidR="00C04609" w:rsidRPr="00DA2901" w:rsidRDefault="00C04609" w:rsidP="008415D0">
            <w:pPr>
              <w:jc w:val="center"/>
            </w:pPr>
            <w:r w:rsidRPr="00DA2901">
              <w:t>-1</w:t>
            </w:r>
            <w:r w:rsidR="008415D0" w:rsidRPr="00DA2901">
              <w:t>2,5</w:t>
            </w:r>
            <w:r w:rsidRPr="00DA2901">
              <w:t xml:space="preserve">% </w:t>
            </w:r>
          </w:p>
        </w:tc>
      </w:tr>
    </w:tbl>
    <w:p w:rsidR="008635E7" w:rsidRPr="00DA2901" w:rsidRDefault="008635E7" w:rsidP="008635E7">
      <w:pPr>
        <w:ind w:firstLine="720"/>
        <w:jc w:val="both"/>
      </w:pPr>
      <w:r w:rsidRPr="00DA2901">
        <w:t>Проведенный анализ аварийности показал, что наибольшее количество погибших в ДТП было зарегистрировано в МО «город  Екатеринбург» (</w:t>
      </w:r>
      <w:r w:rsidR="00CF7A1E" w:rsidRPr="00DA2901">
        <w:t>5</w:t>
      </w:r>
      <w:r w:rsidRPr="00DA2901">
        <w:t xml:space="preserve"> человек).</w:t>
      </w:r>
    </w:p>
    <w:p w:rsidR="004B5644" w:rsidRDefault="004B5644" w:rsidP="004B5644">
      <w:pPr>
        <w:ind w:firstLine="720"/>
        <w:jc w:val="both"/>
      </w:pPr>
      <w:r w:rsidRPr="00973CBD">
        <w:t xml:space="preserve">Остальные погибшие распределились следующим образом: </w:t>
      </w:r>
    </w:p>
    <w:p w:rsidR="004B5644" w:rsidRPr="00973CBD" w:rsidRDefault="004B5644" w:rsidP="00D112C9">
      <w:pPr>
        <w:pStyle w:val="aff5"/>
        <w:numPr>
          <w:ilvl w:val="0"/>
          <w:numId w:val="44"/>
        </w:numPr>
        <w:jc w:val="both"/>
      </w:pPr>
      <w:proofErr w:type="spellStart"/>
      <w:r w:rsidRPr="00973CBD">
        <w:t>Нижнесергинский</w:t>
      </w:r>
      <w:proofErr w:type="spellEnd"/>
      <w:r w:rsidRPr="00973CBD">
        <w:t xml:space="preserve"> МР</w:t>
      </w:r>
      <w:r>
        <w:t xml:space="preserve"> </w:t>
      </w:r>
      <w:r w:rsidRPr="00973CBD">
        <w:t>(</w:t>
      </w:r>
      <w:r>
        <w:t>4</w:t>
      </w:r>
      <w:r w:rsidRPr="00973CBD">
        <w:t xml:space="preserve"> человека);</w:t>
      </w:r>
    </w:p>
    <w:p w:rsidR="004B5644" w:rsidRDefault="004B5644" w:rsidP="00D112C9">
      <w:pPr>
        <w:pStyle w:val="aff5"/>
        <w:numPr>
          <w:ilvl w:val="0"/>
          <w:numId w:val="44"/>
        </w:numPr>
        <w:jc w:val="both"/>
      </w:pPr>
      <w:r w:rsidRPr="00973CBD">
        <w:t>г. Нижний Тагил</w:t>
      </w:r>
      <w:r w:rsidR="00DA2901">
        <w:t>, Белоярский ГО</w:t>
      </w:r>
      <w:r w:rsidRPr="00973CBD">
        <w:t xml:space="preserve"> (</w:t>
      </w:r>
      <w:r w:rsidR="00DA2901">
        <w:t xml:space="preserve">по </w:t>
      </w:r>
      <w:r w:rsidRPr="00973CBD">
        <w:t xml:space="preserve">3 человека); </w:t>
      </w:r>
    </w:p>
    <w:p w:rsidR="004B5644" w:rsidRDefault="004B5644" w:rsidP="00D112C9">
      <w:pPr>
        <w:pStyle w:val="aff5"/>
        <w:numPr>
          <w:ilvl w:val="0"/>
          <w:numId w:val="44"/>
        </w:numPr>
        <w:jc w:val="both"/>
      </w:pPr>
      <w:proofErr w:type="gramStart"/>
      <w:r w:rsidRPr="00DD0BCC">
        <w:t>Качканарский</w:t>
      </w:r>
      <w:proofErr w:type="gramEnd"/>
      <w:r w:rsidRPr="00DD0BCC">
        <w:t xml:space="preserve"> ГО (2 человека);  </w:t>
      </w:r>
    </w:p>
    <w:p w:rsidR="0009778E" w:rsidRDefault="004B5644" w:rsidP="0009778E">
      <w:pPr>
        <w:pStyle w:val="aff5"/>
        <w:numPr>
          <w:ilvl w:val="0"/>
          <w:numId w:val="44"/>
        </w:numPr>
        <w:jc w:val="both"/>
      </w:pPr>
      <w:proofErr w:type="spellStart"/>
      <w:r w:rsidRPr="00973CBD">
        <w:t>Ирбитское</w:t>
      </w:r>
      <w:proofErr w:type="spellEnd"/>
      <w:r w:rsidRPr="00973CBD">
        <w:t xml:space="preserve"> МО, </w:t>
      </w:r>
      <w:proofErr w:type="spellStart"/>
      <w:r w:rsidRPr="00973CBD">
        <w:t>Нижнетуринский</w:t>
      </w:r>
      <w:proofErr w:type="spellEnd"/>
      <w:r w:rsidRPr="00973CBD">
        <w:t xml:space="preserve"> ГО</w:t>
      </w:r>
      <w:r w:rsidR="00D112C9">
        <w:t xml:space="preserve">, </w:t>
      </w:r>
      <w:proofErr w:type="spellStart"/>
      <w:r w:rsidR="00D112C9">
        <w:t>Невьянский</w:t>
      </w:r>
      <w:proofErr w:type="spellEnd"/>
      <w:r w:rsidR="00D112C9">
        <w:t xml:space="preserve"> ГО, </w:t>
      </w:r>
      <w:proofErr w:type="spellStart"/>
      <w:r w:rsidR="00D112C9">
        <w:t>Ивдельский</w:t>
      </w:r>
      <w:proofErr w:type="spellEnd"/>
      <w:r w:rsidR="00D112C9">
        <w:t xml:space="preserve"> ГО</w:t>
      </w:r>
      <w:r w:rsidR="00DA2901">
        <w:t xml:space="preserve">, </w:t>
      </w:r>
      <w:proofErr w:type="spellStart"/>
      <w:r w:rsidR="00DA2901">
        <w:t>Новолялинский</w:t>
      </w:r>
      <w:proofErr w:type="spellEnd"/>
      <w:r w:rsidR="00DA2901">
        <w:t xml:space="preserve">  ГО, Полевской ГО</w:t>
      </w:r>
      <w:r>
        <w:t xml:space="preserve"> </w:t>
      </w:r>
      <w:r w:rsidRPr="00973CBD">
        <w:t>(по 1 человеку).</w:t>
      </w:r>
    </w:p>
    <w:p w:rsidR="00791590" w:rsidRPr="00D5192E" w:rsidRDefault="00791590" w:rsidP="0009778E">
      <w:pPr>
        <w:ind w:firstLine="709"/>
        <w:jc w:val="both"/>
      </w:pPr>
      <w:r w:rsidRPr="00D5192E">
        <w:t>За анализируемый период зарегистрирован</w:t>
      </w:r>
      <w:r w:rsidR="00997802">
        <w:t>ы</w:t>
      </w:r>
      <w:r w:rsidRPr="00D5192E">
        <w:t xml:space="preserve">  ДТП с тяжелыми последствиями</w:t>
      </w:r>
      <w:r w:rsidR="00997802">
        <w:t>.</w:t>
      </w:r>
    </w:p>
    <w:p w:rsidR="00791590" w:rsidRPr="00506076" w:rsidRDefault="00791590" w:rsidP="00791590">
      <w:pPr>
        <w:jc w:val="both"/>
        <w:rPr>
          <w:b/>
        </w:rPr>
      </w:pPr>
      <w:proofErr w:type="spellStart"/>
      <w:r w:rsidRPr="00506076">
        <w:rPr>
          <w:b/>
        </w:rPr>
        <w:t>Нижнесергинский</w:t>
      </w:r>
      <w:proofErr w:type="spellEnd"/>
      <w:r w:rsidRPr="00506076">
        <w:rPr>
          <w:b/>
        </w:rPr>
        <w:t xml:space="preserve"> МР:</w:t>
      </w:r>
    </w:p>
    <w:p w:rsidR="00791590" w:rsidRDefault="00791590" w:rsidP="00506076">
      <w:pPr>
        <w:tabs>
          <w:tab w:val="center" w:pos="-142"/>
        </w:tabs>
        <w:ind w:firstLine="709"/>
        <w:jc w:val="both"/>
      </w:pPr>
      <w:r w:rsidRPr="00506076">
        <w:t xml:space="preserve">23 июня на 254 км федеральной автодороги </w:t>
      </w:r>
      <w:r w:rsidR="00701D35">
        <w:t>«</w:t>
      </w:r>
      <w:r w:rsidRPr="00506076">
        <w:rPr>
          <w:b/>
        </w:rPr>
        <w:t>Пермь –</w:t>
      </w:r>
      <w:r w:rsidR="00997802">
        <w:rPr>
          <w:b/>
        </w:rPr>
        <w:t xml:space="preserve"> </w:t>
      </w:r>
      <w:r w:rsidRPr="00506076">
        <w:rPr>
          <w:b/>
        </w:rPr>
        <w:t>Екатеринбург</w:t>
      </w:r>
      <w:r w:rsidR="00701D35">
        <w:rPr>
          <w:b/>
        </w:rPr>
        <w:t>»</w:t>
      </w:r>
      <w:r w:rsidRPr="00506076">
        <w:rPr>
          <w:b/>
        </w:rPr>
        <w:t xml:space="preserve">,   </w:t>
      </w:r>
      <w:r w:rsidRPr="00506076">
        <w:t>в результате столкновения 4-х транспортных средств</w:t>
      </w:r>
      <w:r w:rsidR="00506076" w:rsidRPr="00506076">
        <w:t xml:space="preserve"> </w:t>
      </w:r>
      <w:r w:rsidRPr="00506076">
        <w:t xml:space="preserve"> пострадало 4 чел, </w:t>
      </w:r>
      <w:r w:rsidR="00506076" w:rsidRPr="00506076">
        <w:t xml:space="preserve">в том числе </w:t>
      </w:r>
      <w:r w:rsidRPr="00506076">
        <w:t xml:space="preserve"> 3 погибло</w:t>
      </w:r>
      <w:r w:rsidR="00997802">
        <w:t>;</w:t>
      </w:r>
      <w:r w:rsidRPr="00506076">
        <w:t xml:space="preserve"> </w:t>
      </w:r>
    </w:p>
    <w:p w:rsidR="00997802" w:rsidRPr="00453439" w:rsidRDefault="00997802" w:rsidP="00997802">
      <w:pPr>
        <w:jc w:val="both"/>
        <w:rPr>
          <w:b/>
          <w:i/>
        </w:rPr>
      </w:pPr>
      <w:r w:rsidRPr="00997802">
        <w:rPr>
          <w:b/>
        </w:rPr>
        <w:t>Белоярский городской округ</w:t>
      </w:r>
      <w:r>
        <w:rPr>
          <w:b/>
        </w:rPr>
        <w:t>:</w:t>
      </w:r>
    </w:p>
    <w:p w:rsidR="00997802" w:rsidRDefault="00997802" w:rsidP="00997802">
      <w:pPr>
        <w:ind w:firstLine="709"/>
        <w:jc w:val="both"/>
      </w:pPr>
      <w:r w:rsidRPr="00453439">
        <w:t xml:space="preserve">27 июня </w:t>
      </w:r>
      <w:r>
        <w:t xml:space="preserve"> </w:t>
      </w:r>
      <w:r w:rsidRPr="00997802">
        <w:t xml:space="preserve">на </w:t>
      </w:r>
      <w:r w:rsidRPr="00701D35">
        <w:t>3 км автодороги</w:t>
      </w:r>
      <w:r w:rsidRPr="00701D35">
        <w:rPr>
          <w:b/>
        </w:rPr>
        <w:t xml:space="preserve"> «п. Студенческий – п. </w:t>
      </w:r>
      <w:proofErr w:type="spellStart"/>
      <w:r w:rsidRPr="00701D35">
        <w:rPr>
          <w:b/>
        </w:rPr>
        <w:t>Белореченский</w:t>
      </w:r>
      <w:proofErr w:type="spellEnd"/>
      <w:r w:rsidR="00701D35">
        <w:rPr>
          <w:b/>
        </w:rPr>
        <w:t>»</w:t>
      </w:r>
      <w:r>
        <w:t xml:space="preserve"> в результате дорожно-транспортного происшествия  </w:t>
      </w:r>
      <w:r w:rsidRPr="00453439">
        <w:t>пострадало 6 чел</w:t>
      </w:r>
      <w:r>
        <w:t>овек</w:t>
      </w:r>
      <w:r w:rsidRPr="00453439">
        <w:t xml:space="preserve">, </w:t>
      </w:r>
      <w:r>
        <w:t xml:space="preserve">в т.ч. 3 </w:t>
      </w:r>
      <w:r w:rsidRPr="00453439">
        <w:t>погибло.</w:t>
      </w:r>
    </w:p>
    <w:p w:rsidR="00FB1F36" w:rsidRDefault="00FB1F36" w:rsidP="00506076">
      <w:pPr>
        <w:tabs>
          <w:tab w:val="center" w:pos="-142"/>
        </w:tabs>
        <w:ind w:firstLine="709"/>
        <w:jc w:val="both"/>
      </w:pPr>
    </w:p>
    <w:p w:rsidR="0044465A" w:rsidRPr="00456336" w:rsidRDefault="0044465A" w:rsidP="0044465A">
      <w:pPr>
        <w:jc w:val="center"/>
      </w:pPr>
      <w:r w:rsidRPr="00456336">
        <w:rPr>
          <w:i/>
          <w:sz w:val="22"/>
          <w:szCs w:val="22"/>
        </w:rPr>
        <w:t>Динамика аварийности на дорогах Свердловской области (ДТП) по месяцам года</w:t>
      </w:r>
    </w:p>
    <w:p w:rsidR="00FB1F36" w:rsidRPr="00506076" w:rsidRDefault="00FB1F36" w:rsidP="00506076">
      <w:pPr>
        <w:tabs>
          <w:tab w:val="center" w:pos="-142"/>
        </w:tabs>
        <w:ind w:firstLine="709"/>
        <w:jc w:val="both"/>
      </w:pPr>
    </w:p>
    <w:p w:rsidR="00F60C7E" w:rsidRDefault="0017244B" w:rsidP="0044465A">
      <w:pPr>
        <w:pStyle w:val="aff5"/>
        <w:tabs>
          <w:tab w:val="center" w:pos="-142"/>
        </w:tabs>
        <w:ind w:left="0" w:right="423"/>
        <w:jc w:val="center"/>
      </w:pPr>
      <w:r w:rsidRPr="0017244B">
        <w:rPr>
          <w:noProof/>
        </w:rPr>
        <w:drawing>
          <wp:inline distT="0" distB="0" distL="0" distR="0">
            <wp:extent cx="4123592" cy="2199791"/>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635E7" w:rsidRPr="00F60C7E" w:rsidRDefault="008635E7" w:rsidP="0062678F">
      <w:pPr>
        <w:pStyle w:val="34"/>
        <w:ind w:left="0"/>
        <w:jc w:val="both"/>
        <w:rPr>
          <w:b/>
          <w:i/>
        </w:rPr>
      </w:pPr>
      <w:r w:rsidRPr="00F60C7E">
        <w:rPr>
          <w:b/>
          <w:i/>
        </w:rPr>
        <w:lastRenderedPageBreak/>
        <w:t>Железнодорожный транспорт</w:t>
      </w:r>
    </w:p>
    <w:p w:rsidR="009E4BB1" w:rsidRPr="00F60C7E" w:rsidRDefault="008635E7" w:rsidP="00506076">
      <w:pPr>
        <w:tabs>
          <w:tab w:val="left" w:pos="2910"/>
        </w:tabs>
        <w:ind w:firstLine="720"/>
        <w:jc w:val="both"/>
      </w:pPr>
      <w:r w:rsidRPr="00F60C7E">
        <w:t xml:space="preserve">По </w:t>
      </w:r>
      <w:r w:rsidR="0062678F" w:rsidRPr="00F60C7E">
        <w:t xml:space="preserve">итогам месяца </w:t>
      </w:r>
      <w:r w:rsidRPr="00F60C7E">
        <w:t xml:space="preserve">чрезвычайных </w:t>
      </w:r>
      <w:r w:rsidR="00506076" w:rsidRPr="00F60C7E">
        <w:t xml:space="preserve"> </w:t>
      </w:r>
      <w:r w:rsidRPr="00F60C7E">
        <w:t xml:space="preserve">ситуаций на  железнодорожном транспорте не зарегистрировано. </w:t>
      </w:r>
      <w:r w:rsidR="000A50B9">
        <w:t xml:space="preserve"> Произошл</w:t>
      </w:r>
      <w:r w:rsidR="00A74E6F">
        <w:t>о</w:t>
      </w:r>
      <w:r w:rsidR="000A50B9">
        <w:t xml:space="preserve"> </w:t>
      </w:r>
      <w:r w:rsidR="00A74E6F">
        <w:t xml:space="preserve">2 </w:t>
      </w:r>
      <w:r w:rsidR="000A50B9">
        <w:t>аварийн</w:t>
      </w:r>
      <w:r w:rsidR="00A74E6F">
        <w:t>ые</w:t>
      </w:r>
      <w:r w:rsidR="000A50B9">
        <w:t xml:space="preserve"> ситуаци</w:t>
      </w:r>
      <w:r w:rsidR="00A74E6F">
        <w:t>и</w:t>
      </w:r>
      <w:r w:rsidR="000A50B9">
        <w:t xml:space="preserve"> на железнодорожных путях.</w:t>
      </w:r>
    </w:p>
    <w:p w:rsidR="000A50B9" w:rsidRPr="000A50B9" w:rsidRDefault="000A50B9" w:rsidP="000A50B9">
      <w:pPr>
        <w:jc w:val="both"/>
        <w:rPr>
          <w:b/>
          <w:color w:val="000000"/>
        </w:rPr>
      </w:pPr>
      <w:r w:rsidRPr="000A50B9">
        <w:rPr>
          <w:b/>
        </w:rPr>
        <w:t>МО город Каменск-Уральский, ж/</w:t>
      </w:r>
      <w:proofErr w:type="spellStart"/>
      <w:r w:rsidRPr="000A50B9">
        <w:rPr>
          <w:b/>
        </w:rPr>
        <w:t>д</w:t>
      </w:r>
      <w:proofErr w:type="spellEnd"/>
      <w:r w:rsidRPr="000A50B9">
        <w:rPr>
          <w:b/>
        </w:rPr>
        <w:t xml:space="preserve"> ст. Каменск</w:t>
      </w:r>
      <w:r w:rsidRPr="000A50B9">
        <w:rPr>
          <w:b/>
          <w:color w:val="000000"/>
        </w:rPr>
        <w:t>-Уральский:</w:t>
      </w:r>
    </w:p>
    <w:p w:rsidR="000A50B9" w:rsidRDefault="000A50B9" w:rsidP="000A50B9">
      <w:pPr>
        <w:ind w:firstLine="709"/>
        <w:jc w:val="both"/>
      </w:pPr>
      <w:r w:rsidRPr="000A50B9">
        <w:rPr>
          <w:color w:val="000000"/>
        </w:rPr>
        <w:t xml:space="preserve">23 июня в 15.05 </w:t>
      </w:r>
      <w:r w:rsidRPr="000A50B9">
        <w:t>произошел сход маневрового локомотива и  2-х цистерн с</w:t>
      </w:r>
      <w:r w:rsidR="0009778E">
        <w:t>о</w:t>
      </w:r>
      <w:r w:rsidRPr="000A50B9">
        <w:t xml:space="preserve"> сжиженным газом (пропан) без опрокидывания и разгерметизации.  Движение поездов не прерывалось.</w:t>
      </w:r>
      <w:r w:rsidR="0009778E">
        <w:t xml:space="preserve"> Погибших и пострадавших нет</w:t>
      </w:r>
      <w:r w:rsidR="00997802">
        <w:t>;</w:t>
      </w:r>
    </w:p>
    <w:p w:rsidR="00A74E6F" w:rsidRPr="00D00D52" w:rsidRDefault="00A74E6F" w:rsidP="00A74E6F">
      <w:pPr>
        <w:tabs>
          <w:tab w:val="center" w:pos="-142"/>
        </w:tabs>
        <w:jc w:val="both"/>
        <w:rPr>
          <w:b/>
        </w:rPr>
      </w:pPr>
      <w:r w:rsidRPr="00D00D52">
        <w:rPr>
          <w:b/>
        </w:rPr>
        <w:t xml:space="preserve">Город Нижний Тагил, </w:t>
      </w:r>
      <w:proofErr w:type="spellStart"/>
      <w:r w:rsidRPr="00D00D52">
        <w:rPr>
          <w:b/>
        </w:rPr>
        <w:t>Тагилстроевский</w:t>
      </w:r>
      <w:proofErr w:type="spellEnd"/>
      <w:r w:rsidRPr="00D00D52">
        <w:rPr>
          <w:b/>
        </w:rPr>
        <w:t xml:space="preserve"> район:</w:t>
      </w:r>
    </w:p>
    <w:p w:rsidR="00A74E6F" w:rsidRDefault="00A74E6F" w:rsidP="00A74E6F">
      <w:pPr>
        <w:tabs>
          <w:tab w:val="center" w:pos="-142"/>
        </w:tabs>
        <w:jc w:val="both"/>
        <w:rPr>
          <w:lang w:eastAsia="en-US"/>
        </w:rPr>
      </w:pPr>
      <w:r w:rsidRPr="00D00D52">
        <w:tab/>
        <w:t xml:space="preserve">30 июня на тупиковой ветке </w:t>
      </w:r>
      <w:r w:rsidRPr="00D00D52">
        <w:rPr>
          <w:lang w:eastAsia="en-US"/>
        </w:rPr>
        <w:t>ООО «</w:t>
      </w:r>
      <w:proofErr w:type="spellStart"/>
      <w:r w:rsidRPr="00D00D52">
        <w:rPr>
          <w:lang w:eastAsia="en-US"/>
        </w:rPr>
        <w:t>Резерв-НТ</w:t>
      </w:r>
      <w:proofErr w:type="spellEnd"/>
      <w:r w:rsidRPr="00D00D52">
        <w:rPr>
          <w:lang w:eastAsia="en-US"/>
        </w:rPr>
        <w:t xml:space="preserve">» в результате </w:t>
      </w:r>
      <w:r w:rsidRPr="00D00D52">
        <w:t>столкновения</w:t>
      </w:r>
      <w:r w:rsidRPr="00D00D52">
        <w:rPr>
          <w:lang w:eastAsia="en-US"/>
        </w:rPr>
        <w:t xml:space="preserve"> локомотива с 7 </w:t>
      </w:r>
      <w:proofErr w:type="gramStart"/>
      <w:r w:rsidRPr="00D00D52">
        <w:rPr>
          <w:lang w:eastAsia="en-US"/>
        </w:rPr>
        <w:t>груженными</w:t>
      </w:r>
      <w:proofErr w:type="gramEnd"/>
      <w:r w:rsidRPr="00D00D52">
        <w:rPr>
          <w:lang w:eastAsia="en-US"/>
        </w:rPr>
        <w:t xml:space="preserve"> вагонами и  грузового автомобил</w:t>
      </w:r>
      <w:r w:rsidR="009A14B3">
        <w:rPr>
          <w:lang w:eastAsia="en-US"/>
        </w:rPr>
        <w:t>я</w:t>
      </w:r>
      <w:r w:rsidRPr="00D00D52">
        <w:rPr>
          <w:lang w:eastAsia="en-US"/>
        </w:rPr>
        <w:t xml:space="preserve"> </w:t>
      </w:r>
      <w:proofErr w:type="spellStart"/>
      <w:r w:rsidRPr="00D00D52">
        <w:rPr>
          <w:lang w:eastAsia="en-US"/>
        </w:rPr>
        <w:t>Вольво</w:t>
      </w:r>
      <w:proofErr w:type="spellEnd"/>
      <w:r w:rsidRPr="00D00D52">
        <w:rPr>
          <w:lang w:eastAsia="en-US"/>
        </w:rPr>
        <w:t xml:space="preserve">, 3 вагона сошли с рельс. Пострадал водитель автомобиля. </w:t>
      </w:r>
    </w:p>
    <w:p w:rsidR="009B59A6" w:rsidRPr="00D00D52" w:rsidRDefault="009B59A6" w:rsidP="00A74E6F">
      <w:pPr>
        <w:tabs>
          <w:tab w:val="center" w:pos="-142"/>
        </w:tabs>
        <w:jc w:val="both"/>
      </w:pPr>
    </w:p>
    <w:p w:rsidR="008635E7" w:rsidRPr="000A50B9" w:rsidRDefault="008635E7" w:rsidP="000A50B9">
      <w:pPr>
        <w:ind w:firstLine="709"/>
        <w:jc w:val="both"/>
        <w:rPr>
          <w:b/>
          <w:i/>
        </w:rPr>
      </w:pPr>
      <w:r w:rsidRPr="000A50B9">
        <w:rPr>
          <w:b/>
          <w:i/>
        </w:rPr>
        <w:t>Воздушный транспорт</w:t>
      </w:r>
    </w:p>
    <w:p w:rsidR="008635E7" w:rsidRPr="00F60C7E" w:rsidRDefault="0062678F" w:rsidP="008635E7">
      <w:pPr>
        <w:tabs>
          <w:tab w:val="left" w:pos="2910"/>
        </w:tabs>
        <w:ind w:firstLine="720"/>
        <w:jc w:val="both"/>
      </w:pPr>
      <w:r w:rsidRPr="00F60C7E">
        <w:t xml:space="preserve">В </w:t>
      </w:r>
      <w:r w:rsidR="00D112C9" w:rsidRPr="00F60C7E">
        <w:t xml:space="preserve">июне </w:t>
      </w:r>
      <w:r w:rsidR="008635E7" w:rsidRPr="00F60C7E">
        <w:t xml:space="preserve">2016 года чрезвычайных ситуаций на воздушном транспорте не зарегистрировано. </w:t>
      </w:r>
      <w:r w:rsidR="00E773D4" w:rsidRPr="00F60C7E">
        <w:t xml:space="preserve">Зафиксировано </w:t>
      </w:r>
      <w:r w:rsidR="00E773D4" w:rsidRPr="00F60C7E">
        <w:rPr>
          <w:color w:val="000000"/>
        </w:rPr>
        <w:t>авиационное происшествие</w:t>
      </w:r>
      <w:r w:rsidR="00506076" w:rsidRPr="00F60C7E">
        <w:rPr>
          <w:color w:val="000000"/>
        </w:rPr>
        <w:t>.</w:t>
      </w:r>
      <w:r w:rsidR="00E773D4" w:rsidRPr="00F60C7E">
        <w:rPr>
          <w:color w:val="000000"/>
          <w:sz w:val="28"/>
          <w:szCs w:val="28"/>
        </w:rPr>
        <w:t xml:space="preserve"> </w:t>
      </w:r>
    </w:p>
    <w:p w:rsidR="00E773D4" w:rsidRPr="002928E9" w:rsidRDefault="00E773D4" w:rsidP="00E773D4">
      <w:pPr>
        <w:jc w:val="both"/>
        <w:rPr>
          <w:b/>
        </w:rPr>
      </w:pPr>
      <w:r w:rsidRPr="002928E9">
        <w:rPr>
          <w:b/>
        </w:rPr>
        <w:t xml:space="preserve">МО «город Екатеринбург», </w:t>
      </w:r>
      <w:proofErr w:type="spellStart"/>
      <w:r w:rsidRPr="002928E9">
        <w:rPr>
          <w:b/>
        </w:rPr>
        <w:t>Верх-Исетский</w:t>
      </w:r>
      <w:proofErr w:type="spellEnd"/>
      <w:r w:rsidRPr="002928E9">
        <w:rPr>
          <w:b/>
        </w:rPr>
        <w:t xml:space="preserve"> район:</w:t>
      </w:r>
    </w:p>
    <w:p w:rsidR="00E773D4" w:rsidRDefault="00E773D4" w:rsidP="00E773D4">
      <w:pPr>
        <w:ind w:firstLine="709"/>
        <w:jc w:val="both"/>
      </w:pPr>
      <w:r w:rsidRPr="002928E9">
        <w:t xml:space="preserve">21 июня  при взлете </w:t>
      </w:r>
      <w:proofErr w:type="gramStart"/>
      <w:r w:rsidRPr="002928E9">
        <w:t>с</w:t>
      </w:r>
      <w:r w:rsidR="007057C0">
        <w:t>о</w:t>
      </w:r>
      <w:proofErr w:type="gramEnd"/>
      <w:r w:rsidRPr="002928E9">
        <w:t xml:space="preserve"> взлетно-посадочной площадки </w:t>
      </w:r>
      <w:r w:rsidR="00506076">
        <w:t>Областной клинической больницы</w:t>
      </w:r>
      <w:r w:rsidR="00506076">
        <w:rPr>
          <w:sz w:val="28"/>
          <w:szCs w:val="28"/>
        </w:rPr>
        <w:t xml:space="preserve"> №1</w:t>
      </w:r>
      <w:r w:rsidRPr="002928E9">
        <w:t>произошло падение вертолет МИ-2</w:t>
      </w:r>
      <w:r w:rsidR="009A14B3">
        <w:t>,</w:t>
      </w:r>
      <w:r w:rsidRPr="002928E9">
        <w:t xml:space="preserve"> выполнявшего санитарное задание ТЦМК. Возгорания не произошло, погибших и пострадавших не</w:t>
      </w:r>
      <w:r w:rsidR="007057C0">
        <w:t>т</w:t>
      </w:r>
      <w:r w:rsidR="00791590">
        <w:t>.</w:t>
      </w:r>
      <w:r w:rsidRPr="002928E9">
        <w:t xml:space="preserve"> </w:t>
      </w:r>
    </w:p>
    <w:p w:rsidR="00714FEC" w:rsidRPr="002928E9" w:rsidRDefault="00714FEC" w:rsidP="00E773D4">
      <w:pPr>
        <w:ind w:firstLine="709"/>
        <w:jc w:val="both"/>
        <w:rPr>
          <w:color w:val="000000"/>
        </w:rPr>
      </w:pPr>
    </w:p>
    <w:p w:rsidR="008635E7" w:rsidRPr="002928E9" w:rsidRDefault="008635E7" w:rsidP="008635E7">
      <w:pPr>
        <w:ind w:firstLine="720"/>
        <w:jc w:val="both"/>
        <w:rPr>
          <w:b/>
          <w:i/>
        </w:rPr>
      </w:pPr>
      <w:r w:rsidRPr="002928E9">
        <w:rPr>
          <w:b/>
          <w:i/>
        </w:rPr>
        <w:t>Магистральный газопровод</w:t>
      </w:r>
    </w:p>
    <w:p w:rsidR="00E13ADB" w:rsidRPr="002928E9" w:rsidRDefault="00BE2DD2" w:rsidP="00E13ADB">
      <w:pPr>
        <w:ind w:firstLine="720"/>
        <w:jc w:val="both"/>
        <w:rPr>
          <w:bCs/>
        </w:rPr>
      </w:pPr>
      <w:r w:rsidRPr="002928E9">
        <w:t xml:space="preserve">В </w:t>
      </w:r>
      <w:r w:rsidR="00E773D4" w:rsidRPr="002928E9">
        <w:t xml:space="preserve">июне зарегистрирована </w:t>
      </w:r>
      <w:r w:rsidR="008635E7" w:rsidRPr="002928E9">
        <w:t>чрезвычайн</w:t>
      </w:r>
      <w:r w:rsidR="00E773D4" w:rsidRPr="002928E9">
        <w:t xml:space="preserve">ая </w:t>
      </w:r>
      <w:r w:rsidR="008635E7" w:rsidRPr="002928E9">
        <w:t xml:space="preserve"> ситуаци</w:t>
      </w:r>
      <w:r w:rsidR="00E773D4" w:rsidRPr="002928E9">
        <w:t>я</w:t>
      </w:r>
      <w:r w:rsidR="00E13ADB" w:rsidRPr="002928E9">
        <w:t>,</w:t>
      </w:r>
      <w:r w:rsidR="00E13ADB" w:rsidRPr="002928E9">
        <w:rPr>
          <w:bCs/>
        </w:rPr>
        <w:t xml:space="preserve"> вызванная разрывом магистрального газопровода «Ямбург-Елец 1» (диаметром 1420 мм, 1203 км газопровода) с последующим возгоранием.</w:t>
      </w:r>
    </w:p>
    <w:p w:rsidR="008635E7" w:rsidRPr="00791590" w:rsidRDefault="008635E7" w:rsidP="00E13ADB">
      <w:pPr>
        <w:ind w:firstLine="720"/>
        <w:jc w:val="both"/>
        <w:rPr>
          <w:b/>
          <w:i/>
        </w:rPr>
      </w:pPr>
      <w:r w:rsidRPr="00791590">
        <w:rPr>
          <w:b/>
          <w:i/>
        </w:rPr>
        <w:t>Происшествия на воде</w:t>
      </w:r>
    </w:p>
    <w:p w:rsidR="008F3059" w:rsidRDefault="008635E7" w:rsidP="008F3059">
      <w:pPr>
        <w:ind w:firstLine="709"/>
        <w:jc w:val="both"/>
      </w:pPr>
      <w:r w:rsidRPr="00791590">
        <w:rPr>
          <w:color w:val="000000"/>
        </w:rPr>
        <w:t xml:space="preserve">По данным Центра ГИМС Главного управления МЧС России по Свердловской области по </w:t>
      </w:r>
      <w:r w:rsidR="00955E20" w:rsidRPr="00791590">
        <w:t xml:space="preserve">итогам </w:t>
      </w:r>
      <w:r w:rsidR="00541E0F" w:rsidRPr="00791590">
        <w:t xml:space="preserve">июня </w:t>
      </w:r>
      <w:r w:rsidRPr="00791590">
        <w:t xml:space="preserve">на водных объектах области погибло </w:t>
      </w:r>
      <w:r w:rsidR="009D68D5">
        <w:t>17 человек, в том  числе  8 детей</w:t>
      </w:r>
      <w:r w:rsidR="009D68D5" w:rsidRPr="006D47BD">
        <w:t>.</w:t>
      </w:r>
      <w:r w:rsidR="00DB282E" w:rsidRPr="006D47BD">
        <w:t xml:space="preserve"> </w:t>
      </w:r>
      <w:r w:rsidR="00DB282E" w:rsidRPr="006D47BD">
        <w:rPr>
          <w:bCs/>
          <w:iCs/>
        </w:rPr>
        <w:t>За аналогичный период 2015 года погибло  25 человек</w:t>
      </w:r>
      <w:r w:rsidR="006D47BD" w:rsidRPr="006D47BD">
        <w:rPr>
          <w:bCs/>
          <w:iCs/>
        </w:rPr>
        <w:t xml:space="preserve">, </w:t>
      </w:r>
      <w:r w:rsidR="006D47BD" w:rsidRPr="006D47BD">
        <w:t xml:space="preserve"> в том  числе  6 детей</w:t>
      </w:r>
      <w:r w:rsidR="006D47BD">
        <w:t>.</w:t>
      </w:r>
    </w:p>
    <w:p w:rsidR="009D68D5" w:rsidRPr="00C6172C" w:rsidRDefault="009D68D5" w:rsidP="008F3059">
      <w:pPr>
        <w:ind w:firstLine="709"/>
        <w:jc w:val="both"/>
        <w:rPr>
          <w:highlight w:val="yellow"/>
        </w:rPr>
      </w:pP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1"/>
        <w:gridCol w:w="2962"/>
        <w:gridCol w:w="2513"/>
        <w:gridCol w:w="2210"/>
      </w:tblGrid>
      <w:tr w:rsidR="00C618B8" w:rsidRPr="00C6172C" w:rsidTr="00DB282E">
        <w:trPr>
          <w:jc w:val="center"/>
        </w:trPr>
        <w:tc>
          <w:tcPr>
            <w:tcW w:w="1481" w:type="dxa"/>
            <w:tcBorders>
              <w:top w:val="single" w:sz="4" w:space="0" w:color="auto"/>
              <w:left w:val="single" w:sz="4" w:space="0" w:color="auto"/>
              <w:bottom w:val="single" w:sz="4" w:space="0" w:color="auto"/>
              <w:right w:val="single" w:sz="4" w:space="0" w:color="auto"/>
            </w:tcBorders>
          </w:tcPr>
          <w:p w:rsidR="00C618B8" w:rsidRPr="009D68D5" w:rsidRDefault="00C618B8" w:rsidP="009D68D5">
            <w:pPr>
              <w:jc w:val="center"/>
              <w:rPr>
                <w:b/>
              </w:rPr>
            </w:pPr>
            <w:r w:rsidRPr="009D68D5">
              <w:rPr>
                <w:b/>
                <w:sz w:val="22"/>
                <w:szCs w:val="22"/>
              </w:rPr>
              <w:t>Дата</w:t>
            </w:r>
          </w:p>
        </w:tc>
        <w:tc>
          <w:tcPr>
            <w:tcW w:w="2962" w:type="dxa"/>
            <w:tcBorders>
              <w:top w:val="single" w:sz="4" w:space="0" w:color="auto"/>
              <w:left w:val="single" w:sz="4" w:space="0" w:color="auto"/>
              <w:bottom w:val="single" w:sz="4" w:space="0" w:color="auto"/>
              <w:right w:val="single" w:sz="4" w:space="0" w:color="auto"/>
            </w:tcBorders>
          </w:tcPr>
          <w:p w:rsidR="00C618B8" w:rsidRPr="009D68D5" w:rsidRDefault="00C618B8" w:rsidP="009D68D5">
            <w:pPr>
              <w:jc w:val="center"/>
              <w:rPr>
                <w:b/>
              </w:rPr>
            </w:pPr>
            <w:r w:rsidRPr="009D68D5">
              <w:rPr>
                <w:b/>
                <w:sz w:val="22"/>
                <w:szCs w:val="22"/>
              </w:rPr>
              <w:t>Муниципальное образование</w:t>
            </w:r>
          </w:p>
        </w:tc>
        <w:tc>
          <w:tcPr>
            <w:tcW w:w="2513" w:type="dxa"/>
            <w:tcBorders>
              <w:top w:val="single" w:sz="4" w:space="0" w:color="auto"/>
              <w:left w:val="single" w:sz="4" w:space="0" w:color="auto"/>
              <w:bottom w:val="single" w:sz="4" w:space="0" w:color="auto"/>
              <w:right w:val="single" w:sz="4" w:space="0" w:color="auto"/>
            </w:tcBorders>
          </w:tcPr>
          <w:p w:rsidR="00C618B8" w:rsidRPr="009D68D5" w:rsidRDefault="00C618B8" w:rsidP="009D68D5">
            <w:pPr>
              <w:jc w:val="center"/>
              <w:rPr>
                <w:b/>
              </w:rPr>
            </w:pPr>
            <w:r w:rsidRPr="009D68D5">
              <w:rPr>
                <w:b/>
                <w:sz w:val="22"/>
                <w:szCs w:val="22"/>
              </w:rPr>
              <w:t>Водный объект</w:t>
            </w:r>
          </w:p>
        </w:tc>
        <w:tc>
          <w:tcPr>
            <w:tcW w:w="2210" w:type="dxa"/>
            <w:tcBorders>
              <w:top w:val="single" w:sz="4" w:space="0" w:color="auto"/>
              <w:left w:val="single" w:sz="4" w:space="0" w:color="auto"/>
              <w:bottom w:val="single" w:sz="4" w:space="0" w:color="auto"/>
              <w:right w:val="single" w:sz="4" w:space="0" w:color="auto"/>
            </w:tcBorders>
          </w:tcPr>
          <w:p w:rsidR="00C618B8" w:rsidRPr="009D68D5" w:rsidRDefault="00C618B8" w:rsidP="009D68D5">
            <w:pPr>
              <w:jc w:val="center"/>
              <w:rPr>
                <w:b/>
              </w:rPr>
            </w:pPr>
            <w:r w:rsidRPr="009D68D5">
              <w:rPr>
                <w:b/>
                <w:sz w:val="22"/>
                <w:szCs w:val="22"/>
              </w:rPr>
              <w:t>Погибло</w:t>
            </w:r>
          </w:p>
          <w:p w:rsidR="00C618B8" w:rsidRPr="009D68D5" w:rsidRDefault="00C618B8" w:rsidP="009D68D5">
            <w:pPr>
              <w:jc w:val="center"/>
              <w:rPr>
                <w:b/>
              </w:rPr>
            </w:pPr>
            <w:r w:rsidRPr="009D68D5">
              <w:rPr>
                <w:b/>
                <w:sz w:val="22"/>
                <w:szCs w:val="22"/>
              </w:rPr>
              <w:t>чел/детей</w:t>
            </w:r>
          </w:p>
        </w:tc>
      </w:tr>
      <w:tr w:rsidR="00C618B8" w:rsidRPr="00DB282E" w:rsidTr="00DB282E">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01.06.2016</w:t>
            </w:r>
          </w:p>
        </w:tc>
        <w:tc>
          <w:tcPr>
            <w:tcW w:w="2962"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proofErr w:type="spellStart"/>
            <w:r w:rsidRPr="00DB282E">
              <w:rPr>
                <w:sz w:val="22"/>
                <w:szCs w:val="22"/>
              </w:rPr>
              <w:t>Первоуральский</w:t>
            </w:r>
            <w:proofErr w:type="spellEnd"/>
            <w:r w:rsidRPr="00DB282E">
              <w:rPr>
                <w:sz w:val="22"/>
                <w:szCs w:val="22"/>
              </w:rPr>
              <w:t xml:space="preserve"> ГО</w:t>
            </w:r>
          </w:p>
        </w:tc>
        <w:tc>
          <w:tcPr>
            <w:tcW w:w="2513"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proofErr w:type="spellStart"/>
            <w:r w:rsidRPr="00DB282E">
              <w:rPr>
                <w:sz w:val="22"/>
                <w:szCs w:val="22"/>
              </w:rPr>
              <w:t>Нижнешайтанский</w:t>
            </w:r>
            <w:proofErr w:type="spellEnd"/>
            <w:r w:rsidRPr="00DB282E">
              <w:rPr>
                <w:sz w:val="22"/>
                <w:szCs w:val="22"/>
              </w:rPr>
              <w:t xml:space="preserve"> пруд</w:t>
            </w:r>
          </w:p>
        </w:tc>
        <w:tc>
          <w:tcPr>
            <w:tcW w:w="2210"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1</w:t>
            </w:r>
          </w:p>
        </w:tc>
      </w:tr>
      <w:tr w:rsidR="00C618B8" w:rsidRPr="00DB282E" w:rsidTr="00DB282E">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06.06.2016</w:t>
            </w:r>
          </w:p>
        </w:tc>
        <w:tc>
          <w:tcPr>
            <w:tcW w:w="2962"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proofErr w:type="spellStart"/>
            <w:r w:rsidRPr="00DB282E">
              <w:rPr>
                <w:sz w:val="22"/>
                <w:szCs w:val="22"/>
              </w:rPr>
              <w:t>Красноуфимский</w:t>
            </w:r>
            <w:proofErr w:type="spellEnd"/>
            <w:r w:rsidRPr="00DB282E">
              <w:rPr>
                <w:sz w:val="22"/>
                <w:szCs w:val="22"/>
              </w:rPr>
              <w:t xml:space="preserve"> район</w:t>
            </w:r>
          </w:p>
        </w:tc>
        <w:tc>
          <w:tcPr>
            <w:tcW w:w="2513"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 xml:space="preserve">река </w:t>
            </w:r>
            <w:proofErr w:type="spellStart"/>
            <w:r w:rsidRPr="00DB282E">
              <w:rPr>
                <w:sz w:val="22"/>
                <w:szCs w:val="22"/>
              </w:rPr>
              <w:t>Баяк</w:t>
            </w:r>
            <w:proofErr w:type="spellEnd"/>
          </w:p>
        </w:tc>
        <w:tc>
          <w:tcPr>
            <w:tcW w:w="2210"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1р</w:t>
            </w:r>
          </w:p>
        </w:tc>
      </w:tr>
      <w:tr w:rsidR="00C618B8" w:rsidRPr="00DB282E" w:rsidTr="00DB282E">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07.06.2016</w:t>
            </w:r>
          </w:p>
        </w:tc>
        <w:tc>
          <w:tcPr>
            <w:tcW w:w="2962"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proofErr w:type="gramStart"/>
            <w:r w:rsidRPr="00DB282E">
              <w:rPr>
                <w:sz w:val="22"/>
                <w:szCs w:val="22"/>
              </w:rPr>
              <w:t>Качканарский</w:t>
            </w:r>
            <w:proofErr w:type="gramEnd"/>
            <w:r w:rsidRPr="00DB282E">
              <w:rPr>
                <w:sz w:val="22"/>
                <w:szCs w:val="22"/>
              </w:rPr>
              <w:t xml:space="preserve"> ГО</w:t>
            </w:r>
          </w:p>
        </w:tc>
        <w:tc>
          <w:tcPr>
            <w:tcW w:w="2513" w:type="dxa"/>
            <w:tcBorders>
              <w:top w:val="single" w:sz="4" w:space="0" w:color="auto"/>
              <w:left w:val="single" w:sz="4" w:space="0" w:color="auto"/>
              <w:bottom w:val="single" w:sz="4" w:space="0" w:color="auto"/>
              <w:right w:val="single" w:sz="4" w:space="0" w:color="auto"/>
            </w:tcBorders>
          </w:tcPr>
          <w:p w:rsidR="00C618B8" w:rsidRPr="00DB282E" w:rsidRDefault="00C618B8" w:rsidP="009D68D5">
            <w:pPr>
              <w:jc w:val="center"/>
              <w:rPr>
                <w:sz w:val="22"/>
                <w:szCs w:val="22"/>
              </w:rPr>
            </w:pPr>
            <w:proofErr w:type="spellStart"/>
            <w:r w:rsidRPr="00DB282E">
              <w:rPr>
                <w:sz w:val="22"/>
                <w:szCs w:val="22"/>
              </w:rPr>
              <w:t>Нижневыйское</w:t>
            </w:r>
            <w:proofErr w:type="spellEnd"/>
            <w:r w:rsidRPr="00DB282E">
              <w:rPr>
                <w:sz w:val="22"/>
                <w:szCs w:val="22"/>
              </w:rPr>
              <w:t xml:space="preserve"> </w:t>
            </w:r>
            <w:proofErr w:type="spellStart"/>
            <w:r w:rsidRPr="00DB282E">
              <w:rPr>
                <w:sz w:val="22"/>
                <w:szCs w:val="22"/>
              </w:rPr>
              <w:t>вдх</w:t>
            </w:r>
            <w:proofErr w:type="spellEnd"/>
            <w:r w:rsidRPr="00DB282E">
              <w:rPr>
                <w:sz w:val="22"/>
                <w:szCs w:val="22"/>
              </w:rPr>
              <w:t>.</w:t>
            </w:r>
          </w:p>
        </w:tc>
        <w:tc>
          <w:tcPr>
            <w:tcW w:w="2210"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1р</w:t>
            </w:r>
          </w:p>
        </w:tc>
      </w:tr>
      <w:tr w:rsidR="00C618B8" w:rsidRPr="00DB282E" w:rsidTr="00DB282E">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15.06.2016</w:t>
            </w:r>
          </w:p>
        </w:tc>
        <w:tc>
          <w:tcPr>
            <w:tcW w:w="2962"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proofErr w:type="spellStart"/>
            <w:r w:rsidRPr="00DB282E">
              <w:rPr>
                <w:sz w:val="22"/>
                <w:szCs w:val="22"/>
              </w:rPr>
              <w:t>Слободо-Туринский</w:t>
            </w:r>
            <w:proofErr w:type="spellEnd"/>
            <w:r w:rsidRPr="00DB282E">
              <w:rPr>
                <w:sz w:val="22"/>
                <w:szCs w:val="22"/>
              </w:rPr>
              <w:t xml:space="preserve"> МР</w:t>
            </w:r>
          </w:p>
        </w:tc>
        <w:tc>
          <w:tcPr>
            <w:tcW w:w="2513" w:type="dxa"/>
            <w:tcBorders>
              <w:top w:val="single" w:sz="4" w:space="0" w:color="auto"/>
              <w:left w:val="single" w:sz="4" w:space="0" w:color="auto"/>
              <w:bottom w:val="single" w:sz="4" w:space="0" w:color="auto"/>
              <w:right w:val="single" w:sz="4" w:space="0" w:color="auto"/>
            </w:tcBorders>
          </w:tcPr>
          <w:p w:rsidR="00C618B8" w:rsidRPr="009A14B3" w:rsidRDefault="00C618B8" w:rsidP="009D68D5">
            <w:pPr>
              <w:jc w:val="center"/>
              <w:rPr>
                <w:sz w:val="22"/>
                <w:szCs w:val="22"/>
              </w:rPr>
            </w:pPr>
            <w:r w:rsidRPr="009A14B3">
              <w:rPr>
                <w:sz w:val="22"/>
                <w:szCs w:val="22"/>
              </w:rPr>
              <w:t>р. Тура</w:t>
            </w:r>
          </w:p>
        </w:tc>
        <w:tc>
          <w:tcPr>
            <w:tcW w:w="2210"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1р</w:t>
            </w:r>
          </w:p>
        </w:tc>
      </w:tr>
      <w:tr w:rsidR="00C618B8" w:rsidRPr="00DB282E" w:rsidTr="00DB282E">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17.06.2016</w:t>
            </w:r>
          </w:p>
        </w:tc>
        <w:tc>
          <w:tcPr>
            <w:tcW w:w="2962"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proofErr w:type="spellStart"/>
            <w:r w:rsidRPr="00DB282E">
              <w:rPr>
                <w:sz w:val="22"/>
                <w:szCs w:val="22"/>
              </w:rPr>
              <w:t>Ивдельский</w:t>
            </w:r>
            <w:proofErr w:type="spellEnd"/>
            <w:r w:rsidRPr="00DB282E">
              <w:rPr>
                <w:sz w:val="22"/>
                <w:szCs w:val="22"/>
              </w:rPr>
              <w:t xml:space="preserve"> ГО</w:t>
            </w:r>
          </w:p>
        </w:tc>
        <w:tc>
          <w:tcPr>
            <w:tcW w:w="2513"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 xml:space="preserve">р. </w:t>
            </w:r>
            <w:proofErr w:type="spellStart"/>
            <w:r w:rsidRPr="00DB282E">
              <w:rPr>
                <w:sz w:val="22"/>
                <w:szCs w:val="22"/>
              </w:rPr>
              <w:t>Лозьва</w:t>
            </w:r>
            <w:proofErr w:type="spellEnd"/>
          </w:p>
        </w:tc>
        <w:tc>
          <w:tcPr>
            <w:tcW w:w="2210"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1</w:t>
            </w:r>
          </w:p>
        </w:tc>
      </w:tr>
      <w:tr w:rsidR="00C618B8" w:rsidRPr="00DB282E" w:rsidTr="00DB282E">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20.06.2016</w:t>
            </w:r>
          </w:p>
        </w:tc>
        <w:tc>
          <w:tcPr>
            <w:tcW w:w="2962"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МО г. Каменск- Уральский</w:t>
            </w:r>
          </w:p>
        </w:tc>
        <w:tc>
          <w:tcPr>
            <w:tcW w:w="2513"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р. Каменка</w:t>
            </w:r>
          </w:p>
        </w:tc>
        <w:tc>
          <w:tcPr>
            <w:tcW w:w="2210"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1</w:t>
            </w:r>
          </w:p>
        </w:tc>
      </w:tr>
      <w:tr w:rsidR="00C618B8" w:rsidRPr="00DB282E" w:rsidTr="00DB282E">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20.06.2016</w:t>
            </w:r>
          </w:p>
        </w:tc>
        <w:tc>
          <w:tcPr>
            <w:tcW w:w="2962"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proofErr w:type="spellStart"/>
            <w:r w:rsidRPr="00DB282E">
              <w:rPr>
                <w:sz w:val="22"/>
                <w:szCs w:val="22"/>
              </w:rPr>
              <w:t>Гаринский</w:t>
            </w:r>
            <w:proofErr w:type="spellEnd"/>
            <w:r w:rsidRPr="00DB282E">
              <w:rPr>
                <w:sz w:val="22"/>
                <w:szCs w:val="22"/>
              </w:rPr>
              <w:t xml:space="preserve"> ГО</w:t>
            </w:r>
          </w:p>
        </w:tc>
        <w:tc>
          <w:tcPr>
            <w:tcW w:w="2513"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р. Пелым</w:t>
            </w:r>
          </w:p>
        </w:tc>
        <w:tc>
          <w:tcPr>
            <w:tcW w:w="2210"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1</w:t>
            </w:r>
          </w:p>
        </w:tc>
      </w:tr>
      <w:tr w:rsidR="00C618B8" w:rsidRPr="00DB282E" w:rsidTr="00DB282E">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21.06.2016</w:t>
            </w:r>
          </w:p>
        </w:tc>
        <w:tc>
          <w:tcPr>
            <w:tcW w:w="2962"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ГО Первоуральск</w:t>
            </w:r>
          </w:p>
        </w:tc>
        <w:tc>
          <w:tcPr>
            <w:tcW w:w="2513"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пруд в д. Каменка</w:t>
            </w:r>
          </w:p>
        </w:tc>
        <w:tc>
          <w:tcPr>
            <w:tcW w:w="2210"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1</w:t>
            </w:r>
          </w:p>
        </w:tc>
      </w:tr>
      <w:tr w:rsidR="00C618B8" w:rsidRPr="00DB282E" w:rsidTr="00DB282E">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22.06.2016</w:t>
            </w:r>
          </w:p>
        </w:tc>
        <w:tc>
          <w:tcPr>
            <w:tcW w:w="2962"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proofErr w:type="spellStart"/>
            <w:r w:rsidRPr="00DB282E">
              <w:rPr>
                <w:sz w:val="22"/>
                <w:szCs w:val="22"/>
              </w:rPr>
              <w:t>Невьянский</w:t>
            </w:r>
            <w:proofErr w:type="spellEnd"/>
            <w:r w:rsidRPr="00DB282E">
              <w:rPr>
                <w:sz w:val="22"/>
                <w:szCs w:val="22"/>
              </w:rPr>
              <w:t xml:space="preserve"> ГО</w:t>
            </w:r>
          </w:p>
        </w:tc>
        <w:tc>
          <w:tcPr>
            <w:tcW w:w="2513"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proofErr w:type="spellStart"/>
            <w:r w:rsidRPr="00DB282E">
              <w:rPr>
                <w:sz w:val="22"/>
                <w:szCs w:val="22"/>
              </w:rPr>
              <w:t>Невьянский</w:t>
            </w:r>
            <w:proofErr w:type="spellEnd"/>
            <w:r w:rsidRPr="00DB282E">
              <w:rPr>
                <w:sz w:val="22"/>
                <w:szCs w:val="22"/>
              </w:rPr>
              <w:t xml:space="preserve"> пруд</w:t>
            </w:r>
          </w:p>
        </w:tc>
        <w:tc>
          <w:tcPr>
            <w:tcW w:w="2210" w:type="dxa"/>
            <w:tcBorders>
              <w:top w:val="single" w:sz="4" w:space="0" w:color="auto"/>
              <w:left w:val="single" w:sz="4" w:space="0" w:color="auto"/>
              <w:bottom w:val="single" w:sz="4" w:space="0" w:color="auto"/>
              <w:right w:val="single" w:sz="4" w:space="0" w:color="auto"/>
            </w:tcBorders>
            <w:vAlign w:val="bottom"/>
          </w:tcPr>
          <w:p w:rsidR="00C618B8" w:rsidRPr="00DB282E" w:rsidRDefault="007057C0" w:rsidP="009D68D5">
            <w:pPr>
              <w:jc w:val="center"/>
              <w:rPr>
                <w:sz w:val="22"/>
                <w:szCs w:val="22"/>
              </w:rPr>
            </w:pPr>
            <w:r>
              <w:rPr>
                <w:sz w:val="22"/>
                <w:szCs w:val="22"/>
              </w:rPr>
              <w:t>2/1р</w:t>
            </w:r>
          </w:p>
        </w:tc>
      </w:tr>
      <w:tr w:rsidR="00C618B8" w:rsidRPr="00DB282E" w:rsidTr="00DB282E">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23.06.2016</w:t>
            </w:r>
          </w:p>
        </w:tc>
        <w:tc>
          <w:tcPr>
            <w:tcW w:w="2962"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proofErr w:type="gramStart"/>
            <w:r w:rsidRPr="00DB282E">
              <w:rPr>
                <w:sz w:val="22"/>
                <w:szCs w:val="22"/>
              </w:rPr>
              <w:t>Тавдинский</w:t>
            </w:r>
            <w:proofErr w:type="gramEnd"/>
            <w:r w:rsidRPr="00DB282E">
              <w:rPr>
                <w:sz w:val="22"/>
                <w:szCs w:val="22"/>
              </w:rPr>
              <w:t xml:space="preserve"> ГО</w:t>
            </w:r>
          </w:p>
        </w:tc>
        <w:tc>
          <w:tcPr>
            <w:tcW w:w="2513"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р. Тавда</w:t>
            </w:r>
          </w:p>
        </w:tc>
        <w:tc>
          <w:tcPr>
            <w:tcW w:w="2210" w:type="dxa"/>
            <w:tcBorders>
              <w:top w:val="single" w:sz="4" w:space="0" w:color="auto"/>
              <w:left w:val="single" w:sz="4" w:space="0" w:color="auto"/>
              <w:bottom w:val="single" w:sz="4" w:space="0" w:color="auto"/>
              <w:right w:val="single" w:sz="4" w:space="0" w:color="auto"/>
            </w:tcBorders>
            <w:vAlign w:val="bottom"/>
          </w:tcPr>
          <w:p w:rsidR="00C618B8" w:rsidRPr="00DB282E" w:rsidRDefault="007057C0" w:rsidP="009D68D5">
            <w:pPr>
              <w:jc w:val="center"/>
              <w:rPr>
                <w:sz w:val="22"/>
                <w:szCs w:val="22"/>
              </w:rPr>
            </w:pPr>
            <w:r>
              <w:rPr>
                <w:sz w:val="22"/>
                <w:szCs w:val="22"/>
              </w:rPr>
              <w:t>2/</w:t>
            </w:r>
            <w:r w:rsidR="00C618B8" w:rsidRPr="00DB282E">
              <w:rPr>
                <w:sz w:val="22"/>
                <w:szCs w:val="22"/>
              </w:rPr>
              <w:t>1</w:t>
            </w:r>
            <w:r>
              <w:rPr>
                <w:sz w:val="22"/>
                <w:szCs w:val="22"/>
              </w:rPr>
              <w:t>р</w:t>
            </w:r>
          </w:p>
        </w:tc>
      </w:tr>
      <w:tr w:rsidR="00C618B8" w:rsidRPr="00DB282E" w:rsidTr="00DB282E">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24.06.2016</w:t>
            </w:r>
          </w:p>
        </w:tc>
        <w:tc>
          <w:tcPr>
            <w:tcW w:w="2962"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proofErr w:type="spellStart"/>
            <w:r w:rsidRPr="00DB282E">
              <w:rPr>
                <w:sz w:val="22"/>
                <w:szCs w:val="22"/>
              </w:rPr>
              <w:t>Ирбитское</w:t>
            </w:r>
            <w:proofErr w:type="spellEnd"/>
            <w:r w:rsidRPr="00DB282E">
              <w:rPr>
                <w:sz w:val="22"/>
                <w:szCs w:val="22"/>
              </w:rPr>
              <w:t xml:space="preserve"> МО</w:t>
            </w:r>
          </w:p>
        </w:tc>
        <w:tc>
          <w:tcPr>
            <w:tcW w:w="2513"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 xml:space="preserve">р. </w:t>
            </w:r>
            <w:proofErr w:type="spellStart"/>
            <w:r w:rsidRPr="00DB282E">
              <w:rPr>
                <w:sz w:val="22"/>
                <w:szCs w:val="22"/>
              </w:rPr>
              <w:t>Ница</w:t>
            </w:r>
            <w:proofErr w:type="spellEnd"/>
          </w:p>
        </w:tc>
        <w:tc>
          <w:tcPr>
            <w:tcW w:w="2210"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1р</w:t>
            </w:r>
          </w:p>
        </w:tc>
      </w:tr>
      <w:tr w:rsidR="00C618B8" w:rsidRPr="00DB282E" w:rsidTr="00DB282E">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27.06.2016</w:t>
            </w:r>
          </w:p>
        </w:tc>
        <w:tc>
          <w:tcPr>
            <w:tcW w:w="2962"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proofErr w:type="spellStart"/>
            <w:r w:rsidRPr="00DB282E">
              <w:rPr>
                <w:sz w:val="22"/>
                <w:szCs w:val="22"/>
              </w:rPr>
              <w:t>Слободо-Туринский</w:t>
            </w:r>
            <w:proofErr w:type="spellEnd"/>
            <w:r w:rsidRPr="00DB282E">
              <w:rPr>
                <w:sz w:val="22"/>
                <w:szCs w:val="22"/>
              </w:rPr>
              <w:t xml:space="preserve"> МР</w:t>
            </w:r>
          </w:p>
        </w:tc>
        <w:tc>
          <w:tcPr>
            <w:tcW w:w="2513"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р. Тура</w:t>
            </w:r>
          </w:p>
        </w:tc>
        <w:tc>
          <w:tcPr>
            <w:tcW w:w="2210"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1</w:t>
            </w:r>
          </w:p>
        </w:tc>
      </w:tr>
      <w:tr w:rsidR="00C618B8" w:rsidRPr="00DB282E" w:rsidTr="00DB282E">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28.06.2016</w:t>
            </w:r>
          </w:p>
        </w:tc>
        <w:tc>
          <w:tcPr>
            <w:tcW w:w="2962"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proofErr w:type="spellStart"/>
            <w:r w:rsidRPr="00DB282E">
              <w:rPr>
                <w:sz w:val="22"/>
                <w:szCs w:val="22"/>
              </w:rPr>
              <w:t>Новолялинский</w:t>
            </w:r>
            <w:proofErr w:type="spellEnd"/>
            <w:r w:rsidRPr="00DB282E">
              <w:rPr>
                <w:sz w:val="22"/>
                <w:szCs w:val="22"/>
              </w:rPr>
              <w:t xml:space="preserve"> ГО</w:t>
            </w:r>
          </w:p>
        </w:tc>
        <w:tc>
          <w:tcPr>
            <w:tcW w:w="2513"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р. Ляля</w:t>
            </w:r>
          </w:p>
        </w:tc>
        <w:tc>
          <w:tcPr>
            <w:tcW w:w="2210"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1</w:t>
            </w:r>
          </w:p>
        </w:tc>
      </w:tr>
      <w:tr w:rsidR="00C618B8" w:rsidRPr="00DB282E" w:rsidTr="00DB282E">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29.06.2016</w:t>
            </w:r>
          </w:p>
        </w:tc>
        <w:tc>
          <w:tcPr>
            <w:tcW w:w="2962"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proofErr w:type="spellStart"/>
            <w:r w:rsidRPr="00DB282E">
              <w:rPr>
                <w:sz w:val="22"/>
                <w:szCs w:val="22"/>
              </w:rPr>
              <w:t>Новолялинский</w:t>
            </w:r>
            <w:proofErr w:type="spellEnd"/>
            <w:r w:rsidRPr="00DB282E">
              <w:rPr>
                <w:sz w:val="22"/>
                <w:szCs w:val="22"/>
              </w:rPr>
              <w:t xml:space="preserve"> ГО</w:t>
            </w:r>
          </w:p>
        </w:tc>
        <w:tc>
          <w:tcPr>
            <w:tcW w:w="2513"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 xml:space="preserve">р. </w:t>
            </w:r>
            <w:proofErr w:type="spellStart"/>
            <w:r w:rsidRPr="00DB282E">
              <w:rPr>
                <w:sz w:val="22"/>
                <w:szCs w:val="22"/>
              </w:rPr>
              <w:t>Лямпа</w:t>
            </w:r>
            <w:proofErr w:type="spellEnd"/>
          </w:p>
        </w:tc>
        <w:tc>
          <w:tcPr>
            <w:tcW w:w="2210"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 xml:space="preserve">1 </w:t>
            </w:r>
            <w:proofErr w:type="spellStart"/>
            <w:proofErr w:type="gramStart"/>
            <w:r w:rsidRPr="00DB282E">
              <w:rPr>
                <w:sz w:val="22"/>
                <w:szCs w:val="22"/>
              </w:rPr>
              <w:t>р</w:t>
            </w:r>
            <w:proofErr w:type="spellEnd"/>
            <w:proofErr w:type="gramEnd"/>
          </w:p>
        </w:tc>
      </w:tr>
      <w:tr w:rsidR="00C618B8" w:rsidRPr="00DB282E" w:rsidTr="00DB282E">
        <w:trPr>
          <w:jc w:val="center"/>
        </w:trPr>
        <w:tc>
          <w:tcPr>
            <w:tcW w:w="1481"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30.06.2016</w:t>
            </w:r>
          </w:p>
        </w:tc>
        <w:tc>
          <w:tcPr>
            <w:tcW w:w="2962"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proofErr w:type="spellStart"/>
            <w:r w:rsidRPr="00DB282E">
              <w:rPr>
                <w:sz w:val="22"/>
                <w:szCs w:val="22"/>
              </w:rPr>
              <w:t>Камышловский</w:t>
            </w:r>
            <w:proofErr w:type="spellEnd"/>
            <w:r w:rsidRPr="00DB282E">
              <w:rPr>
                <w:sz w:val="22"/>
                <w:szCs w:val="22"/>
              </w:rPr>
              <w:t xml:space="preserve"> ГО</w:t>
            </w:r>
          </w:p>
        </w:tc>
        <w:tc>
          <w:tcPr>
            <w:tcW w:w="2513"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р. Пышма</w:t>
            </w:r>
          </w:p>
        </w:tc>
        <w:tc>
          <w:tcPr>
            <w:tcW w:w="2210" w:type="dxa"/>
            <w:tcBorders>
              <w:top w:val="single" w:sz="4" w:space="0" w:color="auto"/>
              <w:left w:val="single" w:sz="4" w:space="0" w:color="auto"/>
              <w:bottom w:val="single" w:sz="4" w:space="0" w:color="auto"/>
              <w:right w:val="single" w:sz="4" w:space="0" w:color="auto"/>
            </w:tcBorders>
            <w:vAlign w:val="bottom"/>
          </w:tcPr>
          <w:p w:rsidR="00C618B8" w:rsidRPr="00DB282E" w:rsidRDefault="00C618B8" w:rsidP="009D68D5">
            <w:pPr>
              <w:jc w:val="center"/>
              <w:rPr>
                <w:sz w:val="22"/>
                <w:szCs w:val="22"/>
              </w:rPr>
            </w:pPr>
            <w:r w:rsidRPr="00DB282E">
              <w:rPr>
                <w:sz w:val="22"/>
                <w:szCs w:val="22"/>
              </w:rPr>
              <w:t xml:space="preserve">1 </w:t>
            </w:r>
            <w:proofErr w:type="spellStart"/>
            <w:proofErr w:type="gramStart"/>
            <w:r w:rsidRPr="00DB282E">
              <w:rPr>
                <w:sz w:val="22"/>
                <w:szCs w:val="22"/>
              </w:rPr>
              <w:t>р</w:t>
            </w:r>
            <w:proofErr w:type="spellEnd"/>
            <w:proofErr w:type="gramEnd"/>
          </w:p>
        </w:tc>
      </w:tr>
    </w:tbl>
    <w:p w:rsidR="008F3059" w:rsidRPr="006D47BD" w:rsidRDefault="008F3059" w:rsidP="00DB282E">
      <w:pPr>
        <w:tabs>
          <w:tab w:val="left" w:pos="0"/>
        </w:tabs>
        <w:ind w:firstLine="709"/>
        <w:jc w:val="both"/>
        <w:rPr>
          <w:bCs/>
          <w:iCs/>
        </w:rPr>
      </w:pPr>
      <w:r w:rsidRPr="006D47BD">
        <w:t xml:space="preserve">С начала года на водоемах области погибло </w:t>
      </w:r>
      <w:r w:rsidR="00DB282E" w:rsidRPr="006D47BD">
        <w:t xml:space="preserve">32 </w:t>
      </w:r>
      <w:r w:rsidRPr="006D47BD">
        <w:t xml:space="preserve"> человек</w:t>
      </w:r>
      <w:r w:rsidR="00DB282E" w:rsidRPr="006D47BD">
        <w:t>а</w:t>
      </w:r>
      <w:r w:rsidRPr="006D47BD">
        <w:t xml:space="preserve">. </w:t>
      </w:r>
      <w:r w:rsidRPr="006D47BD">
        <w:rPr>
          <w:bCs/>
          <w:iCs/>
        </w:rPr>
        <w:t>За аналогичный период 201</w:t>
      </w:r>
      <w:r w:rsidR="00F103A3" w:rsidRPr="006D47BD">
        <w:rPr>
          <w:bCs/>
          <w:iCs/>
        </w:rPr>
        <w:t>5</w:t>
      </w:r>
      <w:r w:rsidRPr="006D47BD">
        <w:rPr>
          <w:bCs/>
          <w:iCs/>
        </w:rPr>
        <w:t xml:space="preserve"> года погиб </w:t>
      </w:r>
      <w:r w:rsidR="00DB282E" w:rsidRPr="006D47BD">
        <w:rPr>
          <w:bCs/>
          <w:iCs/>
        </w:rPr>
        <w:t>4</w:t>
      </w:r>
      <w:r w:rsidR="00F103A3" w:rsidRPr="006D47BD">
        <w:rPr>
          <w:bCs/>
          <w:iCs/>
        </w:rPr>
        <w:t>1</w:t>
      </w:r>
      <w:r w:rsidRPr="006D47BD">
        <w:rPr>
          <w:bCs/>
          <w:iCs/>
        </w:rPr>
        <w:t xml:space="preserve"> человек.</w:t>
      </w:r>
    </w:p>
    <w:p w:rsidR="00D0437C" w:rsidRPr="00A06AAC" w:rsidRDefault="00D0437C" w:rsidP="00D0437C">
      <w:pPr>
        <w:jc w:val="center"/>
        <w:rPr>
          <w:bCs/>
          <w:i/>
        </w:rPr>
      </w:pPr>
      <w:r w:rsidRPr="00A06AAC">
        <w:rPr>
          <w:i/>
        </w:rPr>
        <w:t xml:space="preserve">Динамика изменения количества погибших </w:t>
      </w:r>
      <w:r w:rsidRPr="00A06AAC">
        <w:rPr>
          <w:bCs/>
          <w:i/>
        </w:rPr>
        <w:t xml:space="preserve">на водных объектах Свердловской области </w:t>
      </w:r>
    </w:p>
    <w:p w:rsidR="00D0437C" w:rsidRPr="00A06AAC" w:rsidRDefault="00D0437C" w:rsidP="00D0437C">
      <w:pPr>
        <w:jc w:val="center"/>
        <w:rPr>
          <w:bCs/>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5"/>
        <w:gridCol w:w="1141"/>
        <w:gridCol w:w="1364"/>
        <w:gridCol w:w="1219"/>
        <w:gridCol w:w="1330"/>
      </w:tblGrid>
      <w:tr w:rsidR="00D0437C" w:rsidRPr="00A06AAC" w:rsidTr="00A71257">
        <w:trPr>
          <w:cantSplit/>
          <w:jc w:val="center"/>
        </w:trPr>
        <w:tc>
          <w:tcPr>
            <w:tcW w:w="1515" w:type="dxa"/>
            <w:vMerge w:val="restart"/>
            <w:tcBorders>
              <w:top w:val="single" w:sz="4" w:space="0" w:color="auto"/>
              <w:left w:val="single" w:sz="4" w:space="0" w:color="auto"/>
              <w:bottom w:val="single" w:sz="4" w:space="0" w:color="auto"/>
              <w:right w:val="single" w:sz="4" w:space="0" w:color="auto"/>
            </w:tcBorders>
            <w:vAlign w:val="center"/>
          </w:tcPr>
          <w:p w:rsidR="00D0437C" w:rsidRPr="00A06AAC" w:rsidRDefault="00D0437C" w:rsidP="00A71257">
            <w:pPr>
              <w:jc w:val="center"/>
              <w:rPr>
                <w:b/>
                <w:bCs/>
              </w:rPr>
            </w:pPr>
            <w:r w:rsidRPr="00A06AAC">
              <w:rPr>
                <w:b/>
                <w:bCs/>
                <w:sz w:val="22"/>
                <w:szCs w:val="22"/>
              </w:rPr>
              <w:t>Месяц</w:t>
            </w:r>
          </w:p>
        </w:tc>
        <w:tc>
          <w:tcPr>
            <w:tcW w:w="2505" w:type="dxa"/>
            <w:gridSpan w:val="2"/>
            <w:tcBorders>
              <w:top w:val="single" w:sz="4" w:space="0" w:color="auto"/>
              <w:left w:val="single" w:sz="4" w:space="0" w:color="auto"/>
              <w:bottom w:val="single" w:sz="4" w:space="0" w:color="auto"/>
              <w:right w:val="single" w:sz="4" w:space="0" w:color="auto"/>
            </w:tcBorders>
            <w:vAlign w:val="center"/>
          </w:tcPr>
          <w:p w:rsidR="00D0437C" w:rsidRPr="00A06AAC" w:rsidRDefault="00D0437C" w:rsidP="00284CE5">
            <w:pPr>
              <w:jc w:val="center"/>
              <w:rPr>
                <w:b/>
                <w:bCs/>
              </w:rPr>
            </w:pPr>
            <w:r w:rsidRPr="00A06AAC">
              <w:rPr>
                <w:b/>
                <w:bCs/>
                <w:sz w:val="22"/>
                <w:szCs w:val="22"/>
              </w:rPr>
              <w:t xml:space="preserve">Погибло </w:t>
            </w:r>
            <w:r w:rsidRPr="00A06AAC">
              <w:rPr>
                <w:b/>
                <w:bCs/>
                <w:sz w:val="22"/>
                <w:szCs w:val="22"/>
                <w:lang w:val="en-US"/>
              </w:rPr>
              <w:t>в</w:t>
            </w:r>
            <w:r w:rsidRPr="00A06AAC">
              <w:rPr>
                <w:b/>
                <w:bCs/>
                <w:sz w:val="22"/>
                <w:szCs w:val="22"/>
              </w:rPr>
              <w:t xml:space="preserve"> 20</w:t>
            </w:r>
            <w:r w:rsidRPr="00A06AAC">
              <w:rPr>
                <w:b/>
                <w:bCs/>
                <w:sz w:val="22"/>
                <w:szCs w:val="22"/>
                <w:lang w:val="en-US"/>
              </w:rPr>
              <w:t>1</w:t>
            </w:r>
            <w:r w:rsidR="00284CE5" w:rsidRPr="00A06AAC">
              <w:rPr>
                <w:b/>
                <w:bCs/>
                <w:sz w:val="22"/>
                <w:szCs w:val="22"/>
              </w:rPr>
              <w:t>6</w:t>
            </w:r>
            <w:r w:rsidRPr="00A06AAC">
              <w:rPr>
                <w:b/>
                <w:bCs/>
                <w:sz w:val="22"/>
                <w:szCs w:val="22"/>
              </w:rPr>
              <w:t xml:space="preserve"> г.</w:t>
            </w:r>
          </w:p>
        </w:tc>
        <w:tc>
          <w:tcPr>
            <w:tcW w:w="2549" w:type="dxa"/>
            <w:gridSpan w:val="2"/>
            <w:tcBorders>
              <w:top w:val="single" w:sz="4" w:space="0" w:color="auto"/>
              <w:left w:val="single" w:sz="4" w:space="0" w:color="auto"/>
              <w:bottom w:val="single" w:sz="4" w:space="0" w:color="auto"/>
              <w:right w:val="single" w:sz="4" w:space="0" w:color="auto"/>
            </w:tcBorders>
            <w:vAlign w:val="center"/>
          </w:tcPr>
          <w:p w:rsidR="00D0437C" w:rsidRPr="00A06AAC" w:rsidRDefault="00284CE5" w:rsidP="00A71257">
            <w:pPr>
              <w:jc w:val="center"/>
              <w:rPr>
                <w:b/>
                <w:bCs/>
              </w:rPr>
            </w:pPr>
            <w:r w:rsidRPr="00A06AAC">
              <w:rPr>
                <w:b/>
                <w:bCs/>
                <w:sz w:val="22"/>
                <w:szCs w:val="22"/>
              </w:rPr>
              <w:t xml:space="preserve">Погибло </w:t>
            </w:r>
            <w:r w:rsidRPr="00A06AAC">
              <w:rPr>
                <w:b/>
                <w:bCs/>
                <w:sz w:val="22"/>
                <w:szCs w:val="22"/>
                <w:lang w:val="en-US"/>
              </w:rPr>
              <w:t>в</w:t>
            </w:r>
            <w:r w:rsidRPr="00A06AAC">
              <w:rPr>
                <w:b/>
                <w:bCs/>
                <w:sz w:val="22"/>
                <w:szCs w:val="22"/>
              </w:rPr>
              <w:t xml:space="preserve"> 20</w:t>
            </w:r>
            <w:r w:rsidRPr="00A06AAC">
              <w:rPr>
                <w:b/>
                <w:bCs/>
                <w:sz w:val="22"/>
                <w:szCs w:val="22"/>
                <w:lang w:val="en-US"/>
              </w:rPr>
              <w:t>1</w:t>
            </w:r>
            <w:r w:rsidRPr="00A06AAC">
              <w:rPr>
                <w:b/>
                <w:bCs/>
                <w:sz w:val="22"/>
                <w:szCs w:val="22"/>
              </w:rPr>
              <w:t>5 г.</w:t>
            </w:r>
          </w:p>
        </w:tc>
      </w:tr>
      <w:tr w:rsidR="00284CE5" w:rsidRPr="00A06AAC" w:rsidTr="00A71257">
        <w:trPr>
          <w:cantSplit/>
          <w:jc w:val="center"/>
        </w:trPr>
        <w:tc>
          <w:tcPr>
            <w:tcW w:w="1515" w:type="dxa"/>
            <w:vMerge/>
            <w:tcBorders>
              <w:top w:val="single" w:sz="4" w:space="0" w:color="auto"/>
              <w:left w:val="single" w:sz="4" w:space="0" w:color="auto"/>
              <w:bottom w:val="single" w:sz="4" w:space="0" w:color="auto"/>
              <w:right w:val="single" w:sz="4" w:space="0" w:color="auto"/>
            </w:tcBorders>
            <w:vAlign w:val="center"/>
          </w:tcPr>
          <w:p w:rsidR="00284CE5" w:rsidRPr="00A06AAC" w:rsidRDefault="00284CE5" w:rsidP="00A71257">
            <w:pPr>
              <w:jc w:val="center"/>
              <w:rPr>
                <w:b/>
                <w:bCs/>
              </w:rPr>
            </w:pPr>
          </w:p>
        </w:tc>
        <w:tc>
          <w:tcPr>
            <w:tcW w:w="1141" w:type="dxa"/>
            <w:tcBorders>
              <w:top w:val="single" w:sz="4" w:space="0" w:color="auto"/>
              <w:left w:val="single" w:sz="4" w:space="0" w:color="auto"/>
              <w:bottom w:val="single" w:sz="4" w:space="0" w:color="auto"/>
              <w:right w:val="single" w:sz="4" w:space="0" w:color="auto"/>
            </w:tcBorders>
          </w:tcPr>
          <w:p w:rsidR="00284CE5" w:rsidRPr="00A06AAC" w:rsidRDefault="00284CE5" w:rsidP="00A71257">
            <w:pPr>
              <w:jc w:val="center"/>
              <w:rPr>
                <w:b/>
                <w:bCs/>
              </w:rPr>
            </w:pPr>
            <w:r w:rsidRPr="00A06AAC">
              <w:rPr>
                <w:b/>
                <w:bCs/>
              </w:rPr>
              <w:t>Всего</w:t>
            </w:r>
          </w:p>
        </w:tc>
        <w:tc>
          <w:tcPr>
            <w:tcW w:w="1364" w:type="dxa"/>
            <w:tcBorders>
              <w:top w:val="single" w:sz="4" w:space="0" w:color="auto"/>
              <w:left w:val="single" w:sz="4" w:space="0" w:color="auto"/>
              <w:bottom w:val="single" w:sz="4" w:space="0" w:color="auto"/>
              <w:right w:val="single" w:sz="4" w:space="0" w:color="auto"/>
            </w:tcBorders>
          </w:tcPr>
          <w:p w:rsidR="00284CE5" w:rsidRPr="00A06AAC" w:rsidRDefault="00284CE5" w:rsidP="00A71257">
            <w:pPr>
              <w:jc w:val="center"/>
              <w:rPr>
                <w:b/>
                <w:bCs/>
              </w:rPr>
            </w:pPr>
            <w:r w:rsidRPr="00A06AAC">
              <w:rPr>
                <w:b/>
                <w:bCs/>
              </w:rPr>
              <w:t>из них дети</w:t>
            </w:r>
          </w:p>
        </w:tc>
        <w:tc>
          <w:tcPr>
            <w:tcW w:w="1219" w:type="dxa"/>
            <w:tcBorders>
              <w:top w:val="single" w:sz="4" w:space="0" w:color="auto"/>
              <w:left w:val="single" w:sz="4" w:space="0" w:color="auto"/>
              <w:bottom w:val="single" w:sz="4" w:space="0" w:color="auto"/>
              <w:right w:val="single" w:sz="4" w:space="0" w:color="auto"/>
            </w:tcBorders>
          </w:tcPr>
          <w:p w:rsidR="00284CE5" w:rsidRPr="00A06AAC" w:rsidRDefault="00284CE5" w:rsidP="00A71257">
            <w:pPr>
              <w:jc w:val="center"/>
              <w:rPr>
                <w:b/>
                <w:bCs/>
              </w:rPr>
            </w:pPr>
            <w:r w:rsidRPr="00A06AAC">
              <w:rPr>
                <w:b/>
                <w:bCs/>
              </w:rPr>
              <w:t>Всего</w:t>
            </w:r>
          </w:p>
        </w:tc>
        <w:tc>
          <w:tcPr>
            <w:tcW w:w="1330" w:type="dxa"/>
            <w:tcBorders>
              <w:top w:val="single" w:sz="4" w:space="0" w:color="auto"/>
              <w:left w:val="single" w:sz="4" w:space="0" w:color="auto"/>
              <w:bottom w:val="single" w:sz="4" w:space="0" w:color="auto"/>
              <w:right w:val="single" w:sz="4" w:space="0" w:color="auto"/>
            </w:tcBorders>
          </w:tcPr>
          <w:p w:rsidR="00284CE5" w:rsidRPr="00A06AAC" w:rsidRDefault="00284CE5" w:rsidP="00A71257">
            <w:pPr>
              <w:jc w:val="center"/>
              <w:rPr>
                <w:b/>
                <w:bCs/>
              </w:rPr>
            </w:pPr>
            <w:r w:rsidRPr="00A06AAC">
              <w:rPr>
                <w:b/>
                <w:bCs/>
              </w:rPr>
              <w:t>из них дети</w:t>
            </w:r>
          </w:p>
        </w:tc>
      </w:tr>
      <w:tr w:rsidR="00284CE5" w:rsidRPr="00A06AAC" w:rsidTr="00A71257">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284CE5" w:rsidRPr="00A06AAC" w:rsidRDefault="00284CE5" w:rsidP="00A71257">
            <w:pPr>
              <w:jc w:val="center"/>
            </w:pPr>
            <w:r w:rsidRPr="00A06AAC">
              <w:rPr>
                <w:sz w:val="22"/>
                <w:szCs w:val="22"/>
              </w:rPr>
              <w:lastRenderedPageBreak/>
              <w:t>январь</w:t>
            </w:r>
          </w:p>
        </w:tc>
        <w:tc>
          <w:tcPr>
            <w:tcW w:w="1141" w:type="dxa"/>
            <w:tcBorders>
              <w:top w:val="single" w:sz="4" w:space="0" w:color="auto"/>
              <w:left w:val="single" w:sz="4" w:space="0" w:color="auto"/>
              <w:bottom w:val="single" w:sz="4" w:space="0" w:color="auto"/>
              <w:right w:val="single" w:sz="4" w:space="0" w:color="auto"/>
            </w:tcBorders>
          </w:tcPr>
          <w:p w:rsidR="00284CE5" w:rsidRPr="00A06AAC" w:rsidRDefault="00284CE5" w:rsidP="00A71257">
            <w:pPr>
              <w:jc w:val="center"/>
              <w:rPr>
                <w:b/>
                <w:bCs/>
              </w:rPr>
            </w:pPr>
            <w:r w:rsidRPr="00A06AAC">
              <w:rPr>
                <w:b/>
                <w:bCs/>
              </w:rPr>
              <w:t>0</w:t>
            </w:r>
          </w:p>
        </w:tc>
        <w:tc>
          <w:tcPr>
            <w:tcW w:w="1364" w:type="dxa"/>
            <w:tcBorders>
              <w:top w:val="single" w:sz="4" w:space="0" w:color="auto"/>
              <w:left w:val="single" w:sz="4" w:space="0" w:color="auto"/>
              <w:bottom w:val="single" w:sz="4" w:space="0" w:color="auto"/>
              <w:right w:val="single" w:sz="4" w:space="0" w:color="auto"/>
            </w:tcBorders>
          </w:tcPr>
          <w:p w:rsidR="00284CE5" w:rsidRPr="00A06AAC" w:rsidRDefault="00284CE5" w:rsidP="00A71257">
            <w:pPr>
              <w:jc w:val="center"/>
              <w:rPr>
                <w:b/>
                <w:bCs/>
              </w:rPr>
            </w:pPr>
            <w:r w:rsidRPr="00A06AAC">
              <w:rPr>
                <w:b/>
                <w:bCs/>
              </w:rPr>
              <w:t>0</w:t>
            </w:r>
          </w:p>
        </w:tc>
        <w:tc>
          <w:tcPr>
            <w:tcW w:w="1219" w:type="dxa"/>
            <w:tcBorders>
              <w:top w:val="single" w:sz="4" w:space="0" w:color="auto"/>
              <w:left w:val="single" w:sz="4" w:space="0" w:color="auto"/>
              <w:bottom w:val="single" w:sz="4" w:space="0" w:color="auto"/>
              <w:right w:val="single" w:sz="4" w:space="0" w:color="auto"/>
            </w:tcBorders>
          </w:tcPr>
          <w:p w:rsidR="00284CE5" w:rsidRPr="00A06AAC" w:rsidRDefault="00284CE5" w:rsidP="00A71257">
            <w:pPr>
              <w:jc w:val="center"/>
              <w:rPr>
                <w:b/>
                <w:bCs/>
              </w:rPr>
            </w:pPr>
            <w:r w:rsidRPr="00A06AAC">
              <w:rPr>
                <w:b/>
                <w:bCs/>
              </w:rPr>
              <w:t>0</w:t>
            </w:r>
          </w:p>
        </w:tc>
        <w:tc>
          <w:tcPr>
            <w:tcW w:w="1330" w:type="dxa"/>
            <w:tcBorders>
              <w:top w:val="single" w:sz="4" w:space="0" w:color="auto"/>
              <w:left w:val="single" w:sz="4" w:space="0" w:color="auto"/>
              <w:bottom w:val="single" w:sz="4" w:space="0" w:color="auto"/>
              <w:right w:val="single" w:sz="4" w:space="0" w:color="auto"/>
            </w:tcBorders>
          </w:tcPr>
          <w:p w:rsidR="00284CE5" w:rsidRPr="00A06AAC" w:rsidRDefault="00284CE5" w:rsidP="00A71257">
            <w:pPr>
              <w:jc w:val="center"/>
              <w:rPr>
                <w:b/>
                <w:bCs/>
              </w:rPr>
            </w:pPr>
            <w:r w:rsidRPr="00A06AAC">
              <w:rPr>
                <w:b/>
                <w:bCs/>
              </w:rPr>
              <w:t>0</w:t>
            </w:r>
          </w:p>
        </w:tc>
      </w:tr>
      <w:tr w:rsidR="00284CE5" w:rsidRPr="00A06AAC" w:rsidTr="00A71257">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284CE5" w:rsidRPr="00A06AAC" w:rsidRDefault="00284CE5" w:rsidP="00A71257">
            <w:pPr>
              <w:jc w:val="center"/>
            </w:pPr>
            <w:r w:rsidRPr="00A06AAC">
              <w:rPr>
                <w:sz w:val="22"/>
                <w:szCs w:val="22"/>
              </w:rPr>
              <w:t>февраль</w:t>
            </w:r>
          </w:p>
        </w:tc>
        <w:tc>
          <w:tcPr>
            <w:tcW w:w="1141" w:type="dxa"/>
            <w:tcBorders>
              <w:top w:val="single" w:sz="4" w:space="0" w:color="auto"/>
              <w:left w:val="single" w:sz="4" w:space="0" w:color="auto"/>
              <w:bottom w:val="single" w:sz="4" w:space="0" w:color="auto"/>
              <w:right w:val="single" w:sz="4" w:space="0" w:color="auto"/>
            </w:tcBorders>
          </w:tcPr>
          <w:p w:rsidR="00284CE5" w:rsidRPr="00A06AAC" w:rsidRDefault="00A06AAC" w:rsidP="00A71257">
            <w:pPr>
              <w:jc w:val="center"/>
              <w:rPr>
                <w:b/>
                <w:bCs/>
              </w:rPr>
            </w:pPr>
            <w:r>
              <w:rPr>
                <w:b/>
                <w:bCs/>
              </w:rPr>
              <w:t>0</w:t>
            </w:r>
          </w:p>
        </w:tc>
        <w:tc>
          <w:tcPr>
            <w:tcW w:w="1364" w:type="dxa"/>
            <w:tcBorders>
              <w:top w:val="single" w:sz="4" w:space="0" w:color="auto"/>
              <w:left w:val="single" w:sz="4" w:space="0" w:color="auto"/>
              <w:bottom w:val="single" w:sz="4" w:space="0" w:color="auto"/>
              <w:right w:val="single" w:sz="4" w:space="0" w:color="auto"/>
            </w:tcBorders>
          </w:tcPr>
          <w:p w:rsidR="00284CE5" w:rsidRPr="00A06AAC" w:rsidRDefault="00284CE5" w:rsidP="00A71257">
            <w:pPr>
              <w:jc w:val="center"/>
              <w:rPr>
                <w:b/>
                <w:bCs/>
              </w:rPr>
            </w:pPr>
            <w:r w:rsidRPr="00A06AAC">
              <w:rPr>
                <w:b/>
                <w:bCs/>
              </w:rPr>
              <w:t>0</w:t>
            </w:r>
          </w:p>
        </w:tc>
        <w:tc>
          <w:tcPr>
            <w:tcW w:w="1219" w:type="dxa"/>
            <w:tcBorders>
              <w:top w:val="single" w:sz="4" w:space="0" w:color="auto"/>
              <w:left w:val="single" w:sz="4" w:space="0" w:color="auto"/>
              <w:bottom w:val="single" w:sz="4" w:space="0" w:color="auto"/>
              <w:right w:val="single" w:sz="4" w:space="0" w:color="auto"/>
            </w:tcBorders>
          </w:tcPr>
          <w:p w:rsidR="00284CE5" w:rsidRPr="00A06AAC" w:rsidRDefault="00284CE5" w:rsidP="00A71257">
            <w:pPr>
              <w:jc w:val="center"/>
              <w:rPr>
                <w:b/>
                <w:bCs/>
              </w:rPr>
            </w:pPr>
            <w:r w:rsidRPr="00A06AAC">
              <w:rPr>
                <w:b/>
                <w:bCs/>
              </w:rPr>
              <w:t>1</w:t>
            </w:r>
          </w:p>
        </w:tc>
        <w:tc>
          <w:tcPr>
            <w:tcW w:w="1330" w:type="dxa"/>
            <w:tcBorders>
              <w:top w:val="single" w:sz="4" w:space="0" w:color="auto"/>
              <w:left w:val="single" w:sz="4" w:space="0" w:color="auto"/>
              <w:bottom w:val="single" w:sz="4" w:space="0" w:color="auto"/>
              <w:right w:val="single" w:sz="4" w:space="0" w:color="auto"/>
            </w:tcBorders>
          </w:tcPr>
          <w:p w:rsidR="00284CE5" w:rsidRPr="00A06AAC" w:rsidRDefault="00284CE5" w:rsidP="00A71257">
            <w:pPr>
              <w:jc w:val="center"/>
              <w:rPr>
                <w:b/>
                <w:bCs/>
              </w:rPr>
            </w:pPr>
            <w:r w:rsidRPr="00A06AAC">
              <w:rPr>
                <w:b/>
                <w:bCs/>
              </w:rPr>
              <w:t>0</w:t>
            </w:r>
          </w:p>
        </w:tc>
      </w:tr>
      <w:tr w:rsidR="00284CE5" w:rsidRPr="00A06AAC" w:rsidTr="00A71257">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284CE5" w:rsidRPr="00A06AAC" w:rsidRDefault="00284CE5" w:rsidP="00A71257">
            <w:pPr>
              <w:jc w:val="center"/>
            </w:pPr>
            <w:r w:rsidRPr="00A06AAC">
              <w:rPr>
                <w:sz w:val="22"/>
                <w:szCs w:val="22"/>
              </w:rPr>
              <w:t>март</w:t>
            </w:r>
          </w:p>
        </w:tc>
        <w:tc>
          <w:tcPr>
            <w:tcW w:w="1141" w:type="dxa"/>
            <w:tcBorders>
              <w:top w:val="single" w:sz="4" w:space="0" w:color="auto"/>
              <w:left w:val="single" w:sz="4" w:space="0" w:color="auto"/>
              <w:bottom w:val="single" w:sz="4" w:space="0" w:color="auto"/>
              <w:right w:val="single" w:sz="4" w:space="0" w:color="auto"/>
            </w:tcBorders>
          </w:tcPr>
          <w:p w:rsidR="00284CE5" w:rsidRPr="00A06AAC" w:rsidRDefault="00284CE5" w:rsidP="00A71257">
            <w:pPr>
              <w:jc w:val="center"/>
              <w:rPr>
                <w:b/>
                <w:bCs/>
              </w:rPr>
            </w:pPr>
            <w:r w:rsidRPr="00A06AAC">
              <w:rPr>
                <w:b/>
                <w:bCs/>
              </w:rPr>
              <w:t>2</w:t>
            </w:r>
          </w:p>
        </w:tc>
        <w:tc>
          <w:tcPr>
            <w:tcW w:w="1364" w:type="dxa"/>
            <w:tcBorders>
              <w:top w:val="single" w:sz="4" w:space="0" w:color="auto"/>
              <w:left w:val="single" w:sz="4" w:space="0" w:color="auto"/>
              <w:bottom w:val="single" w:sz="4" w:space="0" w:color="auto"/>
              <w:right w:val="single" w:sz="4" w:space="0" w:color="auto"/>
            </w:tcBorders>
          </w:tcPr>
          <w:p w:rsidR="00284CE5" w:rsidRPr="00A06AAC" w:rsidRDefault="00284CE5" w:rsidP="00A71257">
            <w:pPr>
              <w:jc w:val="center"/>
              <w:rPr>
                <w:b/>
                <w:bCs/>
              </w:rPr>
            </w:pPr>
            <w:r w:rsidRPr="00A06AAC">
              <w:rPr>
                <w:b/>
                <w:bCs/>
              </w:rPr>
              <w:t>0</w:t>
            </w:r>
          </w:p>
        </w:tc>
        <w:tc>
          <w:tcPr>
            <w:tcW w:w="1219" w:type="dxa"/>
            <w:tcBorders>
              <w:top w:val="single" w:sz="4" w:space="0" w:color="auto"/>
              <w:left w:val="single" w:sz="4" w:space="0" w:color="auto"/>
              <w:bottom w:val="single" w:sz="4" w:space="0" w:color="auto"/>
              <w:right w:val="single" w:sz="4" w:space="0" w:color="auto"/>
            </w:tcBorders>
          </w:tcPr>
          <w:p w:rsidR="00284CE5" w:rsidRPr="00A06AAC" w:rsidRDefault="00284CE5" w:rsidP="00A71257">
            <w:pPr>
              <w:jc w:val="center"/>
              <w:rPr>
                <w:b/>
                <w:bCs/>
              </w:rPr>
            </w:pPr>
            <w:r w:rsidRPr="00A06AAC">
              <w:rPr>
                <w:b/>
                <w:bCs/>
              </w:rPr>
              <w:t>2</w:t>
            </w:r>
          </w:p>
        </w:tc>
        <w:tc>
          <w:tcPr>
            <w:tcW w:w="1330" w:type="dxa"/>
            <w:tcBorders>
              <w:top w:val="single" w:sz="4" w:space="0" w:color="auto"/>
              <w:left w:val="single" w:sz="4" w:space="0" w:color="auto"/>
              <w:bottom w:val="single" w:sz="4" w:space="0" w:color="auto"/>
              <w:right w:val="single" w:sz="4" w:space="0" w:color="auto"/>
            </w:tcBorders>
          </w:tcPr>
          <w:p w:rsidR="00284CE5" w:rsidRPr="00A06AAC" w:rsidRDefault="00284CE5" w:rsidP="00A71257">
            <w:pPr>
              <w:jc w:val="center"/>
              <w:rPr>
                <w:b/>
                <w:bCs/>
              </w:rPr>
            </w:pPr>
            <w:r w:rsidRPr="00A06AAC">
              <w:rPr>
                <w:b/>
                <w:bCs/>
              </w:rPr>
              <w:t>0</w:t>
            </w:r>
          </w:p>
        </w:tc>
      </w:tr>
      <w:tr w:rsidR="00284CE5" w:rsidRPr="00A06AAC" w:rsidTr="00A71257">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284CE5" w:rsidRPr="00A06AAC" w:rsidRDefault="00284CE5" w:rsidP="00A71257">
            <w:pPr>
              <w:jc w:val="center"/>
            </w:pPr>
            <w:r w:rsidRPr="00A06AAC">
              <w:rPr>
                <w:sz w:val="22"/>
                <w:szCs w:val="22"/>
              </w:rPr>
              <w:t>апрель</w:t>
            </w:r>
          </w:p>
        </w:tc>
        <w:tc>
          <w:tcPr>
            <w:tcW w:w="1141" w:type="dxa"/>
            <w:tcBorders>
              <w:top w:val="single" w:sz="4" w:space="0" w:color="auto"/>
              <w:left w:val="single" w:sz="4" w:space="0" w:color="auto"/>
              <w:bottom w:val="single" w:sz="4" w:space="0" w:color="auto"/>
              <w:right w:val="single" w:sz="4" w:space="0" w:color="auto"/>
            </w:tcBorders>
          </w:tcPr>
          <w:p w:rsidR="00284CE5" w:rsidRPr="00A06AAC" w:rsidRDefault="00A06AAC" w:rsidP="00A71257">
            <w:pPr>
              <w:jc w:val="center"/>
              <w:rPr>
                <w:b/>
                <w:bCs/>
              </w:rPr>
            </w:pPr>
            <w:r>
              <w:rPr>
                <w:b/>
                <w:bCs/>
              </w:rPr>
              <w:t>6</w:t>
            </w:r>
          </w:p>
        </w:tc>
        <w:tc>
          <w:tcPr>
            <w:tcW w:w="1364" w:type="dxa"/>
            <w:tcBorders>
              <w:top w:val="single" w:sz="4" w:space="0" w:color="auto"/>
              <w:left w:val="single" w:sz="4" w:space="0" w:color="auto"/>
              <w:bottom w:val="single" w:sz="4" w:space="0" w:color="auto"/>
              <w:right w:val="single" w:sz="4" w:space="0" w:color="auto"/>
            </w:tcBorders>
          </w:tcPr>
          <w:p w:rsidR="00284CE5" w:rsidRPr="00A06AAC" w:rsidRDefault="00633B74" w:rsidP="00A71257">
            <w:pPr>
              <w:jc w:val="center"/>
              <w:rPr>
                <w:b/>
                <w:bCs/>
              </w:rPr>
            </w:pPr>
            <w:r w:rsidRPr="00A06AAC">
              <w:rPr>
                <w:b/>
                <w:bCs/>
              </w:rPr>
              <w:t>0</w:t>
            </w:r>
          </w:p>
        </w:tc>
        <w:tc>
          <w:tcPr>
            <w:tcW w:w="1219" w:type="dxa"/>
            <w:tcBorders>
              <w:top w:val="single" w:sz="4" w:space="0" w:color="auto"/>
              <w:left w:val="single" w:sz="4" w:space="0" w:color="auto"/>
              <w:bottom w:val="single" w:sz="4" w:space="0" w:color="auto"/>
              <w:right w:val="single" w:sz="4" w:space="0" w:color="auto"/>
            </w:tcBorders>
          </w:tcPr>
          <w:p w:rsidR="00284CE5" w:rsidRPr="00A06AAC" w:rsidRDefault="00284CE5" w:rsidP="00A71257">
            <w:pPr>
              <w:jc w:val="center"/>
              <w:rPr>
                <w:b/>
                <w:bCs/>
              </w:rPr>
            </w:pPr>
            <w:r w:rsidRPr="00A06AAC">
              <w:rPr>
                <w:b/>
                <w:bCs/>
              </w:rPr>
              <w:t>2</w:t>
            </w:r>
          </w:p>
        </w:tc>
        <w:tc>
          <w:tcPr>
            <w:tcW w:w="1330" w:type="dxa"/>
            <w:tcBorders>
              <w:top w:val="single" w:sz="4" w:space="0" w:color="auto"/>
              <w:left w:val="single" w:sz="4" w:space="0" w:color="auto"/>
              <w:bottom w:val="single" w:sz="4" w:space="0" w:color="auto"/>
              <w:right w:val="single" w:sz="4" w:space="0" w:color="auto"/>
            </w:tcBorders>
          </w:tcPr>
          <w:p w:rsidR="00284CE5" w:rsidRPr="00A06AAC" w:rsidRDefault="00284CE5" w:rsidP="00A71257">
            <w:pPr>
              <w:jc w:val="center"/>
              <w:rPr>
                <w:b/>
                <w:bCs/>
              </w:rPr>
            </w:pPr>
            <w:r w:rsidRPr="00A06AAC">
              <w:rPr>
                <w:b/>
                <w:bCs/>
              </w:rPr>
              <w:t>1</w:t>
            </w:r>
          </w:p>
        </w:tc>
      </w:tr>
      <w:tr w:rsidR="00284CE5" w:rsidRPr="00A06AAC" w:rsidTr="00A71257">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284CE5" w:rsidRPr="00A06AAC" w:rsidRDefault="00284CE5" w:rsidP="00A71257">
            <w:pPr>
              <w:jc w:val="center"/>
            </w:pPr>
            <w:r w:rsidRPr="00A06AAC">
              <w:rPr>
                <w:sz w:val="22"/>
                <w:szCs w:val="22"/>
              </w:rPr>
              <w:t>май</w:t>
            </w:r>
          </w:p>
        </w:tc>
        <w:tc>
          <w:tcPr>
            <w:tcW w:w="1141" w:type="dxa"/>
            <w:tcBorders>
              <w:top w:val="single" w:sz="4" w:space="0" w:color="auto"/>
              <w:left w:val="single" w:sz="4" w:space="0" w:color="auto"/>
              <w:bottom w:val="single" w:sz="4" w:space="0" w:color="auto"/>
              <w:right w:val="single" w:sz="4" w:space="0" w:color="auto"/>
            </w:tcBorders>
          </w:tcPr>
          <w:p w:rsidR="00284CE5" w:rsidRPr="00A06AAC" w:rsidRDefault="00633B74" w:rsidP="00A71257">
            <w:pPr>
              <w:jc w:val="center"/>
              <w:rPr>
                <w:b/>
                <w:bCs/>
              </w:rPr>
            </w:pPr>
            <w:r w:rsidRPr="00A06AAC">
              <w:rPr>
                <w:b/>
                <w:bCs/>
              </w:rPr>
              <w:t>7</w:t>
            </w:r>
          </w:p>
        </w:tc>
        <w:tc>
          <w:tcPr>
            <w:tcW w:w="1364" w:type="dxa"/>
            <w:tcBorders>
              <w:top w:val="single" w:sz="4" w:space="0" w:color="auto"/>
              <w:left w:val="single" w:sz="4" w:space="0" w:color="auto"/>
              <w:bottom w:val="single" w:sz="4" w:space="0" w:color="auto"/>
              <w:right w:val="single" w:sz="4" w:space="0" w:color="auto"/>
            </w:tcBorders>
          </w:tcPr>
          <w:p w:rsidR="00284CE5" w:rsidRPr="00A06AAC" w:rsidRDefault="00284CE5" w:rsidP="00A71257">
            <w:pPr>
              <w:jc w:val="center"/>
              <w:rPr>
                <w:b/>
                <w:bCs/>
              </w:rPr>
            </w:pPr>
            <w:r w:rsidRPr="00A06AAC">
              <w:rPr>
                <w:b/>
                <w:bCs/>
              </w:rPr>
              <w:t>0</w:t>
            </w:r>
          </w:p>
        </w:tc>
        <w:tc>
          <w:tcPr>
            <w:tcW w:w="1219" w:type="dxa"/>
            <w:tcBorders>
              <w:top w:val="single" w:sz="4" w:space="0" w:color="auto"/>
              <w:left w:val="single" w:sz="4" w:space="0" w:color="auto"/>
              <w:bottom w:val="single" w:sz="4" w:space="0" w:color="auto"/>
              <w:right w:val="single" w:sz="4" w:space="0" w:color="auto"/>
            </w:tcBorders>
          </w:tcPr>
          <w:p w:rsidR="00284CE5" w:rsidRPr="00A06AAC" w:rsidRDefault="00284CE5" w:rsidP="00A71257">
            <w:pPr>
              <w:jc w:val="center"/>
              <w:rPr>
                <w:b/>
                <w:bCs/>
              </w:rPr>
            </w:pPr>
            <w:r w:rsidRPr="00A06AAC">
              <w:rPr>
                <w:b/>
                <w:bCs/>
              </w:rPr>
              <w:t>11</w:t>
            </w:r>
          </w:p>
        </w:tc>
        <w:tc>
          <w:tcPr>
            <w:tcW w:w="1330" w:type="dxa"/>
            <w:tcBorders>
              <w:top w:val="single" w:sz="4" w:space="0" w:color="auto"/>
              <w:left w:val="single" w:sz="4" w:space="0" w:color="auto"/>
              <w:bottom w:val="single" w:sz="4" w:space="0" w:color="auto"/>
              <w:right w:val="single" w:sz="4" w:space="0" w:color="auto"/>
            </w:tcBorders>
          </w:tcPr>
          <w:p w:rsidR="00284CE5" w:rsidRPr="00A06AAC" w:rsidRDefault="00284CE5" w:rsidP="00A71257">
            <w:pPr>
              <w:jc w:val="center"/>
              <w:rPr>
                <w:b/>
                <w:bCs/>
              </w:rPr>
            </w:pPr>
            <w:r w:rsidRPr="00A06AAC">
              <w:rPr>
                <w:b/>
                <w:bCs/>
              </w:rPr>
              <w:t>0</w:t>
            </w:r>
          </w:p>
        </w:tc>
      </w:tr>
      <w:tr w:rsidR="00284CE5" w:rsidRPr="00A06AAC" w:rsidTr="00A71257">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284CE5" w:rsidRPr="00A06AAC" w:rsidRDefault="00284CE5" w:rsidP="00A71257">
            <w:pPr>
              <w:jc w:val="center"/>
            </w:pPr>
            <w:r w:rsidRPr="00A06AAC">
              <w:rPr>
                <w:sz w:val="22"/>
                <w:szCs w:val="22"/>
              </w:rPr>
              <w:t>июнь</w:t>
            </w:r>
          </w:p>
        </w:tc>
        <w:tc>
          <w:tcPr>
            <w:tcW w:w="1141" w:type="dxa"/>
            <w:tcBorders>
              <w:top w:val="single" w:sz="4" w:space="0" w:color="auto"/>
              <w:left w:val="single" w:sz="4" w:space="0" w:color="auto"/>
              <w:bottom w:val="single" w:sz="4" w:space="0" w:color="auto"/>
              <w:right w:val="single" w:sz="4" w:space="0" w:color="auto"/>
            </w:tcBorders>
          </w:tcPr>
          <w:p w:rsidR="00284CE5" w:rsidRPr="00A06AAC" w:rsidRDefault="00284CE5" w:rsidP="00633B74">
            <w:pPr>
              <w:jc w:val="center"/>
              <w:rPr>
                <w:b/>
                <w:bCs/>
              </w:rPr>
            </w:pPr>
            <w:r w:rsidRPr="00A06AAC">
              <w:rPr>
                <w:b/>
                <w:bCs/>
              </w:rPr>
              <w:t>1</w:t>
            </w:r>
            <w:r w:rsidR="00633B74" w:rsidRPr="00A06AAC">
              <w:rPr>
                <w:b/>
                <w:bCs/>
              </w:rPr>
              <w:t>7</w:t>
            </w:r>
          </w:p>
        </w:tc>
        <w:tc>
          <w:tcPr>
            <w:tcW w:w="1364" w:type="dxa"/>
            <w:tcBorders>
              <w:top w:val="single" w:sz="4" w:space="0" w:color="auto"/>
              <w:left w:val="single" w:sz="4" w:space="0" w:color="auto"/>
              <w:bottom w:val="single" w:sz="4" w:space="0" w:color="auto"/>
              <w:right w:val="single" w:sz="4" w:space="0" w:color="auto"/>
            </w:tcBorders>
          </w:tcPr>
          <w:p w:rsidR="00284CE5" w:rsidRPr="00A06AAC" w:rsidRDefault="00633B74" w:rsidP="00A71257">
            <w:pPr>
              <w:jc w:val="center"/>
              <w:rPr>
                <w:b/>
                <w:bCs/>
              </w:rPr>
            </w:pPr>
            <w:r w:rsidRPr="00A06AAC">
              <w:rPr>
                <w:b/>
                <w:bCs/>
              </w:rPr>
              <w:t>8</w:t>
            </w:r>
          </w:p>
        </w:tc>
        <w:tc>
          <w:tcPr>
            <w:tcW w:w="1219" w:type="dxa"/>
            <w:tcBorders>
              <w:top w:val="single" w:sz="4" w:space="0" w:color="auto"/>
              <w:left w:val="single" w:sz="4" w:space="0" w:color="auto"/>
              <w:bottom w:val="single" w:sz="4" w:space="0" w:color="auto"/>
              <w:right w:val="single" w:sz="4" w:space="0" w:color="auto"/>
            </w:tcBorders>
          </w:tcPr>
          <w:p w:rsidR="00284CE5" w:rsidRPr="00A06AAC" w:rsidRDefault="00A06AAC" w:rsidP="00A71257">
            <w:pPr>
              <w:jc w:val="center"/>
              <w:rPr>
                <w:b/>
                <w:bCs/>
              </w:rPr>
            </w:pPr>
            <w:r w:rsidRPr="00A06AAC">
              <w:rPr>
                <w:b/>
                <w:bCs/>
              </w:rPr>
              <w:t>25</w:t>
            </w:r>
          </w:p>
        </w:tc>
        <w:tc>
          <w:tcPr>
            <w:tcW w:w="1330" w:type="dxa"/>
            <w:tcBorders>
              <w:top w:val="single" w:sz="4" w:space="0" w:color="auto"/>
              <w:left w:val="single" w:sz="4" w:space="0" w:color="auto"/>
              <w:bottom w:val="single" w:sz="4" w:space="0" w:color="auto"/>
              <w:right w:val="single" w:sz="4" w:space="0" w:color="auto"/>
            </w:tcBorders>
          </w:tcPr>
          <w:p w:rsidR="00284CE5" w:rsidRPr="00A06AAC" w:rsidRDefault="00A06AAC" w:rsidP="00A71257">
            <w:pPr>
              <w:jc w:val="center"/>
              <w:rPr>
                <w:b/>
                <w:bCs/>
              </w:rPr>
            </w:pPr>
            <w:r w:rsidRPr="00A06AAC">
              <w:rPr>
                <w:b/>
                <w:bCs/>
              </w:rPr>
              <w:t>6</w:t>
            </w:r>
          </w:p>
        </w:tc>
      </w:tr>
      <w:tr w:rsidR="00284CE5" w:rsidRPr="00600A4C" w:rsidTr="00491DDF">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284CE5" w:rsidRPr="00A06AAC" w:rsidRDefault="00284CE5" w:rsidP="00A71257">
            <w:pPr>
              <w:jc w:val="center"/>
              <w:rPr>
                <w:bCs/>
              </w:rPr>
            </w:pPr>
            <w:r w:rsidRPr="00A06AAC">
              <w:rPr>
                <w:bCs/>
                <w:sz w:val="22"/>
                <w:szCs w:val="22"/>
              </w:rPr>
              <w:t>Итого</w:t>
            </w:r>
          </w:p>
        </w:tc>
        <w:tc>
          <w:tcPr>
            <w:tcW w:w="1141" w:type="dxa"/>
            <w:tcBorders>
              <w:top w:val="single" w:sz="4" w:space="0" w:color="auto"/>
              <w:left w:val="single" w:sz="4" w:space="0" w:color="auto"/>
              <w:bottom w:val="single" w:sz="4" w:space="0" w:color="auto"/>
              <w:right w:val="single" w:sz="4" w:space="0" w:color="auto"/>
            </w:tcBorders>
          </w:tcPr>
          <w:p w:rsidR="00284CE5" w:rsidRPr="00A06AAC" w:rsidRDefault="00A06AAC" w:rsidP="00A06AAC">
            <w:pPr>
              <w:jc w:val="center"/>
              <w:rPr>
                <w:b/>
                <w:bCs/>
              </w:rPr>
            </w:pPr>
            <w:r>
              <w:rPr>
                <w:b/>
                <w:bCs/>
              </w:rPr>
              <w:t>32</w:t>
            </w:r>
          </w:p>
        </w:tc>
        <w:tc>
          <w:tcPr>
            <w:tcW w:w="1364" w:type="dxa"/>
            <w:tcBorders>
              <w:top w:val="single" w:sz="4" w:space="0" w:color="auto"/>
              <w:left w:val="single" w:sz="4" w:space="0" w:color="auto"/>
              <w:bottom w:val="single" w:sz="4" w:space="0" w:color="auto"/>
              <w:right w:val="single" w:sz="4" w:space="0" w:color="auto"/>
            </w:tcBorders>
            <w:vAlign w:val="center"/>
          </w:tcPr>
          <w:p w:rsidR="00284CE5" w:rsidRPr="00A06AAC" w:rsidRDefault="00633B74" w:rsidP="00A71257">
            <w:pPr>
              <w:jc w:val="center"/>
              <w:rPr>
                <w:b/>
                <w:bCs/>
              </w:rPr>
            </w:pPr>
            <w:r w:rsidRPr="00A06AAC">
              <w:rPr>
                <w:b/>
                <w:bCs/>
              </w:rPr>
              <w:t>8</w:t>
            </w:r>
          </w:p>
        </w:tc>
        <w:tc>
          <w:tcPr>
            <w:tcW w:w="1219" w:type="dxa"/>
            <w:tcBorders>
              <w:top w:val="single" w:sz="4" w:space="0" w:color="auto"/>
              <w:left w:val="single" w:sz="4" w:space="0" w:color="auto"/>
              <w:bottom w:val="single" w:sz="4" w:space="0" w:color="auto"/>
              <w:right w:val="single" w:sz="4" w:space="0" w:color="auto"/>
            </w:tcBorders>
          </w:tcPr>
          <w:p w:rsidR="00284CE5" w:rsidRPr="00A06AAC" w:rsidRDefault="00A06AAC" w:rsidP="00A71257">
            <w:pPr>
              <w:jc w:val="center"/>
              <w:rPr>
                <w:b/>
                <w:bCs/>
              </w:rPr>
            </w:pPr>
            <w:r w:rsidRPr="00A06AAC">
              <w:rPr>
                <w:b/>
                <w:bCs/>
              </w:rPr>
              <w:t>41</w:t>
            </w:r>
          </w:p>
        </w:tc>
        <w:tc>
          <w:tcPr>
            <w:tcW w:w="1330" w:type="dxa"/>
            <w:tcBorders>
              <w:top w:val="single" w:sz="4" w:space="0" w:color="auto"/>
              <w:left w:val="single" w:sz="4" w:space="0" w:color="auto"/>
              <w:bottom w:val="single" w:sz="4" w:space="0" w:color="auto"/>
              <w:right w:val="single" w:sz="4" w:space="0" w:color="auto"/>
            </w:tcBorders>
            <w:vAlign w:val="center"/>
          </w:tcPr>
          <w:p w:rsidR="00284CE5" w:rsidRPr="00A06AAC" w:rsidRDefault="00A06AAC" w:rsidP="00A71257">
            <w:pPr>
              <w:jc w:val="center"/>
              <w:rPr>
                <w:b/>
                <w:bCs/>
              </w:rPr>
            </w:pPr>
            <w:r w:rsidRPr="00A06AAC">
              <w:rPr>
                <w:b/>
                <w:bCs/>
              </w:rPr>
              <w:t>7</w:t>
            </w:r>
          </w:p>
        </w:tc>
      </w:tr>
    </w:tbl>
    <w:p w:rsidR="00036BCA" w:rsidRPr="00C6172C" w:rsidRDefault="00036BCA" w:rsidP="00791590">
      <w:pPr>
        <w:tabs>
          <w:tab w:val="left" w:pos="0"/>
        </w:tabs>
        <w:ind w:firstLine="709"/>
        <w:jc w:val="both"/>
        <w:rPr>
          <w:bCs/>
          <w:iCs/>
          <w:highlight w:val="yellow"/>
        </w:rPr>
      </w:pPr>
    </w:p>
    <w:p w:rsidR="008635E7" w:rsidRPr="00036BCA" w:rsidRDefault="008635E7" w:rsidP="008635E7">
      <w:pPr>
        <w:pStyle w:val="a5"/>
        <w:ind w:right="-284" w:firstLine="720"/>
        <w:jc w:val="both"/>
        <w:rPr>
          <w:i/>
          <w:sz w:val="24"/>
          <w:szCs w:val="24"/>
        </w:rPr>
      </w:pPr>
      <w:r w:rsidRPr="00036BCA">
        <w:rPr>
          <w:i/>
          <w:sz w:val="24"/>
          <w:szCs w:val="24"/>
        </w:rPr>
        <w:t>Обзор аварийности на системах жизнеобеспечения населения</w:t>
      </w:r>
    </w:p>
    <w:p w:rsidR="00036BCA" w:rsidRPr="00036BCA" w:rsidRDefault="00036BCA" w:rsidP="007057C0">
      <w:pPr>
        <w:pStyle w:val="a3"/>
        <w:ind w:right="-185" w:firstLine="900"/>
        <w:jc w:val="both"/>
      </w:pPr>
      <w:r w:rsidRPr="00036BCA">
        <w:t xml:space="preserve">За июнь 2016 года на территории Свердловской области зафиксировано 12 нарушений на системах жилищно-коммунального хозяйства, из них 10 нарушений на системе электроснабжения, 1 нарушение на водопроводной сети и 1 нарушение на системе газоснабжения. </w:t>
      </w:r>
    </w:p>
    <w:p w:rsidR="00036BCA" w:rsidRPr="00036BCA" w:rsidRDefault="00036BCA" w:rsidP="00036BCA">
      <w:pPr>
        <w:pStyle w:val="a3"/>
        <w:ind w:right="-185" w:firstLine="900"/>
      </w:pPr>
      <w:r w:rsidRPr="00036BCA">
        <w:t xml:space="preserve">За аналогичный период прошлого года произошло 35 нарушений (уменьшение в 2,9 раза). </w:t>
      </w:r>
    </w:p>
    <w:tbl>
      <w:tblPr>
        <w:tblW w:w="10260" w:type="dxa"/>
        <w:tblInd w:w="-252" w:type="dxa"/>
        <w:tblLayout w:type="fixed"/>
        <w:tblLook w:val="0000"/>
      </w:tblPr>
      <w:tblGrid>
        <w:gridCol w:w="540"/>
        <w:gridCol w:w="1620"/>
        <w:gridCol w:w="1080"/>
        <w:gridCol w:w="1620"/>
        <w:gridCol w:w="1620"/>
        <w:gridCol w:w="1440"/>
        <w:gridCol w:w="720"/>
        <w:gridCol w:w="540"/>
        <w:gridCol w:w="1080"/>
      </w:tblGrid>
      <w:tr w:rsidR="00036BCA" w:rsidRPr="00036BCA" w:rsidTr="008148DA">
        <w:trPr>
          <w:trHeight w:val="630"/>
        </w:trPr>
        <w:tc>
          <w:tcPr>
            <w:tcW w:w="10260" w:type="dxa"/>
            <w:gridSpan w:val="9"/>
            <w:tcBorders>
              <w:top w:val="single" w:sz="4" w:space="0" w:color="auto"/>
              <w:left w:val="single" w:sz="4" w:space="0" w:color="auto"/>
              <w:bottom w:val="single" w:sz="4" w:space="0" w:color="auto"/>
              <w:right w:val="single" w:sz="4" w:space="0" w:color="000000"/>
            </w:tcBorders>
            <w:vAlign w:val="center"/>
          </w:tcPr>
          <w:p w:rsidR="00036BCA" w:rsidRPr="00036BCA" w:rsidRDefault="00036BCA" w:rsidP="008148DA">
            <w:pPr>
              <w:jc w:val="center"/>
              <w:rPr>
                <w:sz w:val="20"/>
                <w:szCs w:val="20"/>
              </w:rPr>
            </w:pPr>
            <w:r w:rsidRPr="00036BCA">
              <w:rPr>
                <w:sz w:val="20"/>
                <w:szCs w:val="20"/>
              </w:rPr>
              <w:t>Аварии (нарушения) на объектах жилищно-коммунального хозяйства Свердловской области                                                             за июнь 2016 года</w:t>
            </w:r>
          </w:p>
        </w:tc>
      </w:tr>
      <w:tr w:rsidR="00036BCA" w:rsidRPr="00036BCA" w:rsidTr="008148DA">
        <w:trPr>
          <w:trHeight w:val="25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36BCA" w:rsidRPr="00036BCA" w:rsidRDefault="00036BCA" w:rsidP="008148DA">
            <w:pPr>
              <w:jc w:val="center"/>
              <w:rPr>
                <w:sz w:val="16"/>
                <w:szCs w:val="16"/>
              </w:rPr>
            </w:pPr>
            <w:r w:rsidRPr="00036BCA">
              <w:rPr>
                <w:sz w:val="16"/>
                <w:szCs w:val="16"/>
              </w:rPr>
              <w:t xml:space="preserve">№ </w:t>
            </w:r>
            <w:proofErr w:type="spellStart"/>
            <w:r w:rsidRPr="00036BCA">
              <w:rPr>
                <w:sz w:val="16"/>
                <w:szCs w:val="16"/>
              </w:rPr>
              <w:t>пп</w:t>
            </w:r>
            <w:proofErr w:type="spellEnd"/>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036BCA" w:rsidRPr="00036BCA" w:rsidRDefault="00036BCA" w:rsidP="008148DA">
            <w:pPr>
              <w:jc w:val="center"/>
              <w:rPr>
                <w:b/>
                <w:sz w:val="16"/>
                <w:szCs w:val="16"/>
              </w:rPr>
            </w:pPr>
            <w:r w:rsidRPr="00036BCA">
              <w:rPr>
                <w:b/>
                <w:sz w:val="16"/>
                <w:szCs w:val="16"/>
              </w:rPr>
              <w:t>Место аварии (нарушения)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36BCA" w:rsidRPr="00036BCA" w:rsidRDefault="00036BCA" w:rsidP="008148DA">
            <w:pPr>
              <w:jc w:val="center"/>
              <w:rPr>
                <w:b/>
                <w:sz w:val="16"/>
                <w:szCs w:val="16"/>
              </w:rPr>
            </w:pPr>
            <w:r w:rsidRPr="00036BCA">
              <w:rPr>
                <w:b/>
                <w:sz w:val="16"/>
                <w:szCs w:val="16"/>
              </w:rPr>
              <w:t>Дата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036BCA" w:rsidRPr="00036BCA" w:rsidRDefault="00036BCA" w:rsidP="008148DA">
            <w:pPr>
              <w:jc w:val="center"/>
              <w:rPr>
                <w:b/>
                <w:sz w:val="16"/>
                <w:szCs w:val="16"/>
              </w:rPr>
            </w:pPr>
            <w:r w:rsidRPr="00036BCA">
              <w:rPr>
                <w:b/>
                <w:sz w:val="16"/>
                <w:szCs w:val="16"/>
              </w:rPr>
              <w:t>Вид аварии (нарушения)</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036BCA" w:rsidRPr="00036BCA" w:rsidRDefault="00036BCA" w:rsidP="008148DA">
            <w:pPr>
              <w:jc w:val="center"/>
              <w:rPr>
                <w:b/>
                <w:sz w:val="16"/>
                <w:szCs w:val="16"/>
              </w:rPr>
            </w:pPr>
            <w:r w:rsidRPr="00036BCA">
              <w:rPr>
                <w:b/>
                <w:sz w:val="16"/>
                <w:szCs w:val="16"/>
              </w:rPr>
              <w:t>Причины аварии (отключения)</w:t>
            </w:r>
          </w:p>
        </w:tc>
        <w:tc>
          <w:tcPr>
            <w:tcW w:w="2700" w:type="dxa"/>
            <w:gridSpan w:val="3"/>
            <w:tcBorders>
              <w:top w:val="single" w:sz="4" w:space="0" w:color="auto"/>
              <w:left w:val="nil"/>
              <w:bottom w:val="single" w:sz="4" w:space="0" w:color="auto"/>
              <w:right w:val="single" w:sz="4" w:space="0" w:color="auto"/>
            </w:tcBorders>
            <w:vAlign w:val="center"/>
          </w:tcPr>
          <w:p w:rsidR="00036BCA" w:rsidRPr="00036BCA" w:rsidRDefault="00036BCA" w:rsidP="008148DA">
            <w:pPr>
              <w:jc w:val="center"/>
              <w:rPr>
                <w:b/>
                <w:sz w:val="16"/>
                <w:szCs w:val="16"/>
              </w:rPr>
            </w:pPr>
            <w:r w:rsidRPr="00036BCA">
              <w:rPr>
                <w:b/>
                <w:sz w:val="16"/>
                <w:szCs w:val="16"/>
              </w:rPr>
              <w:t>Последствия аварии (отключения)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36BCA" w:rsidRPr="00036BCA" w:rsidRDefault="00036BCA" w:rsidP="008148DA">
            <w:pPr>
              <w:jc w:val="center"/>
              <w:rPr>
                <w:b/>
                <w:sz w:val="16"/>
                <w:szCs w:val="16"/>
              </w:rPr>
            </w:pPr>
            <w:r w:rsidRPr="00036BCA">
              <w:rPr>
                <w:b/>
                <w:sz w:val="16"/>
                <w:szCs w:val="16"/>
              </w:rPr>
              <w:t>Дата ликвидации</w:t>
            </w:r>
          </w:p>
        </w:tc>
      </w:tr>
      <w:tr w:rsidR="00036BCA" w:rsidRPr="00036BCA" w:rsidTr="008148DA">
        <w:trPr>
          <w:trHeight w:val="255"/>
        </w:trPr>
        <w:tc>
          <w:tcPr>
            <w:tcW w:w="540" w:type="dxa"/>
            <w:vMerge/>
            <w:tcBorders>
              <w:top w:val="single" w:sz="4" w:space="0" w:color="auto"/>
              <w:left w:val="single" w:sz="4" w:space="0" w:color="auto"/>
              <w:bottom w:val="single" w:sz="4" w:space="0" w:color="auto"/>
              <w:right w:val="single" w:sz="4" w:space="0" w:color="auto"/>
            </w:tcBorders>
            <w:vAlign w:val="center"/>
          </w:tcPr>
          <w:p w:rsidR="00036BCA" w:rsidRPr="00036BCA" w:rsidRDefault="00036BCA" w:rsidP="008148DA">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036BCA" w:rsidRPr="00036BCA" w:rsidRDefault="00036BCA" w:rsidP="008148D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36BCA" w:rsidRPr="00036BCA" w:rsidRDefault="00036BCA" w:rsidP="008148DA">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036BCA" w:rsidRPr="00036BCA" w:rsidRDefault="00036BCA" w:rsidP="008148DA">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036BCA" w:rsidRPr="00036BCA" w:rsidRDefault="00036BCA" w:rsidP="008148DA">
            <w:pPr>
              <w:rPr>
                <w:sz w:val="16"/>
                <w:szCs w:val="16"/>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036BCA" w:rsidRPr="00036BCA" w:rsidRDefault="00036BCA" w:rsidP="008148DA">
            <w:pPr>
              <w:jc w:val="center"/>
              <w:rPr>
                <w:b/>
                <w:sz w:val="16"/>
                <w:szCs w:val="16"/>
              </w:rPr>
            </w:pPr>
            <w:r w:rsidRPr="00036BCA">
              <w:rPr>
                <w:b/>
                <w:sz w:val="16"/>
                <w:szCs w:val="16"/>
              </w:rPr>
              <w:t>кол. домов и соц</w:t>
            </w:r>
            <w:proofErr w:type="gramStart"/>
            <w:r w:rsidRPr="00036BCA">
              <w:rPr>
                <w:b/>
                <w:sz w:val="16"/>
                <w:szCs w:val="16"/>
              </w:rPr>
              <w:t>.о</w:t>
            </w:r>
            <w:proofErr w:type="gramEnd"/>
            <w:r w:rsidRPr="00036BCA">
              <w:rPr>
                <w:b/>
                <w:sz w:val="16"/>
                <w:szCs w:val="16"/>
              </w:rPr>
              <w:t>бъектов</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36BCA" w:rsidRPr="00036BCA" w:rsidRDefault="00036BCA" w:rsidP="008148DA">
            <w:pPr>
              <w:jc w:val="center"/>
              <w:rPr>
                <w:b/>
                <w:sz w:val="16"/>
                <w:szCs w:val="16"/>
              </w:rPr>
            </w:pPr>
            <w:r w:rsidRPr="00036BCA">
              <w:rPr>
                <w:b/>
                <w:sz w:val="16"/>
                <w:szCs w:val="16"/>
              </w:rPr>
              <w:t>население, чел.</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036BCA" w:rsidRPr="00036BCA" w:rsidRDefault="00036BCA" w:rsidP="008148DA">
            <w:pPr>
              <w:jc w:val="center"/>
              <w:rPr>
                <w:b/>
                <w:sz w:val="16"/>
                <w:szCs w:val="16"/>
              </w:rPr>
            </w:pPr>
            <w:r w:rsidRPr="00036BCA">
              <w:rPr>
                <w:b/>
                <w:sz w:val="16"/>
                <w:szCs w:val="16"/>
              </w:rPr>
              <w:t>в т.ч. дети</w:t>
            </w:r>
          </w:p>
        </w:tc>
        <w:tc>
          <w:tcPr>
            <w:tcW w:w="1080" w:type="dxa"/>
            <w:vMerge/>
            <w:tcBorders>
              <w:top w:val="single" w:sz="4" w:space="0" w:color="auto"/>
              <w:left w:val="single" w:sz="4" w:space="0" w:color="auto"/>
              <w:bottom w:val="single" w:sz="4" w:space="0" w:color="auto"/>
              <w:right w:val="single" w:sz="4" w:space="0" w:color="auto"/>
            </w:tcBorders>
            <w:vAlign w:val="center"/>
          </w:tcPr>
          <w:p w:rsidR="00036BCA" w:rsidRPr="00036BCA" w:rsidRDefault="00036BCA" w:rsidP="008148DA">
            <w:pPr>
              <w:rPr>
                <w:sz w:val="16"/>
                <w:szCs w:val="16"/>
              </w:rPr>
            </w:pPr>
          </w:p>
        </w:tc>
      </w:tr>
      <w:tr w:rsidR="00036BCA" w:rsidRPr="00036BCA" w:rsidTr="008148DA">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036BCA" w:rsidRPr="00036BCA" w:rsidRDefault="00036BCA" w:rsidP="008148DA">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036BCA" w:rsidRPr="00036BCA" w:rsidRDefault="00036BCA" w:rsidP="008148D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36BCA" w:rsidRPr="00036BCA" w:rsidRDefault="00036BCA" w:rsidP="008148DA">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036BCA" w:rsidRPr="00036BCA" w:rsidRDefault="00036BCA" w:rsidP="008148DA">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036BCA" w:rsidRPr="00036BCA" w:rsidRDefault="00036BCA" w:rsidP="008148DA">
            <w:pPr>
              <w:rPr>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036BCA" w:rsidRPr="00036BCA" w:rsidRDefault="00036BCA" w:rsidP="008148DA">
            <w:pPr>
              <w:rPr>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36BCA" w:rsidRPr="00036BCA" w:rsidRDefault="00036BCA" w:rsidP="008148DA">
            <w:pPr>
              <w:rPr>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036BCA" w:rsidRPr="00036BCA" w:rsidRDefault="00036BCA" w:rsidP="008148D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36BCA" w:rsidRPr="00036BCA" w:rsidRDefault="00036BCA" w:rsidP="008148DA">
            <w:pPr>
              <w:rPr>
                <w:sz w:val="16"/>
                <w:szCs w:val="16"/>
              </w:rPr>
            </w:pPr>
          </w:p>
        </w:tc>
      </w:tr>
      <w:tr w:rsidR="00036BCA" w:rsidRPr="00036BCA" w:rsidTr="008148DA">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36BCA" w:rsidRPr="00036BCA" w:rsidRDefault="00036BCA" w:rsidP="008148DA">
            <w:pPr>
              <w:jc w:val="center"/>
              <w:rPr>
                <w:sz w:val="16"/>
                <w:szCs w:val="16"/>
              </w:rPr>
            </w:pPr>
            <w:r w:rsidRPr="00036BCA">
              <w:rPr>
                <w:sz w:val="16"/>
                <w:szCs w:val="16"/>
              </w:rPr>
              <w:t>1</w:t>
            </w:r>
          </w:p>
        </w:tc>
        <w:tc>
          <w:tcPr>
            <w:tcW w:w="1620" w:type="dxa"/>
            <w:vMerge w:val="restart"/>
            <w:tcBorders>
              <w:top w:val="single" w:sz="4" w:space="0" w:color="auto"/>
              <w:left w:val="single" w:sz="4" w:space="0" w:color="auto"/>
              <w:right w:val="single" w:sz="4" w:space="0" w:color="auto"/>
            </w:tcBorders>
            <w:vAlign w:val="center"/>
          </w:tcPr>
          <w:p w:rsidR="00036BCA" w:rsidRPr="00036BCA" w:rsidRDefault="00036BCA" w:rsidP="008148DA">
            <w:pPr>
              <w:jc w:val="center"/>
              <w:rPr>
                <w:sz w:val="16"/>
                <w:szCs w:val="16"/>
              </w:rPr>
            </w:pPr>
            <w:r w:rsidRPr="00036BCA">
              <w:rPr>
                <w:sz w:val="16"/>
                <w:szCs w:val="16"/>
              </w:rPr>
              <w:t>МО «город Екатеринбург»</w:t>
            </w:r>
          </w:p>
        </w:tc>
        <w:tc>
          <w:tcPr>
            <w:tcW w:w="1080" w:type="dxa"/>
            <w:tcBorders>
              <w:top w:val="single" w:sz="4" w:space="0" w:color="auto"/>
              <w:left w:val="single" w:sz="4" w:space="0" w:color="auto"/>
              <w:bottom w:val="single" w:sz="4" w:space="0" w:color="auto"/>
              <w:right w:val="single" w:sz="4" w:space="0" w:color="auto"/>
            </w:tcBorders>
          </w:tcPr>
          <w:p w:rsidR="00036BCA" w:rsidRPr="00036BCA" w:rsidRDefault="00036BCA" w:rsidP="008148DA">
            <w:pPr>
              <w:rPr>
                <w:sz w:val="16"/>
                <w:szCs w:val="16"/>
              </w:rPr>
            </w:pPr>
            <w:r w:rsidRPr="00036BCA">
              <w:rPr>
                <w:sz w:val="16"/>
                <w:szCs w:val="16"/>
              </w:rPr>
              <w:t>01.06.16 г.   17.27</w:t>
            </w:r>
          </w:p>
        </w:tc>
        <w:tc>
          <w:tcPr>
            <w:tcW w:w="1620" w:type="dxa"/>
            <w:tcBorders>
              <w:top w:val="single" w:sz="4" w:space="0" w:color="auto"/>
              <w:left w:val="nil"/>
              <w:bottom w:val="single" w:sz="4" w:space="0" w:color="auto"/>
              <w:right w:val="single" w:sz="4" w:space="0" w:color="auto"/>
            </w:tcBorders>
          </w:tcPr>
          <w:p w:rsidR="00036BCA" w:rsidRPr="00036BCA" w:rsidRDefault="00036BCA" w:rsidP="008148DA">
            <w:pPr>
              <w:rPr>
                <w:sz w:val="16"/>
                <w:szCs w:val="16"/>
              </w:rPr>
            </w:pPr>
            <w:r w:rsidRPr="00036BCA">
              <w:rPr>
                <w:sz w:val="16"/>
                <w:szCs w:val="16"/>
              </w:rPr>
              <w:t>Электроснабжение</w:t>
            </w:r>
          </w:p>
        </w:tc>
        <w:tc>
          <w:tcPr>
            <w:tcW w:w="1620" w:type="dxa"/>
            <w:tcBorders>
              <w:top w:val="single" w:sz="4" w:space="0" w:color="auto"/>
              <w:left w:val="nil"/>
              <w:bottom w:val="single" w:sz="4" w:space="0" w:color="auto"/>
              <w:right w:val="single" w:sz="4" w:space="0" w:color="auto"/>
            </w:tcBorders>
          </w:tcPr>
          <w:p w:rsidR="00036BCA" w:rsidRPr="00036BCA" w:rsidRDefault="00036BCA" w:rsidP="008148DA">
            <w:pPr>
              <w:rPr>
                <w:sz w:val="16"/>
                <w:szCs w:val="16"/>
              </w:rPr>
            </w:pPr>
            <w:r w:rsidRPr="00036BCA">
              <w:rPr>
                <w:sz w:val="16"/>
                <w:szCs w:val="16"/>
              </w:rPr>
              <w:t xml:space="preserve">Отключение электроэнергии на 3-х ТП (Ботаническая, Спортивная, Алмазная) и 2-х линиях </w:t>
            </w:r>
            <w:proofErr w:type="gramStart"/>
            <w:r w:rsidRPr="00036BCA">
              <w:rPr>
                <w:sz w:val="16"/>
                <w:szCs w:val="16"/>
              </w:rPr>
              <w:t>ВЛ</w:t>
            </w:r>
            <w:proofErr w:type="gramEnd"/>
            <w:r w:rsidRPr="00036BCA">
              <w:rPr>
                <w:sz w:val="16"/>
                <w:szCs w:val="16"/>
              </w:rPr>
              <w:t xml:space="preserve"> 110 кВ (</w:t>
            </w:r>
            <w:proofErr w:type="spellStart"/>
            <w:r w:rsidRPr="00036BCA">
              <w:rPr>
                <w:sz w:val="16"/>
                <w:szCs w:val="16"/>
              </w:rPr>
              <w:t>Сибирская-Чкаловская</w:t>
            </w:r>
            <w:proofErr w:type="spellEnd"/>
            <w:r w:rsidRPr="00036BCA">
              <w:rPr>
                <w:sz w:val="16"/>
                <w:szCs w:val="16"/>
              </w:rPr>
              <w:t xml:space="preserve">, </w:t>
            </w:r>
            <w:proofErr w:type="spellStart"/>
            <w:r w:rsidRPr="00036BCA">
              <w:rPr>
                <w:sz w:val="16"/>
                <w:szCs w:val="16"/>
              </w:rPr>
              <w:t>Сибирская-Южная</w:t>
            </w:r>
            <w:proofErr w:type="spellEnd"/>
            <w:r w:rsidRPr="00036BCA">
              <w:rPr>
                <w:sz w:val="16"/>
                <w:szCs w:val="16"/>
              </w:rPr>
              <w:t xml:space="preserve">)., нарушение  электроснабжения  </w:t>
            </w:r>
          </w:p>
        </w:tc>
        <w:tc>
          <w:tcPr>
            <w:tcW w:w="1440" w:type="dxa"/>
            <w:tcBorders>
              <w:top w:val="single" w:sz="4" w:space="0" w:color="auto"/>
              <w:left w:val="nil"/>
              <w:bottom w:val="single" w:sz="4" w:space="0" w:color="auto"/>
              <w:right w:val="single" w:sz="4" w:space="0" w:color="auto"/>
            </w:tcBorders>
          </w:tcPr>
          <w:p w:rsidR="00036BCA" w:rsidRPr="00036BCA" w:rsidRDefault="00036BCA" w:rsidP="008148DA">
            <w:pPr>
              <w:rPr>
                <w:sz w:val="16"/>
                <w:szCs w:val="16"/>
              </w:rPr>
            </w:pPr>
            <w:r w:rsidRPr="00036BCA">
              <w:rPr>
                <w:sz w:val="16"/>
                <w:szCs w:val="16"/>
              </w:rPr>
              <w:t>-</w:t>
            </w:r>
          </w:p>
        </w:tc>
        <w:tc>
          <w:tcPr>
            <w:tcW w:w="720" w:type="dxa"/>
            <w:tcBorders>
              <w:top w:val="single" w:sz="4" w:space="0" w:color="auto"/>
              <w:left w:val="nil"/>
              <w:bottom w:val="single" w:sz="4" w:space="0" w:color="auto"/>
              <w:right w:val="single" w:sz="4" w:space="0" w:color="auto"/>
            </w:tcBorders>
          </w:tcPr>
          <w:p w:rsidR="00036BCA" w:rsidRPr="00036BCA" w:rsidRDefault="00036BCA" w:rsidP="008148DA">
            <w:pPr>
              <w:rPr>
                <w:sz w:val="16"/>
                <w:szCs w:val="16"/>
              </w:rPr>
            </w:pPr>
            <w:r w:rsidRPr="00036BCA">
              <w:rPr>
                <w:sz w:val="16"/>
                <w:szCs w:val="16"/>
              </w:rPr>
              <w:t>39 000</w:t>
            </w:r>
          </w:p>
        </w:tc>
        <w:tc>
          <w:tcPr>
            <w:tcW w:w="540" w:type="dxa"/>
            <w:tcBorders>
              <w:top w:val="single" w:sz="4" w:space="0" w:color="auto"/>
              <w:left w:val="nil"/>
              <w:bottom w:val="single" w:sz="4" w:space="0" w:color="auto"/>
              <w:right w:val="single" w:sz="4" w:space="0" w:color="auto"/>
            </w:tcBorders>
          </w:tcPr>
          <w:p w:rsidR="00036BCA" w:rsidRPr="00036BCA" w:rsidRDefault="00036BCA" w:rsidP="008148DA">
            <w:pPr>
              <w:rPr>
                <w:sz w:val="16"/>
                <w:szCs w:val="16"/>
              </w:rPr>
            </w:pPr>
            <w:r w:rsidRPr="00036BCA">
              <w:rPr>
                <w:sz w:val="16"/>
                <w:szCs w:val="16"/>
              </w:rPr>
              <w:t>-</w:t>
            </w:r>
          </w:p>
        </w:tc>
        <w:tc>
          <w:tcPr>
            <w:tcW w:w="1080" w:type="dxa"/>
            <w:tcBorders>
              <w:top w:val="single" w:sz="4" w:space="0" w:color="auto"/>
              <w:left w:val="nil"/>
              <w:bottom w:val="single" w:sz="4" w:space="0" w:color="auto"/>
              <w:right w:val="single" w:sz="4" w:space="0" w:color="auto"/>
            </w:tcBorders>
          </w:tcPr>
          <w:p w:rsidR="00036BCA" w:rsidRPr="00036BCA" w:rsidRDefault="00036BCA" w:rsidP="008148DA">
            <w:pPr>
              <w:rPr>
                <w:sz w:val="16"/>
                <w:szCs w:val="16"/>
              </w:rPr>
            </w:pPr>
            <w:r w:rsidRPr="00036BCA">
              <w:rPr>
                <w:sz w:val="16"/>
                <w:szCs w:val="16"/>
              </w:rPr>
              <w:t>01.06.16 г.   18.00</w:t>
            </w:r>
          </w:p>
        </w:tc>
      </w:tr>
      <w:tr w:rsidR="00036BCA" w:rsidRPr="00036BCA" w:rsidTr="008148DA">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36BCA" w:rsidRPr="00036BCA" w:rsidRDefault="00036BCA" w:rsidP="008148DA">
            <w:pPr>
              <w:jc w:val="center"/>
              <w:rPr>
                <w:sz w:val="16"/>
                <w:szCs w:val="16"/>
              </w:rPr>
            </w:pPr>
            <w:r w:rsidRPr="00036BCA">
              <w:rPr>
                <w:sz w:val="16"/>
                <w:szCs w:val="16"/>
              </w:rPr>
              <w:t>2</w:t>
            </w:r>
          </w:p>
        </w:tc>
        <w:tc>
          <w:tcPr>
            <w:tcW w:w="1620" w:type="dxa"/>
            <w:vMerge/>
            <w:tcBorders>
              <w:left w:val="single" w:sz="4" w:space="0" w:color="auto"/>
              <w:right w:val="single" w:sz="4" w:space="0" w:color="auto"/>
            </w:tcBorders>
            <w:vAlign w:val="center"/>
          </w:tcPr>
          <w:p w:rsidR="00036BCA" w:rsidRPr="00036BCA" w:rsidRDefault="00036BCA" w:rsidP="008148DA">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036BCA" w:rsidRPr="00036BCA" w:rsidRDefault="00036BCA" w:rsidP="008148DA">
            <w:pPr>
              <w:rPr>
                <w:sz w:val="16"/>
                <w:szCs w:val="16"/>
              </w:rPr>
            </w:pPr>
            <w:r w:rsidRPr="00036BCA">
              <w:rPr>
                <w:sz w:val="16"/>
                <w:szCs w:val="16"/>
              </w:rPr>
              <w:t>21.06.16 г.   13.26</w:t>
            </w:r>
          </w:p>
        </w:tc>
        <w:tc>
          <w:tcPr>
            <w:tcW w:w="1620" w:type="dxa"/>
            <w:tcBorders>
              <w:top w:val="single" w:sz="4" w:space="0" w:color="auto"/>
              <w:left w:val="nil"/>
              <w:bottom w:val="single" w:sz="4" w:space="0" w:color="auto"/>
              <w:right w:val="single" w:sz="4" w:space="0" w:color="auto"/>
            </w:tcBorders>
          </w:tcPr>
          <w:p w:rsidR="00036BCA" w:rsidRPr="00036BCA" w:rsidRDefault="00036BCA" w:rsidP="008148DA">
            <w:pPr>
              <w:rPr>
                <w:sz w:val="16"/>
                <w:szCs w:val="16"/>
              </w:rPr>
            </w:pPr>
            <w:r w:rsidRPr="00036BCA">
              <w:rPr>
                <w:sz w:val="16"/>
                <w:szCs w:val="16"/>
              </w:rPr>
              <w:t>Электроснабжение</w:t>
            </w:r>
          </w:p>
        </w:tc>
        <w:tc>
          <w:tcPr>
            <w:tcW w:w="1620" w:type="dxa"/>
            <w:tcBorders>
              <w:top w:val="single" w:sz="4" w:space="0" w:color="auto"/>
              <w:left w:val="nil"/>
              <w:bottom w:val="single" w:sz="4" w:space="0" w:color="auto"/>
              <w:right w:val="single" w:sz="4" w:space="0" w:color="auto"/>
            </w:tcBorders>
          </w:tcPr>
          <w:p w:rsidR="00036BCA" w:rsidRPr="00036BCA" w:rsidRDefault="00036BCA" w:rsidP="008148DA">
            <w:pPr>
              <w:rPr>
                <w:sz w:val="16"/>
                <w:szCs w:val="16"/>
              </w:rPr>
            </w:pPr>
            <w:r w:rsidRPr="00036BCA">
              <w:rPr>
                <w:sz w:val="16"/>
                <w:szCs w:val="16"/>
              </w:rPr>
              <w:t xml:space="preserve">Технологическое отключение 5 подстанций 110 кВ, 1 подстанция 35 кВ (грозовой фронт),  нарушение  электроснабжения  </w:t>
            </w:r>
          </w:p>
        </w:tc>
        <w:tc>
          <w:tcPr>
            <w:tcW w:w="1440" w:type="dxa"/>
            <w:tcBorders>
              <w:top w:val="single" w:sz="4" w:space="0" w:color="auto"/>
              <w:left w:val="nil"/>
              <w:bottom w:val="single" w:sz="4" w:space="0" w:color="auto"/>
              <w:right w:val="single" w:sz="4" w:space="0" w:color="auto"/>
            </w:tcBorders>
          </w:tcPr>
          <w:p w:rsidR="00036BCA" w:rsidRPr="00036BCA" w:rsidRDefault="00036BCA" w:rsidP="008148DA">
            <w:pPr>
              <w:rPr>
                <w:sz w:val="16"/>
                <w:szCs w:val="16"/>
              </w:rPr>
            </w:pPr>
            <w:r w:rsidRPr="00036BCA">
              <w:rPr>
                <w:sz w:val="16"/>
                <w:szCs w:val="16"/>
              </w:rPr>
              <w:t>западная часть Екатеринбурга, в т.ч. районы Широкая Речка, часть Юго-Западного района, ВИЗ</w:t>
            </w:r>
          </w:p>
        </w:tc>
        <w:tc>
          <w:tcPr>
            <w:tcW w:w="720" w:type="dxa"/>
            <w:tcBorders>
              <w:top w:val="single" w:sz="4" w:space="0" w:color="auto"/>
              <w:left w:val="nil"/>
              <w:bottom w:val="single" w:sz="4" w:space="0" w:color="auto"/>
              <w:right w:val="single" w:sz="4" w:space="0" w:color="auto"/>
            </w:tcBorders>
          </w:tcPr>
          <w:p w:rsidR="00036BCA" w:rsidRPr="00036BCA" w:rsidRDefault="00036BCA" w:rsidP="008148DA">
            <w:pPr>
              <w:rPr>
                <w:sz w:val="16"/>
                <w:szCs w:val="16"/>
              </w:rPr>
            </w:pPr>
            <w:r w:rsidRPr="00036BCA">
              <w:rPr>
                <w:sz w:val="16"/>
                <w:szCs w:val="16"/>
              </w:rPr>
              <w:t>150000</w:t>
            </w:r>
          </w:p>
        </w:tc>
        <w:tc>
          <w:tcPr>
            <w:tcW w:w="540" w:type="dxa"/>
            <w:tcBorders>
              <w:top w:val="single" w:sz="4" w:space="0" w:color="auto"/>
              <w:left w:val="nil"/>
              <w:bottom w:val="single" w:sz="4" w:space="0" w:color="auto"/>
              <w:right w:val="single" w:sz="4" w:space="0" w:color="auto"/>
            </w:tcBorders>
          </w:tcPr>
          <w:p w:rsidR="00036BCA" w:rsidRPr="00036BCA" w:rsidRDefault="00036BCA" w:rsidP="008148DA">
            <w:pPr>
              <w:rPr>
                <w:sz w:val="16"/>
                <w:szCs w:val="16"/>
              </w:rPr>
            </w:pPr>
            <w:r w:rsidRPr="00036BCA">
              <w:rPr>
                <w:sz w:val="16"/>
                <w:szCs w:val="16"/>
              </w:rPr>
              <w:t>-</w:t>
            </w:r>
          </w:p>
        </w:tc>
        <w:tc>
          <w:tcPr>
            <w:tcW w:w="1080" w:type="dxa"/>
            <w:tcBorders>
              <w:top w:val="single" w:sz="4" w:space="0" w:color="auto"/>
              <w:left w:val="nil"/>
              <w:bottom w:val="single" w:sz="4" w:space="0" w:color="auto"/>
              <w:right w:val="single" w:sz="4" w:space="0" w:color="auto"/>
            </w:tcBorders>
          </w:tcPr>
          <w:p w:rsidR="00036BCA" w:rsidRPr="00036BCA" w:rsidRDefault="00036BCA" w:rsidP="008148DA">
            <w:pPr>
              <w:rPr>
                <w:sz w:val="16"/>
                <w:szCs w:val="16"/>
              </w:rPr>
            </w:pPr>
            <w:r w:rsidRPr="00036BCA">
              <w:rPr>
                <w:sz w:val="16"/>
                <w:szCs w:val="16"/>
              </w:rPr>
              <w:t>21.06.16 г.   17.30</w:t>
            </w:r>
          </w:p>
        </w:tc>
      </w:tr>
      <w:tr w:rsidR="00036BCA" w:rsidRPr="00036BCA" w:rsidTr="008148DA">
        <w:trPr>
          <w:trHeight w:val="107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36BCA" w:rsidRPr="00036BCA" w:rsidRDefault="00036BCA" w:rsidP="008148DA">
            <w:pPr>
              <w:jc w:val="center"/>
              <w:rPr>
                <w:sz w:val="16"/>
                <w:szCs w:val="16"/>
              </w:rPr>
            </w:pPr>
            <w:r w:rsidRPr="00036BCA">
              <w:rPr>
                <w:sz w:val="16"/>
                <w:szCs w:val="16"/>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36BCA" w:rsidRPr="00036BCA" w:rsidRDefault="00036BCA" w:rsidP="008148DA">
            <w:pPr>
              <w:jc w:val="center"/>
              <w:rPr>
                <w:sz w:val="16"/>
                <w:szCs w:val="16"/>
              </w:rPr>
            </w:pPr>
            <w:proofErr w:type="spellStart"/>
            <w:proofErr w:type="gramStart"/>
            <w:r w:rsidRPr="00036BCA">
              <w:rPr>
                <w:sz w:val="16"/>
                <w:szCs w:val="16"/>
              </w:rPr>
              <w:t>Горноуральский</w:t>
            </w:r>
            <w:proofErr w:type="spellEnd"/>
            <w:r w:rsidRPr="00036BCA">
              <w:rPr>
                <w:sz w:val="16"/>
                <w:szCs w:val="16"/>
              </w:rPr>
              <w:t xml:space="preserve"> городской округ,         с. </w:t>
            </w:r>
            <w:proofErr w:type="spellStart"/>
            <w:r w:rsidRPr="00036BCA">
              <w:rPr>
                <w:sz w:val="16"/>
                <w:szCs w:val="16"/>
              </w:rPr>
              <w:t>Мокроусское</w:t>
            </w:r>
            <w:proofErr w:type="spellEnd"/>
            <w:r w:rsidRPr="00036BCA">
              <w:rPr>
                <w:sz w:val="16"/>
                <w:szCs w:val="16"/>
              </w:rPr>
              <w:t xml:space="preserve">,       д. </w:t>
            </w:r>
            <w:proofErr w:type="spellStart"/>
            <w:r w:rsidRPr="00036BCA">
              <w:rPr>
                <w:sz w:val="16"/>
                <w:szCs w:val="16"/>
              </w:rPr>
              <w:t>Беляковка</w:t>
            </w:r>
            <w:proofErr w:type="spellEnd"/>
            <w:r w:rsidRPr="00036BCA">
              <w:rPr>
                <w:sz w:val="16"/>
                <w:szCs w:val="16"/>
              </w:rPr>
              <w:t>,                д. Новая, д. Луговая</w:t>
            </w:r>
            <w:proofErr w:type="gramEnd"/>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09.06.16 г.   04.54</w:t>
            </w:r>
          </w:p>
        </w:tc>
        <w:tc>
          <w:tcPr>
            <w:tcW w:w="162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Электроснабжение</w:t>
            </w:r>
          </w:p>
        </w:tc>
        <w:tc>
          <w:tcPr>
            <w:tcW w:w="162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 xml:space="preserve">Обрыв </w:t>
            </w:r>
            <w:proofErr w:type="gramStart"/>
            <w:r w:rsidRPr="00036BCA">
              <w:rPr>
                <w:sz w:val="16"/>
                <w:szCs w:val="16"/>
              </w:rPr>
              <w:t>ВЛ</w:t>
            </w:r>
            <w:proofErr w:type="gramEnd"/>
            <w:r w:rsidRPr="00036BCA">
              <w:rPr>
                <w:sz w:val="16"/>
                <w:szCs w:val="16"/>
              </w:rPr>
              <w:t xml:space="preserve"> электропередач, нарушение электроснабжения</w:t>
            </w:r>
          </w:p>
        </w:tc>
        <w:tc>
          <w:tcPr>
            <w:tcW w:w="144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387 домов частного сектора</w:t>
            </w:r>
          </w:p>
        </w:tc>
        <w:tc>
          <w:tcPr>
            <w:tcW w:w="72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847</w:t>
            </w:r>
          </w:p>
        </w:tc>
        <w:tc>
          <w:tcPr>
            <w:tcW w:w="54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160</w:t>
            </w:r>
          </w:p>
        </w:tc>
        <w:tc>
          <w:tcPr>
            <w:tcW w:w="108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09.06.16 г.   10.10</w:t>
            </w:r>
          </w:p>
        </w:tc>
      </w:tr>
      <w:tr w:rsidR="00036BCA" w:rsidRPr="00036BCA" w:rsidTr="008148DA">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36BCA" w:rsidRPr="00036BCA" w:rsidRDefault="00036BCA" w:rsidP="008148DA">
            <w:pPr>
              <w:jc w:val="center"/>
              <w:rPr>
                <w:sz w:val="16"/>
                <w:szCs w:val="16"/>
              </w:rPr>
            </w:pPr>
            <w:r w:rsidRPr="00036BCA">
              <w:rPr>
                <w:sz w:val="16"/>
                <w:szCs w:val="16"/>
              </w:rPr>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36BCA" w:rsidRPr="00036BCA" w:rsidRDefault="00036BCA" w:rsidP="008148DA">
            <w:pPr>
              <w:jc w:val="center"/>
              <w:rPr>
                <w:sz w:val="16"/>
                <w:szCs w:val="16"/>
              </w:rPr>
            </w:pPr>
            <w:r w:rsidRPr="00036BCA">
              <w:rPr>
                <w:sz w:val="16"/>
                <w:szCs w:val="16"/>
              </w:rPr>
              <w:t xml:space="preserve">Артемовский городской округ, пос. </w:t>
            </w:r>
            <w:proofErr w:type="spellStart"/>
            <w:r w:rsidRPr="00036BCA">
              <w:rPr>
                <w:sz w:val="16"/>
                <w:szCs w:val="16"/>
              </w:rPr>
              <w:t>Буланаш</w:t>
            </w:r>
            <w:proofErr w:type="spellEnd"/>
            <w:r w:rsidRPr="00036BCA">
              <w:rPr>
                <w:sz w:val="16"/>
                <w:szCs w:val="16"/>
              </w:rPr>
              <w:t>,             г. Артемовский</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14.06.16 г.   11.50</w:t>
            </w:r>
          </w:p>
        </w:tc>
        <w:tc>
          <w:tcPr>
            <w:tcW w:w="162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Электроснабжение</w:t>
            </w:r>
          </w:p>
        </w:tc>
        <w:tc>
          <w:tcPr>
            <w:tcW w:w="162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 xml:space="preserve">Падение дерева в пролёте опор №30-31 </w:t>
            </w:r>
            <w:proofErr w:type="gramStart"/>
            <w:r w:rsidRPr="00036BCA">
              <w:rPr>
                <w:sz w:val="16"/>
                <w:szCs w:val="16"/>
              </w:rPr>
              <w:t>ВЛ</w:t>
            </w:r>
            <w:proofErr w:type="gramEnd"/>
            <w:r w:rsidRPr="00036BCA">
              <w:rPr>
                <w:sz w:val="16"/>
                <w:szCs w:val="16"/>
              </w:rPr>
              <w:t xml:space="preserve"> 6 кВ ТП №17,  нарушение  электроснабжения и холодного водоснабжения  </w:t>
            </w:r>
          </w:p>
        </w:tc>
        <w:tc>
          <w:tcPr>
            <w:tcW w:w="1440" w:type="dxa"/>
            <w:tcBorders>
              <w:top w:val="single" w:sz="4" w:space="0" w:color="auto"/>
              <w:left w:val="nil"/>
              <w:bottom w:val="single" w:sz="4" w:space="0" w:color="auto"/>
              <w:right w:val="single" w:sz="4" w:space="0" w:color="auto"/>
            </w:tcBorders>
            <w:shd w:val="clear" w:color="auto" w:fill="auto"/>
          </w:tcPr>
          <w:p w:rsidR="00036BCA" w:rsidRPr="00036BCA" w:rsidRDefault="00036BCA" w:rsidP="007057C0">
            <w:pPr>
              <w:rPr>
                <w:sz w:val="16"/>
                <w:szCs w:val="16"/>
              </w:rPr>
            </w:pPr>
            <w:r w:rsidRPr="00036BCA">
              <w:rPr>
                <w:sz w:val="16"/>
                <w:szCs w:val="16"/>
              </w:rPr>
              <w:t xml:space="preserve">342 </w:t>
            </w:r>
            <w:proofErr w:type="spellStart"/>
            <w:proofErr w:type="gramStart"/>
            <w:r w:rsidRPr="00036BCA">
              <w:rPr>
                <w:sz w:val="16"/>
                <w:szCs w:val="16"/>
              </w:rPr>
              <w:t>многоквартир-ных</w:t>
            </w:r>
            <w:proofErr w:type="spellEnd"/>
            <w:proofErr w:type="gramEnd"/>
            <w:r w:rsidRPr="00036BCA">
              <w:rPr>
                <w:sz w:val="16"/>
                <w:szCs w:val="16"/>
              </w:rPr>
              <w:t xml:space="preserve"> дома</w:t>
            </w:r>
            <w:r w:rsidR="007057C0">
              <w:rPr>
                <w:sz w:val="16"/>
                <w:szCs w:val="16"/>
              </w:rPr>
              <w:t>,</w:t>
            </w:r>
            <w:r w:rsidRPr="00036BCA">
              <w:rPr>
                <w:sz w:val="16"/>
                <w:szCs w:val="16"/>
              </w:rPr>
              <w:t xml:space="preserve"> дом</w:t>
            </w:r>
            <w:r w:rsidR="007057C0">
              <w:rPr>
                <w:sz w:val="16"/>
                <w:szCs w:val="16"/>
              </w:rPr>
              <w:t>ов</w:t>
            </w:r>
            <w:r w:rsidRPr="00036BCA">
              <w:rPr>
                <w:sz w:val="16"/>
                <w:szCs w:val="16"/>
              </w:rPr>
              <w:t xml:space="preserve"> частного сектора, скважина, 2-й подъем холодного водоснабжения</w:t>
            </w:r>
          </w:p>
        </w:tc>
        <w:tc>
          <w:tcPr>
            <w:tcW w:w="72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12 502</w:t>
            </w:r>
          </w:p>
        </w:tc>
        <w:tc>
          <w:tcPr>
            <w:tcW w:w="54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3474</w:t>
            </w:r>
          </w:p>
        </w:tc>
        <w:tc>
          <w:tcPr>
            <w:tcW w:w="108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14.06.16 г.   14.55</w:t>
            </w:r>
          </w:p>
        </w:tc>
      </w:tr>
      <w:tr w:rsidR="00036BCA" w:rsidRPr="00036BCA" w:rsidTr="008148DA">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36BCA" w:rsidRPr="00036BCA" w:rsidRDefault="00036BCA" w:rsidP="008148DA">
            <w:pPr>
              <w:jc w:val="center"/>
              <w:rPr>
                <w:sz w:val="16"/>
                <w:szCs w:val="16"/>
              </w:rPr>
            </w:pPr>
            <w:r w:rsidRPr="00036BCA">
              <w:rPr>
                <w:sz w:val="16"/>
                <w:szCs w:val="16"/>
              </w:rPr>
              <w:t>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36BCA" w:rsidRPr="00036BCA" w:rsidRDefault="00036BCA" w:rsidP="008148DA">
            <w:pPr>
              <w:jc w:val="center"/>
              <w:rPr>
                <w:sz w:val="16"/>
                <w:szCs w:val="16"/>
              </w:rPr>
            </w:pPr>
            <w:r w:rsidRPr="00036BCA">
              <w:rPr>
                <w:sz w:val="16"/>
                <w:szCs w:val="16"/>
              </w:rPr>
              <w:t xml:space="preserve">Артемовский городской округ, </w:t>
            </w:r>
          </w:p>
          <w:p w:rsidR="00036BCA" w:rsidRPr="00036BCA" w:rsidRDefault="00036BCA" w:rsidP="008148DA">
            <w:pPr>
              <w:jc w:val="center"/>
              <w:rPr>
                <w:sz w:val="16"/>
                <w:szCs w:val="16"/>
              </w:rPr>
            </w:pPr>
            <w:r w:rsidRPr="00036BCA">
              <w:rPr>
                <w:sz w:val="16"/>
                <w:szCs w:val="16"/>
              </w:rPr>
              <w:t>г. Артемовский</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14.06.16 г.  17.30</w:t>
            </w:r>
          </w:p>
        </w:tc>
        <w:tc>
          <w:tcPr>
            <w:tcW w:w="162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Водоснабжение</w:t>
            </w:r>
          </w:p>
        </w:tc>
        <w:tc>
          <w:tcPr>
            <w:tcW w:w="162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Порыв на водоводе диаметром 100 мм, нарушение холодного водоснабжения</w:t>
            </w:r>
          </w:p>
        </w:tc>
        <w:tc>
          <w:tcPr>
            <w:tcW w:w="144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 xml:space="preserve">122 </w:t>
            </w:r>
            <w:proofErr w:type="spellStart"/>
            <w:proofErr w:type="gramStart"/>
            <w:r w:rsidRPr="00036BCA">
              <w:rPr>
                <w:sz w:val="16"/>
                <w:szCs w:val="16"/>
              </w:rPr>
              <w:t>многоквартир-ных</w:t>
            </w:r>
            <w:proofErr w:type="spellEnd"/>
            <w:proofErr w:type="gramEnd"/>
            <w:r w:rsidRPr="00036BCA">
              <w:rPr>
                <w:sz w:val="16"/>
                <w:szCs w:val="16"/>
              </w:rPr>
              <w:t xml:space="preserve"> дома и дома частного сектора, 4 </w:t>
            </w:r>
            <w:proofErr w:type="spellStart"/>
            <w:r w:rsidRPr="00036BCA">
              <w:rPr>
                <w:sz w:val="16"/>
                <w:szCs w:val="16"/>
              </w:rPr>
              <w:t>д</w:t>
            </w:r>
            <w:proofErr w:type="spellEnd"/>
            <w:r w:rsidRPr="00036BCA">
              <w:rPr>
                <w:sz w:val="16"/>
                <w:szCs w:val="16"/>
              </w:rPr>
              <w:t>/сада, школа, ЦРБ</w:t>
            </w:r>
          </w:p>
        </w:tc>
        <w:tc>
          <w:tcPr>
            <w:tcW w:w="72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4236</w:t>
            </w:r>
          </w:p>
        </w:tc>
        <w:tc>
          <w:tcPr>
            <w:tcW w:w="54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1053</w:t>
            </w:r>
          </w:p>
        </w:tc>
        <w:tc>
          <w:tcPr>
            <w:tcW w:w="108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14.06.16 г.  20.23</w:t>
            </w:r>
          </w:p>
        </w:tc>
      </w:tr>
      <w:tr w:rsidR="00036BCA" w:rsidRPr="00036BCA" w:rsidTr="008148DA">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36BCA" w:rsidRPr="00036BCA" w:rsidRDefault="00036BCA" w:rsidP="008148DA">
            <w:pPr>
              <w:jc w:val="center"/>
              <w:rPr>
                <w:sz w:val="16"/>
                <w:szCs w:val="16"/>
              </w:rPr>
            </w:pPr>
            <w:r w:rsidRPr="00036BCA">
              <w:rPr>
                <w:sz w:val="16"/>
                <w:szCs w:val="16"/>
              </w:rPr>
              <w:t>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36BCA" w:rsidRPr="00036BCA" w:rsidRDefault="00036BCA" w:rsidP="008148DA">
            <w:pPr>
              <w:jc w:val="center"/>
              <w:rPr>
                <w:sz w:val="16"/>
                <w:szCs w:val="16"/>
              </w:rPr>
            </w:pPr>
            <w:r w:rsidRPr="00036BCA">
              <w:rPr>
                <w:sz w:val="16"/>
                <w:szCs w:val="16"/>
              </w:rPr>
              <w:t>городской округ Первоуральск, город Первоуральск</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17.06.16 г.   13.05</w:t>
            </w:r>
          </w:p>
        </w:tc>
        <w:tc>
          <w:tcPr>
            <w:tcW w:w="162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Электроснабжение</w:t>
            </w:r>
          </w:p>
        </w:tc>
        <w:tc>
          <w:tcPr>
            <w:tcW w:w="162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Аварийное отключение электричества</w:t>
            </w:r>
          </w:p>
        </w:tc>
        <w:tc>
          <w:tcPr>
            <w:tcW w:w="144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 xml:space="preserve">15 </w:t>
            </w:r>
            <w:proofErr w:type="spellStart"/>
            <w:proofErr w:type="gramStart"/>
            <w:r w:rsidRPr="00036BCA">
              <w:rPr>
                <w:sz w:val="16"/>
                <w:szCs w:val="16"/>
              </w:rPr>
              <w:t>многоквартир-ных</w:t>
            </w:r>
            <w:proofErr w:type="spellEnd"/>
            <w:proofErr w:type="gramEnd"/>
            <w:r w:rsidRPr="00036BCA">
              <w:rPr>
                <w:sz w:val="16"/>
                <w:szCs w:val="16"/>
              </w:rPr>
              <w:t xml:space="preserve"> домов</w:t>
            </w:r>
          </w:p>
        </w:tc>
        <w:tc>
          <w:tcPr>
            <w:tcW w:w="72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1750</w:t>
            </w:r>
          </w:p>
        </w:tc>
        <w:tc>
          <w:tcPr>
            <w:tcW w:w="54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240</w:t>
            </w:r>
          </w:p>
        </w:tc>
        <w:tc>
          <w:tcPr>
            <w:tcW w:w="108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17.06.16 г.   18.30</w:t>
            </w:r>
          </w:p>
        </w:tc>
      </w:tr>
      <w:tr w:rsidR="00036BCA" w:rsidRPr="00036BCA" w:rsidTr="008148DA">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36BCA" w:rsidRPr="00036BCA" w:rsidRDefault="00036BCA" w:rsidP="008148DA">
            <w:pPr>
              <w:jc w:val="center"/>
              <w:rPr>
                <w:sz w:val="16"/>
                <w:szCs w:val="16"/>
              </w:rPr>
            </w:pPr>
            <w:r w:rsidRPr="00036BCA">
              <w:rPr>
                <w:sz w:val="16"/>
                <w:szCs w:val="16"/>
              </w:rPr>
              <w:lastRenderedPageBreak/>
              <w:t>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36BCA" w:rsidRPr="00036BCA" w:rsidRDefault="00036BCA" w:rsidP="008148DA">
            <w:pPr>
              <w:jc w:val="center"/>
              <w:rPr>
                <w:sz w:val="16"/>
                <w:szCs w:val="16"/>
              </w:rPr>
            </w:pPr>
            <w:proofErr w:type="spellStart"/>
            <w:r w:rsidRPr="00036BCA">
              <w:rPr>
                <w:sz w:val="16"/>
                <w:szCs w:val="16"/>
              </w:rPr>
              <w:t>Серовский</w:t>
            </w:r>
            <w:proofErr w:type="spellEnd"/>
            <w:r w:rsidRPr="00036BCA">
              <w:rPr>
                <w:sz w:val="16"/>
                <w:szCs w:val="16"/>
              </w:rPr>
              <w:t xml:space="preserve">  городской округ,       п. </w:t>
            </w:r>
            <w:proofErr w:type="spellStart"/>
            <w:r w:rsidRPr="00036BCA">
              <w:rPr>
                <w:sz w:val="16"/>
                <w:szCs w:val="16"/>
              </w:rPr>
              <w:t>Вагранская</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17.06.16 г.   14.00</w:t>
            </w:r>
          </w:p>
        </w:tc>
        <w:tc>
          <w:tcPr>
            <w:tcW w:w="162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Электроснабжение</w:t>
            </w:r>
          </w:p>
        </w:tc>
        <w:tc>
          <w:tcPr>
            <w:tcW w:w="162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Обрыв провода 0,4 кВ, нарушение  электроснабжения</w:t>
            </w:r>
          </w:p>
        </w:tc>
        <w:tc>
          <w:tcPr>
            <w:tcW w:w="144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15 домов частного сектора</w:t>
            </w:r>
          </w:p>
        </w:tc>
        <w:tc>
          <w:tcPr>
            <w:tcW w:w="72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20</w:t>
            </w:r>
          </w:p>
        </w:tc>
        <w:tc>
          <w:tcPr>
            <w:tcW w:w="54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w:t>
            </w:r>
          </w:p>
        </w:tc>
        <w:tc>
          <w:tcPr>
            <w:tcW w:w="108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17.06.16 г.   19.40</w:t>
            </w:r>
          </w:p>
        </w:tc>
      </w:tr>
      <w:tr w:rsidR="00036BCA" w:rsidRPr="00036BCA" w:rsidTr="008148DA">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36BCA" w:rsidRPr="00036BCA" w:rsidRDefault="00036BCA" w:rsidP="008148DA">
            <w:pPr>
              <w:jc w:val="center"/>
              <w:rPr>
                <w:sz w:val="16"/>
                <w:szCs w:val="16"/>
              </w:rPr>
            </w:pPr>
            <w:r w:rsidRPr="00036BCA">
              <w:rPr>
                <w:sz w:val="16"/>
                <w:szCs w:val="16"/>
              </w:rPr>
              <w:t>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36BCA" w:rsidRPr="00036BCA" w:rsidRDefault="00036BCA" w:rsidP="008148DA">
            <w:pPr>
              <w:jc w:val="center"/>
              <w:rPr>
                <w:sz w:val="16"/>
                <w:szCs w:val="16"/>
              </w:rPr>
            </w:pPr>
            <w:r w:rsidRPr="00036BCA">
              <w:rPr>
                <w:sz w:val="16"/>
                <w:szCs w:val="16"/>
              </w:rPr>
              <w:t xml:space="preserve">МО </w:t>
            </w:r>
            <w:proofErr w:type="spellStart"/>
            <w:r w:rsidRPr="00036BCA">
              <w:rPr>
                <w:sz w:val="16"/>
                <w:szCs w:val="16"/>
              </w:rPr>
              <w:t>Алапаевское</w:t>
            </w:r>
            <w:proofErr w:type="spellEnd"/>
            <w:r w:rsidRPr="00036BCA">
              <w:rPr>
                <w:sz w:val="16"/>
                <w:szCs w:val="16"/>
              </w:rPr>
              <w:t>,           с. Толмачево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17.06.16 г.   22.14</w:t>
            </w:r>
          </w:p>
        </w:tc>
        <w:tc>
          <w:tcPr>
            <w:tcW w:w="162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Электроснабжение</w:t>
            </w:r>
          </w:p>
        </w:tc>
        <w:tc>
          <w:tcPr>
            <w:tcW w:w="162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 xml:space="preserve">Аварийного отключения электроэнергии по </w:t>
            </w:r>
            <w:proofErr w:type="gramStart"/>
            <w:r w:rsidRPr="00036BCA">
              <w:rPr>
                <w:sz w:val="16"/>
                <w:szCs w:val="16"/>
              </w:rPr>
              <w:t>ВЛ</w:t>
            </w:r>
            <w:proofErr w:type="gramEnd"/>
            <w:r w:rsidRPr="00036BCA">
              <w:rPr>
                <w:sz w:val="16"/>
                <w:szCs w:val="16"/>
              </w:rPr>
              <w:t xml:space="preserve"> 10 кВ, нарушение  электроснабжения</w:t>
            </w:r>
          </w:p>
        </w:tc>
        <w:tc>
          <w:tcPr>
            <w:tcW w:w="144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241 дом частного сектора</w:t>
            </w:r>
          </w:p>
        </w:tc>
        <w:tc>
          <w:tcPr>
            <w:tcW w:w="72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503</w:t>
            </w:r>
          </w:p>
        </w:tc>
        <w:tc>
          <w:tcPr>
            <w:tcW w:w="54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105</w:t>
            </w:r>
          </w:p>
        </w:tc>
        <w:tc>
          <w:tcPr>
            <w:tcW w:w="108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17.06.16 г.   23.43</w:t>
            </w:r>
          </w:p>
        </w:tc>
      </w:tr>
      <w:tr w:rsidR="00036BCA" w:rsidRPr="00036BCA" w:rsidTr="008148DA">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36BCA" w:rsidRPr="00036BCA" w:rsidRDefault="00036BCA" w:rsidP="008148DA">
            <w:pPr>
              <w:jc w:val="center"/>
              <w:rPr>
                <w:sz w:val="16"/>
                <w:szCs w:val="16"/>
              </w:rPr>
            </w:pPr>
            <w:r w:rsidRPr="00036BCA">
              <w:rPr>
                <w:sz w:val="16"/>
                <w:szCs w:val="16"/>
              </w:rPr>
              <w:t>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36BCA" w:rsidRPr="00036BCA" w:rsidRDefault="00036BCA" w:rsidP="008148DA">
            <w:pPr>
              <w:jc w:val="center"/>
              <w:rPr>
                <w:sz w:val="16"/>
                <w:szCs w:val="16"/>
              </w:rPr>
            </w:pPr>
            <w:r w:rsidRPr="00036BCA">
              <w:rPr>
                <w:sz w:val="16"/>
                <w:szCs w:val="16"/>
              </w:rPr>
              <w:t>городской округ Пелым,                    п. Пелым</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20.06.16 г.   05.20</w:t>
            </w:r>
          </w:p>
        </w:tc>
        <w:tc>
          <w:tcPr>
            <w:tcW w:w="162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Электроснабжение</w:t>
            </w:r>
          </w:p>
        </w:tc>
        <w:tc>
          <w:tcPr>
            <w:tcW w:w="162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 xml:space="preserve">Повреждение опоры </w:t>
            </w:r>
            <w:proofErr w:type="gramStart"/>
            <w:r w:rsidRPr="00036BCA">
              <w:rPr>
                <w:sz w:val="16"/>
                <w:szCs w:val="16"/>
              </w:rPr>
              <w:t>ВЛ</w:t>
            </w:r>
            <w:proofErr w:type="gramEnd"/>
            <w:r w:rsidRPr="00036BCA">
              <w:rPr>
                <w:sz w:val="16"/>
                <w:szCs w:val="16"/>
              </w:rPr>
              <w:t xml:space="preserve"> 110 кВ «</w:t>
            </w:r>
            <w:proofErr w:type="spellStart"/>
            <w:r w:rsidRPr="00036BCA">
              <w:rPr>
                <w:sz w:val="16"/>
                <w:szCs w:val="16"/>
              </w:rPr>
              <w:t>Атымья-Першино</w:t>
            </w:r>
            <w:proofErr w:type="spellEnd"/>
            <w:r w:rsidRPr="00036BCA">
              <w:rPr>
                <w:sz w:val="16"/>
                <w:szCs w:val="16"/>
              </w:rPr>
              <w:t>»,   нарушение  электроснабжения</w:t>
            </w:r>
          </w:p>
        </w:tc>
        <w:tc>
          <w:tcPr>
            <w:tcW w:w="1440" w:type="dxa"/>
            <w:tcBorders>
              <w:top w:val="single" w:sz="4" w:space="0" w:color="auto"/>
              <w:left w:val="nil"/>
              <w:bottom w:val="single" w:sz="4" w:space="0" w:color="auto"/>
              <w:right w:val="single" w:sz="4" w:space="0" w:color="auto"/>
            </w:tcBorders>
            <w:shd w:val="clear" w:color="auto" w:fill="auto"/>
          </w:tcPr>
          <w:p w:rsidR="00036BCA" w:rsidRPr="00036BCA" w:rsidRDefault="00036BCA" w:rsidP="00076E7B">
            <w:pPr>
              <w:rPr>
                <w:sz w:val="16"/>
                <w:szCs w:val="16"/>
              </w:rPr>
            </w:pPr>
            <w:r w:rsidRPr="00036BCA">
              <w:rPr>
                <w:sz w:val="16"/>
                <w:szCs w:val="16"/>
              </w:rPr>
              <w:t>292 дома частного сектора,</w:t>
            </w:r>
            <w:r w:rsidRPr="00036BCA">
              <w:t xml:space="preserve"> </w:t>
            </w:r>
            <w:r w:rsidRPr="00036BCA">
              <w:rPr>
                <w:sz w:val="16"/>
                <w:szCs w:val="16"/>
              </w:rPr>
              <w:t xml:space="preserve">3 </w:t>
            </w:r>
            <w:proofErr w:type="spellStart"/>
            <w:r w:rsidRPr="00036BCA">
              <w:rPr>
                <w:sz w:val="16"/>
                <w:szCs w:val="16"/>
              </w:rPr>
              <w:t>социальнозначимых</w:t>
            </w:r>
            <w:proofErr w:type="spellEnd"/>
            <w:r w:rsidRPr="00036BCA">
              <w:rPr>
                <w:sz w:val="16"/>
                <w:szCs w:val="16"/>
              </w:rPr>
              <w:t xml:space="preserve"> объекта </w:t>
            </w:r>
          </w:p>
        </w:tc>
        <w:tc>
          <w:tcPr>
            <w:tcW w:w="72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1340</w:t>
            </w:r>
          </w:p>
        </w:tc>
        <w:tc>
          <w:tcPr>
            <w:tcW w:w="54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253</w:t>
            </w:r>
          </w:p>
        </w:tc>
        <w:tc>
          <w:tcPr>
            <w:tcW w:w="108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20.06.16 г.   17.30</w:t>
            </w:r>
          </w:p>
        </w:tc>
      </w:tr>
      <w:tr w:rsidR="00036BCA" w:rsidRPr="00036BCA" w:rsidTr="008148DA">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36BCA" w:rsidRPr="00036BCA" w:rsidRDefault="00036BCA" w:rsidP="008148DA">
            <w:pPr>
              <w:jc w:val="center"/>
              <w:rPr>
                <w:sz w:val="16"/>
                <w:szCs w:val="16"/>
              </w:rPr>
            </w:pPr>
            <w:r w:rsidRPr="00036BCA">
              <w:rPr>
                <w:sz w:val="16"/>
                <w:szCs w:val="16"/>
              </w:rPr>
              <w:t>10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36BCA" w:rsidRPr="00036BCA" w:rsidRDefault="00036BCA" w:rsidP="008148DA">
            <w:pPr>
              <w:jc w:val="center"/>
              <w:rPr>
                <w:sz w:val="16"/>
                <w:szCs w:val="16"/>
              </w:rPr>
            </w:pPr>
            <w:proofErr w:type="spellStart"/>
            <w:r w:rsidRPr="00036BCA">
              <w:rPr>
                <w:sz w:val="16"/>
                <w:szCs w:val="16"/>
              </w:rPr>
              <w:t>Ивдельский</w:t>
            </w:r>
            <w:proofErr w:type="spellEnd"/>
            <w:r w:rsidRPr="00036BCA">
              <w:rPr>
                <w:sz w:val="16"/>
                <w:szCs w:val="16"/>
              </w:rPr>
              <w:t xml:space="preserve"> городской округ,        п. Оус</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20.06.16 г.   05.20</w:t>
            </w:r>
          </w:p>
        </w:tc>
        <w:tc>
          <w:tcPr>
            <w:tcW w:w="162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Электроснабжение</w:t>
            </w:r>
          </w:p>
        </w:tc>
        <w:tc>
          <w:tcPr>
            <w:tcW w:w="162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 xml:space="preserve">Повреждение опоры </w:t>
            </w:r>
            <w:proofErr w:type="gramStart"/>
            <w:r w:rsidRPr="00036BCA">
              <w:rPr>
                <w:sz w:val="16"/>
                <w:szCs w:val="16"/>
              </w:rPr>
              <w:t>ВЛ</w:t>
            </w:r>
            <w:proofErr w:type="gramEnd"/>
            <w:r w:rsidRPr="00036BCA">
              <w:rPr>
                <w:sz w:val="16"/>
                <w:szCs w:val="16"/>
              </w:rPr>
              <w:t xml:space="preserve"> 110 кВ «</w:t>
            </w:r>
            <w:proofErr w:type="spellStart"/>
            <w:r w:rsidRPr="00036BCA">
              <w:rPr>
                <w:sz w:val="16"/>
                <w:szCs w:val="16"/>
              </w:rPr>
              <w:t>Атымья-Першино</w:t>
            </w:r>
            <w:proofErr w:type="spellEnd"/>
            <w:r w:rsidRPr="00036BCA">
              <w:rPr>
                <w:sz w:val="16"/>
                <w:szCs w:val="16"/>
              </w:rPr>
              <w:t>»,   нарушение  электроснабжения</w:t>
            </w:r>
          </w:p>
        </w:tc>
        <w:tc>
          <w:tcPr>
            <w:tcW w:w="1440" w:type="dxa"/>
            <w:tcBorders>
              <w:top w:val="single" w:sz="4" w:space="0" w:color="auto"/>
              <w:left w:val="nil"/>
              <w:bottom w:val="single" w:sz="4" w:space="0" w:color="auto"/>
              <w:right w:val="single" w:sz="4" w:space="0" w:color="auto"/>
            </w:tcBorders>
            <w:shd w:val="clear" w:color="auto" w:fill="auto"/>
          </w:tcPr>
          <w:p w:rsidR="00036BCA" w:rsidRPr="00036BCA" w:rsidRDefault="00036BCA" w:rsidP="00076E7B">
            <w:pPr>
              <w:rPr>
                <w:sz w:val="16"/>
                <w:szCs w:val="16"/>
              </w:rPr>
            </w:pPr>
            <w:r w:rsidRPr="00036BCA">
              <w:rPr>
                <w:sz w:val="16"/>
                <w:szCs w:val="16"/>
              </w:rPr>
              <w:t xml:space="preserve">310 домов частного сектора, 2 </w:t>
            </w:r>
            <w:proofErr w:type="spellStart"/>
            <w:r w:rsidRPr="00036BCA">
              <w:rPr>
                <w:sz w:val="16"/>
                <w:szCs w:val="16"/>
              </w:rPr>
              <w:t>социальнозначимых</w:t>
            </w:r>
            <w:proofErr w:type="spellEnd"/>
            <w:r w:rsidRPr="00036BCA">
              <w:rPr>
                <w:sz w:val="16"/>
                <w:szCs w:val="16"/>
              </w:rPr>
              <w:t xml:space="preserve"> объекта</w:t>
            </w:r>
          </w:p>
        </w:tc>
        <w:tc>
          <w:tcPr>
            <w:tcW w:w="72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1156</w:t>
            </w:r>
          </w:p>
        </w:tc>
        <w:tc>
          <w:tcPr>
            <w:tcW w:w="54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200</w:t>
            </w:r>
          </w:p>
        </w:tc>
        <w:tc>
          <w:tcPr>
            <w:tcW w:w="108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20.06.16 г.   17.30</w:t>
            </w:r>
          </w:p>
        </w:tc>
      </w:tr>
      <w:tr w:rsidR="00036BCA" w:rsidRPr="00036BCA" w:rsidTr="008148DA">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36BCA" w:rsidRPr="00036BCA" w:rsidRDefault="00036BCA" w:rsidP="008148DA">
            <w:pPr>
              <w:jc w:val="center"/>
              <w:rPr>
                <w:sz w:val="16"/>
                <w:szCs w:val="16"/>
              </w:rPr>
            </w:pPr>
            <w:r w:rsidRPr="00036BCA">
              <w:rPr>
                <w:sz w:val="16"/>
                <w:szCs w:val="16"/>
              </w:rPr>
              <w:t>11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36BCA" w:rsidRPr="00036BCA" w:rsidRDefault="00036BCA" w:rsidP="008148DA">
            <w:pPr>
              <w:jc w:val="center"/>
              <w:rPr>
                <w:sz w:val="16"/>
                <w:szCs w:val="16"/>
              </w:rPr>
            </w:pPr>
            <w:r w:rsidRPr="00036BCA">
              <w:rPr>
                <w:sz w:val="16"/>
                <w:szCs w:val="16"/>
              </w:rPr>
              <w:t xml:space="preserve">городской округ Красноуфимск,  </w:t>
            </w:r>
          </w:p>
          <w:p w:rsidR="00036BCA" w:rsidRPr="00036BCA" w:rsidRDefault="00036BCA" w:rsidP="008148DA">
            <w:pPr>
              <w:jc w:val="center"/>
              <w:rPr>
                <w:sz w:val="16"/>
                <w:szCs w:val="16"/>
              </w:rPr>
            </w:pPr>
            <w:r w:rsidRPr="00036BCA">
              <w:rPr>
                <w:sz w:val="16"/>
                <w:szCs w:val="16"/>
              </w:rPr>
              <w:t xml:space="preserve"> г. Красноуфимск</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20.06.16 г.   14.24</w:t>
            </w:r>
          </w:p>
        </w:tc>
        <w:tc>
          <w:tcPr>
            <w:tcW w:w="162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Газоснабжение</w:t>
            </w:r>
          </w:p>
        </w:tc>
        <w:tc>
          <w:tcPr>
            <w:tcW w:w="162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Повреждение газопровода низкого давления диаметром 63 мм при проведении дорожно-ремонтных работ, нарушение газоснабжения</w:t>
            </w:r>
          </w:p>
        </w:tc>
        <w:tc>
          <w:tcPr>
            <w:tcW w:w="144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36 домов частного сектора</w:t>
            </w:r>
          </w:p>
        </w:tc>
        <w:tc>
          <w:tcPr>
            <w:tcW w:w="72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72</w:t>
            </w:r>
          </w:p>
        </w:tc>
        <w:tc>
          <w:tcPr>
            <w:tcW w:w="54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13</w:t>
            </w:r>
          </w:p>
        </w:tc>
        <w:tc>
          <w:tcPr>
            <w:tcW w:w="108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20.06.16 г.   18.10</w:t>
            </w:r>
          </w:p>
        </w:tc>
      </w:tr>
      <w:tr w:rsidR="00036BCA" w:rsidRPr="00036BCA" w:rsidTr="008148DA">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36BCA" w:rsidRPr="00036BCA" w:rsidRDefault="00036BCA" w:rsidP="008148DA">
            <w:pPr>
              <w:jc w:val="center"/>
              <w:rPr>
                <w:sz w:val="16"/>
                <w:szCs w:val="16"/>
              </w:rPr>
            </w:pPr>
            <w:r w:rsidRPr="00036BCA">
              <w:rPr>
                <w:sz w:val="16"/>
                <w:szCs w:val="16"/>
              </w:rPr>
              <w:t>12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36BCA" w:rsidRPr="00036BCA" w:rsidRDefault="00036BCA" w:rsidP="008148DA">
            <w:pPr>
              <w:jc w:val="center"/>
              <w:rPr>
                <w:sz w:val="16"/>
                <w:szCs w:val="16"/>
              </w:rPr>
            </w:pPr>
            <w:r w:rsidRPr="00036BCA">
              <w:rPr>
                <w:sz w:val="16"/>
                <w:szCs w:val="16"/>
              </w:rPr>
              <w:t>город Каменск-Уральский, Красногорский район</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30.06.16 г.   00.51</w:t>
            </w:r>
          </w:p>
        </w:tc>
        <w:tc>
          <w:tcPr>
            <w:tcW w:w="162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Электроснабжение</w:t>
            </w:r>
          </w:p>
        </w:tc>
        <w:tc>
          <w:tcPr>
            <w:tcW w:w="162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Аварийное отключение электроэнергии (повреждение кабеля), нарушение  электроснабжения</w:t>
            </w:r>
          </w:p>
        </w:tc>
        <w:tc>
          <w:tcPr>
            <w:tcW w:w="144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 xml:space="preserve">43 </w:t>
            </w:r>
            <w:proofErr w:type="gramStart"/>
            <w:r w:rsidRPr="00036BCA">
              <w:rPr>
                <w:sz w:val="16"/>
                <w:szCs w:val="16"/>
              </w:rPr>
              <w:t>многоэтажных</w:t>
            </w:r>
            <w:proofErr w:type="gramEnd"/>
            <w:r w:rsidRPr="00036BCA">
              <w:rPr>
                <w:sz w:val="16"/>
                <w:szCs w:val="16"/>
              </w:rPr>
              <w:t xml:space="preserve">   жилых дома</w:t>
            </w:r>
          </w:p>
        </w:tc>
        <w:tc>
          <w:tcPr>
            <w:tcW w:w="72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9315</w:t>
            </w:r>
          </w:p>
        </w:tc>
        <w:tc>
          <w:tcPr>
            <w:tcW w:w="54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2320</w:t>
            </w:r>
          </w:p>
        </w:tc>
        <w:tc>
          <w:tcPr>
            <w:tcW w:w="1080" w:type="dxa"/>
            <w:tcBorders>
              <w:top w:val="single" w:sz="4" w:space="0" w:color="auto"/>
              <w:left w:val="nil"/>
              <w:bottom w:val="single" w:sz="4" w:space="0" w:color="auto"/>
              <w:right w:val="single" w:sz="4" w:space="0" w:color="auto"/>
            </w:tcBorders>
            <w:shd w:val="clear" w:color="auto" w:fill="auto"/>
          </w:tcPr>
          <w:p w:rsidR="00036BCA" w:rsidRPr="00036BCA" w:rsidRDefault="00036BCA" w:rsidP="008148DA">
            <w:pPr>
              <w:rPr>
                <w:sz w:val="16"/>
                <w:szCs w:val="16"/>
              </w:rPr>
            </w:pPr>
            <w:r w:rsidRPr="00036BCA">
              <w:rPr>
                <w:sz w:val="16"/>
                <w:szCs w:val="16"/>
              </w:rPr>
              <w:t>30.06.16 г.   04.15</w:t>
            </w:r>
          </w:p>
        </w:tc>
      </w:tr>
    </w:tbl>
    <w:p w:rsidR="00036BCA" w:rsidRPr="00036BCA" w:rsidRDefault="00036BCA" w:rsidP="00036BCA"/>
    <w:p w:rsidR="00036BCA" w:rsidRDefault="00036BCA" w:rsidP="00036BCA">
      <w:pPr>
        <w:ind w:firstLine="540"/>
        <w:jc w:val="center"/>
        <w:rPr>
          <w:b/>
          <w:i/>
          <w:u w:val="single"/>
        </w:rPr>
      </w:pPr>
      <w:r w:rsidRPr="00036BCA">
        <w:rPr>
          <w:b/>
          <w:i/>
          <w:u w:val="single"/>
        </w:rPr>
        <w:t>Количество  аварий</w:t>
      </w:r>
      <w:r w:rsidRPr="00AA0DCB">
        <w:rPr>
          <w:b/>
          <w:i/>
          <w:u w:val="single"/>
        </w:rPr>
        <w:t xml:space="preserve"> на системах жизнеобеспечения с нарастающим итогом</w:t>
      </w:r>
      <w:r>
        <w:rPr>
          <w:b/>
          <w:i/>
          <w:u w:val="single"/>
        </w:rPr>
        <w:t xml:space="preserve">                          </w:t>
      </w:r>
      <w:r w:rsidRPr="00AA0DCB">
        <w:rPr>
          <w:b/>
          <w:i/>
          <w:u w:val="single"/>
        </w:rPr>
        <w:t xml:space="preserve"> за 20</w:t>
      </w:r>
      <w:r>
        <w:rPr>
          <w:b/>
          <w:i/>
          <w:u w:val="single"/>
        </w:rPr>
        <w:t>16</w:t>
      </w:r>
      <w:r w:rsidRPr="00AA0DCB">
        <w:rPr>
          <w:b/>
          <w:i/>
          <w:u w:val="single"/>
        </w:rPr>
        <w:t xml:space="preserve"> </w:t>
      </w:r>
      <w:r>
        <w:rPr>
          <w:b/>
          <w:i/>
          <w:u w:val="single"/>
        </w:rPr>
        <w:t>год</w:t>
      </w:r>
      <w:r w:rsidRPr="006B52B6">
        <w:rPr>
          <w:b/>
          <w:i/>
          <w:u w:val="single"/>
        </w:rPr>
        <w:t>, в сравнении с 201</w:t>
      </w:r>
      <w:r>
        <w:rPr>
          <w:b/>
          <w:i/>
          <w:u w:val="single"/>
        </w:rPr>
        <w:t>5</w:t>
      </w:r>
      <w:r w:rsidRPr="006B52B6">
        <w:rPr>
          <w:b/>
          <w:i/>
          <w:u w:val="single"/>
        </w:rPr>
        <w:t xml:space="preserve"> г</w:t>
      </w:r>
      <w:r>
        <w:rPr>
          <w:b/>
          <w:i/>
          <w:u w:val="single"/>
        </w:rPr>
        <w:t>одом</w:t>
      </w:r>
    </w:p>
    <w:p w:rsidR="00036BCA" w:rsidRPr="006B52B6" w:rsidRDefault="00036BCA" w:rsidP="00036BCA">
      <w:pPr>
        <w:ind w:firstLine="540"/>
        <w:jc w:val="center"/>
        <w:rPr>
          <w:b/>
          <w:i/>
        </w:rPr>
      </w:pP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260"/>
        <w:gridCol w:w="1260"/>
        <w:gridCol w:w="1440"/>
        <w:gridCol w:w="1440"/>
        <w:gridCol w:w="1485"/>
        <w:gridCol w:w="1670"/>
      </w:tblGrid>
      <w:tr w:rsidR="00036BCA" w:rsidRPr="001741B4" w:rsidTr="008148DA">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tcPr>
          <w:p w:rsidR="00036BCA" w:rsidRPr="00665E97" w:rsidRDefault="00036BCA" w:rsidP="008148DA">
            <w:pPr>
              <w:jc w:val="center"/>
              <w:rPr>
                <w:b/>
                <w:i/>
                <w:spacing w:val="2"/>
                <w:sz w:val="20"/>
                <w:szCs w:val="20"/>
              </w:rPr>
            </w:pPr>
            <w:r w:rsidRPr="00665E97">
              <w:rPr>
                <w:b/>
                <w:i/>
                <w:spacing w:val="2"/>
                <w:sz w:val="20"/>
                <w:szCs w:val="20"/>
              </w:rPr>
              <w:t>год</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036BCA" w:rsidRPr="00665E97" w:rsidRDefault="00036BCA" w:rsidP="008148DA">
            <w:pPr>
              <w:jc w:val="center"/>
              <w:rPr>
                <w:b/>
                <w:i/>
                <w:spacing w:val="2"/>
                <w:sz w:val="20"/>
                <w:szCs w:val="20"/>
              </w:rPr>
            </w:pPr>
            <w:r w:rsidRPr="00665E97">
              <w:rPr>
                <w:b/>
                <w:i/>
                <w:spacing w:val="2"/>
                <w:sz w:val="20"/>
                <w:szCs w:val="20"/>
              </w:rPr>
              <w:t>месяц</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036BCA" w:rsidRPr="00665E97" w:rsidRDefault="00036BCA" w:rsidP="008148DA">
            <w:pPr>
              <w:jc w:val="center"/>
              <w:rPr>
                <w:b/>
                <w:i/>
                <w:spacing w:val="2"/>
                <w:sz w:val="20"/>
                <w:szCs w:val="20"/>
              </w:rPr>
            </w:pPr>
            <w:r w:rsidRPr="00665E97">
              <w:rPr>
                <w:b/>
                <w:i/>
                <w:spacing w:val="2"/>
                <w:sz w:val="20"/>
                <w:szCs w:val="20"/>
              </w:rPr>
              <w:t>водоснабжение</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036BCA" w:rsidRPr="00665E97" w:rsidRDefault="00036BCA" w:rsidP="008148DA">
            <w:pPr>
              <w:jc w:val="center"/>
              <w:rPr>
                <w:b/>
                <w:i/>
                <w:spacing w:val="2"/>
                <w:sz w:val="20"/>
                <w:szCs w:val="20"/>
              </w:rPr>
            </w:pPr>
            <w:r w:rsidRPr="00665E97">
              <w:rPr>
                <w:b/>
                <w:i/>
                <w:spacing w:val="2"/>
                <w:sz w:val="20"/>
                <w:szCs w:val="20"/>
              </w:rPr>
              <w:t>теплоснабжение</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036BCA" w:rsidRPr="00665E97" w:rsidRDefault="00036BCA" w:rsidP="008148DA">
            <w:pPr>
              <w:jc w:val="center"/>
              <w:rPr>
                <w:b/>
                <w:i/>
                <w:spacing w:val="2"/>
                <w:sz w:val="20"/>
                <w:szCs w:val="20"/>
              </w:rPr>
            </w:pPr>
            <w:r w:rsidRPr="00665E97">
              <w:rPr>
                <w:b/>
                <w:i/>
                <w:spacing w:val="2"/>
                <w:sz w:val="20"/>
                <w:szCs w:val="20"/>
              </w:rPr>
              <w:t>газоснабжение</w:t>
            </w:r>
          </w:p>
        </w:tc>
        <w:tc>
          <w:tcPr>
            <w:tcW w:w="1485" w:type="dxa"/>
            <w:tcBorders>
              <w:top w:val="single" w:sz="4" w:space="0" w:color="auto"/>
              <w:left w:val="single" w:sz="4" w:space="0" w:color="auto"/>
              <w:bottom w:val="single" w:sz="4" w:space="0" w:color="auto"/>
              <w:right w:val="single" w:sz="4" w:space="0" w:color="auto"/>
            </w:tcBorders>
            <w:shd w:val="clear" w:color="auto" w:fill="D9D9D9"/>
          </w:tcPr>
          <w:p w:rsidR="00036BCA" w:rsidRPr="00665E97" w:rsidRDefault="00036BCA" w:rsidP="008148DA">
            <w:pPr>
              <w:jc w:val="center"/>
              <w:rPr>
                <w:b/>
                <w:i/>
                <w:spacing w:val="2"/>
                <w:sz w:val="20"/>
                <w:szCs w:val="20"/>
              </w:rPr>
            </w:pPr>
            <w:r w:rsidRPr="00665E97">
              <w:rPr>
                <w:b/>
                <w:i/>
                <w:spacing w:val="2"/>
                <w:sz w:val="20"/>
                <w:szCs w:val="20"/>
              </w:rPr>
              <w:t>электроснабжение</w:t>
            </w:r>
          </w:p>
        </w:tc>
        <w:tc>
          <w:tcPr>
            <w:tcW w:w="1670" w:type="dxa"/>
            <w:tcBorders>
              <w:top w:val="single" w:sz="4" w:space="0" w:color="auto"/>
              <w:left w:val="single" w:sz="4" w:space="0" w:color="auto"/>
              <w:bottom w:val="single" w:sz="4" w:space="0" w:color="auto"/>
              <w:right w:val="single" w:sz="4" w:space="0" w:color="auto"/>
            </w:tcBorders>
            <w:shd w:val="clear" w:color="auto" w:fill="D9D9D9"/>
          </w:tcPr>
          <w:p w:rsidR="00036BCA" w:rsidRPr="00665E97" w:rsidRDefault="00036BCA" w:rsidP="008148DA">
            <w:pPr>
              <w:jc w:val="center"/>
              <w:rPr>
                <w:b/>
                <w:i/>
                <w:spacing w:val="2"/>
                <w:sz w:val="20"/>
                <w:szCs w:val="20"/>
              </w:rPr>
            </w:pPr>
            <w:r w:rsidRPr="00665E97">
              <w:rPr>
                <w:b/>
                <w:i/>
                <w:spacing w:val="2"/>
                <w:sz w:val="20"/>
                <w:szCs w:val="20"/>
              </w:rPr>
              <w:t>Всего</w:t>
            </w:r>
          </w:p>
        </w:tc>
      </w:tr>
      <w:tr w:rsidR="00036BCA" w:rsidRPr="001741B4" w:rsidTr="008148DA">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036BCA" w:rsidRPr="00665E97" w:rsidRDefault="00036BCA" w:rsidP="008148DA">
            <w:pPr>
              <w:jc w:val="center"/>
              <w:rPr>
                <w:spacing w:val="2"/>
                <w:sz w:val="20"/>
                <w:szCs w:val="20"/>
              </w:rPr>
            </w:pPr>
            <w:r w:rsidRPr="00665E97">
              <w:rPr>
                <w:spacing w:val="2"/>
                <w:sz w:val="20"/>
                <w:szCs w:val="20"/>
              </w:rPr>
              <w:t>201</w:t>
            </w:r>
            <w:r>
              <w:rPr>
                <w:spacing w:val="2"/>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036BCA" w:rsidRPr="00665E97" w:rsidRDefault="00036BCA" w:rsidP="008148DA">
            <w:pPr>
              <w:jc w:val="center"/>
              <w:rPr>
                <w:spacing w:val="2"/>
                <w:sz w:val="20"/>
                <w:szCs w:val="20"/>
              </w:rPr>
            </w:pPr>
            <w:r w:rsidRPr="00665E97">
              <w:rPr>
                <w:spacing w:val="2"/>
                <w:sz w:val="20"/>
                <w:szCs w:val="20"/>
              </w:rPr>
              <w:t>Январь</w:t>
            </w:r>
          </w:p>
        </w:tc>
        <w:tc>
          <w:tcPr>
            <w:tcW w:w="1260" w:type="dxa"/>
            <w:tcBorders>
              <w:top w:val="single" w:sz="4" w:space="0" w:color="auto"/>
              <w:left w:val="single" w:sz="4" w:space="0" w:color="auto"/>
              <w:bottom w:val="single" w:sz="4" w:space="0" w:color="auto"/>
              <w:right w:val="single" w:sz="4" w:space="0" w:color="auto"/>
            </w:tcBorders>
            <w:vAlign w:val="center"/>
          </w:tcPr>
          <w:p w:rsidR="00036BCA" w:rsidRPr="00665E97" w:rsidRDefault="00036BCA" w:rsidP="008148DA">
            <w:pPr>
              <w:jc w:val="center"/>
              <w:rPr>
                <w:spacing w:val="2"/>
                <w:sz w:val="20"/>
                <w:szCs w:val="20"/>
              </w:rPr>
            </w:pPr>
            <w:r>
              <w:rPr>
                <w:spacing w:val="2"/>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rsidR="00036BCA" w:rsidRPr="00665E97" w:rsidRDefault="00036BCA" w:rsidP="008148DA">
            <w:pPr>
              <w:jc w:val="center"/>
              <w:rPr>
                <w:spacing w:val="2"/>
                <w:sz w:val="20"/>
                <w:szCs w:val="20"/>
              </w:rPr>
            </w:pPr>
            <w:r>
              <w:rPr>
                <w:spacing w:val="2"/>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036BCA" w:rsidRPr="00665E97" w:rsidRDefault="00036BCA" w:rsidP="008148DA">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036BCA" w:rsidRPr="00665E97" w:rsidRDefault="00036BCA" w:rsidP="008148DA">
            <w:pPr>
              <w:jc w:val="center"/>
              <w:rPr>
                <w:spacing w:val="2"/>
                <w:sz w:val="20"/>
                <w:szCs w:val="20"/>
              </w:rPr>
            </w:pPr>
            <w:r>
              <w:rPr>
                <w:spacing w:val="2"/>
                <w:sz w:val="20"/>
                <w:szCs w:val="20"/>
              </w:rPr>
              <w:t>7</w:t>
            </w:r>
          </w:p>
        </w:tc>
        <w:tc>
          <w:tcPr>
            <w:tcW w:w="1670" w:type="dxa"/>
            <w:tcBorders>
              <w:top w:val="single" w:sz="4" w:space="0" w:color="auto"/>
              <w:left w:val="single" w:sz="4" w:space="0" w:color="auto"/>
              <w:bottom w:val="single" w:sz="4" w:space="0" w:color="auto"/>
              <w:right w:val="single" w:sz="4" w:space="0" w:color="auto"/>
            </w:tcBorders>
            <w:vAlign w:val="center"/>
          </w:tcPr>
          <w:p w:rsidR="00036BCA" w:rsidRPr="00665E97" w:rsidRDefault="00036BCA" w:rsidP="008148DA">
            <w:pPr>
              <w:jc w:val="center"/>
              <w:rPr>
                <w:spacing w:val="2"/>
                <w:sz w:val="20"/>
                <w:szCs w:val="20"/>
              </w:rPr>
            </w:pPr>
            <w:r>
              <w:rPr>
                <w:spacing w:val="2"/>
                <w:sz w:val="20"/>
                <w:szCs w:val="20"/>
              </w:rPr>
              <w:t>17</w:t>
            </w:r>
          </w:p>
        </w:tc>
      </w:tr>
      <w:tr w:rsidR="00036BCA" w:rsidRPr="001741B4" w:rsidTr="008148DA">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036BCA" w:rsidRPr="00665E97" w:rsidRDefault="00036BCA" w:rsidP="008148DA">
            <w:pPr>
              <w:jc w:val="center"/>
              <w:rPr>
                <w:spacing w:val="2"/>
                <w:sz w:val="20"/>
                <w:szCs w:val="20"/>
              </w:rPr>
            </w:pPr>
            <w:r w:rsidRPr="00665E97">
              <w:rPr>
                <w:spacing w:val="2"/>
                <w:sz w:val="20"/>
                <w:szCs w:val="20"/>
              </w:rPr>
              <w:t>201</w:t>
            </w:r>
            <w:r>
              <w:rPr>
                <w:spacing w:val="2"/>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036BCA" w:rsidRPr="00665E97" w:rsidRDefault="00036BCA" w:rsidP="008148DA">
            <w:pPr>
              <w:jc w:val="center"/>
              <w:rPr>
                <w:spacing w:val="2"/>
                <w:sz w:val="20"/>
                <w:szCs w:val="20"/>
              </w:rPr>
            </w:pPr>
            <w:r>
              <w:rPr>
                <w:spacing w:val="2"/>
                <w:sz w:val="20"/>
                <w:szCs w:val="20"/>
              </w:rPr>
              <w:t>Февраль</w:t>
            </w:r>
          </w:p>
        </w:tc>
        <w:tc>
          <w:tcPr>
            <w:tcW w:w="126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3</w:t>
            </w:r>
          </w:p>
        </w:tc>
        <w:tc>
          <w:tcPr>
            <w:tcW w:w="144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9</w:t>
            </w:r>
          </w:p>
        </w:tc>
      </w:tr>
      <w:tr w:rsidR="00036BCA" w:rsidRPr="001741B4" w:rsidTr="008148DA">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036BCA" w:rsidRPr="00665E97" w:rsidRDefault="00036BCA" w:rsidP="008148DA">
            <w:pPr>
              <w:jc w:val="center"/>
              <w:rPr>
                <w:spacing w:val="2"/>
                <w:sz w:val="20"/>
                <w:szCs w:val="20"/>
              </w:rPr>
            </w:pPr>
            <w:r w:rsidRPr="00665E97">
              <w:rPr>
                <w:spacing w:val="2"/>
                <w:sz w:val="20"/>
                <w:szCs w:val="20"/>
              </w:rPr>
              <w:t>201</w:t>
            </w:r>
            <w:r>
              <w:rPr>
                <w:spacing w:val="2"/>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036BCA" w:rsidRDefault="00036BCA" w:rsidP="008148DA">
            <w:pPr>
              <w:jc w:val="center"/>
              <w:rPr>
                <w:spacing w:val="2"/>
                <w:sz w:val="20"/>
                <w:szCs w:val="20"/>
              </w:rPr>
            </w:pPr>
            <w:r>
              <w:rPr>
                <w:spacing w:val="2"/>
                <w:sz w:val="20"/>
                <w:szCs w:val="20"/>
              </w:rPr>
              <w:t>Март</w:t>
            </w:r>
          </w:p>
        </w:tc>
        <w:tc>
          <w:tcPr>
            <w:tcW w:w="126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5</w:t>
            </w:r>
          </w:p>
        </w:tc>
        <w:tc>
          <w:tcPr>
            <w:tcW w:w="144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28</w:t>
            </w:r>
          </w:p>
        </w:tc>
        <w:tc>
          <w:tcPr>
            <w:tcW w:w="167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37</w:t>
            </w:r>
          </w:p>
        </w:tc>
      </w:tr>
      <w:tr w:rsidR="00036BCA" w:rsidRPr="001741B4" w:rsidTr="008148DA">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036BCA" w:rsidRPr="00665E97" w:rsidRDefault="00036BCA" w:rsidP="008148DA">
            <w:pPr>
              <w:jc w:val="center"/>
              <w:rPr>
                <w:spacing w:val="2"/>
                <w:sz w:val="20"/>
                <w:szCs w:val="20"/>
              </w:rPr>
            </w:pPr>
            <w:r>
              <w:rPr>
                <w:spacing w:val="2"/>
                <w:sz w:val="20"/>
                <w:szCs w:val="20"/>
              </w:rPr>
              <w:t>2016</w:t>
            </w:r>
          </w:p>
        </w:tc>
        <w:tc>
          <w:tcPr>
            <w:tcW w:w="1260" w:type="dxa"/>
            <w:tcBorders>
              <w:top w:val="single" w:sz="4" w:space="0" w:color="auto"/>
              <w:left w:val="single" w:sz="4" w:space="0" w:color="auto"/>
              <w:bottom w:val="single" w:sz="4" w:space="0" w:color="auto"/>
              <w:right w:val="single" w:sz="4" w:space="0" w:color="auto"/>
            </w:tcBorders>
          </w:tcPr>
          <w:p w:rsidR="00036BCA" w:rsidRDefault="00036BCA" w:rsidP="008148DA">
            <w:pPr>
              <w:jc w:val="center"/>
              <w:rPr>
                <w:spacing w:val="2"/>
                <w:sz w:val="20"/>
                <w:szCs w:val="20"/>
              </w:rPr>
            </w:pPr>
            <w:r>
              <w:rPr>
                <w:spacing w:val="2"/>
                <w:sz w:val="20"/>
                <w:szCs w:val="20"/>
              </w:rPr>
              <w:t>Апрель</w:t>
            </w:r>
          </w:p>
        </w:tc>
        <w:tc>
          <w:tcPr>
            <w:tcW w:w="126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11</w:t>
            </w:r>
          </w:p>
        </w:tc>
      </w:tr>
      <w:tr w:rsidR="00036BCA" w:rsidRPr="001741B4" w:rsidTr="008148DA">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2016</w:t>
            </w:r>
          </w:p>
        </w:tc>
        <w:tc>
          <w:tcPr>
            <w:tcW w:w="1260" w:type="dxa"/>
            <w:tcBorders>
              <w:top w:val="single" w:sz="4" w:space="0" w:color="auto"/>
              <w:left w:val="single" w:sz="4" w:space="0" w:color="auto"/>
              <w:bottom w:val="single" w:sz="4" w:space="0" w:color="auto"/>
              <w:right w:val="single" w:sz="4" w:space="0" w:color="auto"/>
            </w:tcBorders>
          </w:tcPr>
          <w:p w:rsidR="00036BCA" w:rsidRDefault="00036BCA" w:rsidP="008148DA">
            <w:pPr>
              <w:jc w:val="center"/>
              <w:rPr>
                <w:spacing w:val="2"/>
                <w:sz w:val="20"/>
                <w:szCs w:val="20"/>
              </w:rPr>
            </w:pPr>
            <w:r>
              <w:rPr>
                <w:spacing w:val="2"/>
                <w:sz w:val="20"/>
                <w:szCs w:val="20"/>
              </w:rPr>
              <w:t>Май</w:t>
            </w:r>
          </w:p>
        </w:tc>
        <w:tc>
          <w:tcPr>
            <w:tcW w:w="126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4</w:t>
            </w:r>
          </w:p>
        </w:tc>
        <w:tc>
          <w:tcPr>
            <w:tcW w:w="167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5</w:t>
            </w:r>
          </w:p>
        </w:tc>
      </w:tr>
      <w:tr w:rsidR="00036BCA" w:rsidRPr="001741B4" w:rsidTr="008148DA">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2016</w:t>
            </w:r>
          </w:p>
        </w:tc>
        <w:tc>
          <w:tcPr>
            <w:tcW w:w="1260" w:type="dxa"/>
            <w:tcBorders>
              <w:top w:val="single" w:sz="4" w:space="0" w:color="auto"/>
              <w:left w:val="single" w:sz="4" w:space="0" w:color="auto"/>
              <w:bottom w:val="single" w:sz="4" w:space="0" w:color="auto"/>
              <w:right w:val="single" w:sz="4" w:space="0" w:color="auto"/>
            </w:tcBorders>
          </w:tcPr>
          <w:p w:rsidR="00036BCA" w:rsidRDefault="00036BCA" w:rsidP="008148DA">
            <w:pPr>
              <w:jc w:val="center"/>
              <w:rPr>
                <w:spacing w:val="2"/>
                <w:sz w:val="20"/>
                <w:szCs w:val="20"/>
              </w:rPr>
            </w:pPr>
            <w:r>
              <w:rPr>
                <w:spacing w:val="2"/>
                <w:sz w:val="20"/>
                <w:szCs w:val="20"/>
              </w:rPr>
              <w:t>Июнь</w:t>
            </w:r>
          </w:p>
        </w:tc>
        <w:tc>
          <w:tcPr>
            <w:tcW w:w="126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10</w:t>
            </w:r>
          </w:p>
        </w:tc>
        <w:tc>
          <w:tcPr>
            <w:tcW w:w="167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12</w:t>
            </w:r>
          </w:p>
        </w:tc>
      </w:tr>
      <w:tr w:rsidR="00036BCA" w:rsidRPr="00BC5EA0" w:rsidTr="008148DA">
        <w:trPr>
          <w:trHeight w:val="341"/>
          <w:jc w:val="center"/>
        </w:trPr>
        <w:tc>
          <w:tcPr>
            <w:tcW w:w="2088" w:type="dxa"/>
            <w:gridSpan w:val="2"/>
            <w:tcBorders>
              <w:top w:val="single" w:sz="4" w:space="0" w:color="auto"/>
              <w:left w:val="single" w:sz="4" w:space="0" w:color="auto"/>
              <w:bottom w:val="single" w:sz="4" w:space="0" w:color="auto"/>
              <w:right w:val="single" w:sz="4" w:space="0" w:color="auto"/>
            </w:tcBorders>
            <w:shd w:val="clear" w:color="auto" w:fill="C0C0C0"/>
            <w:vAlign w:val="bottom"/>
          </w:tcPr>
          <w:p w:rsidR="00036BCA" w:rsidRPr="00BC5EA0" w:rsidRDefault="00036BCA" w:rsidP="008148DA">
            <w:pPr>
              <w:jc w:val="right"/>
              <w:rPr>
                <w:b/>
                <w:spacing w:val="2"/>
                <w:sz w:val="20"/>
                <w:szCs w:val="20"/>
              </w:rPr>
            </w:pPr>
            <w:r w:rsidRPr="00BC5EA0">
              <w:rPr>
                <w:b/>
                <w:spacing w:val="2"/>
                <w:sz w:val="20"/>
                <w:szCs w:val="20"/>
              </w:rPr>
              <w:t>Всего:</w:t>
            </w:r>
          </w:p>
        </w:tc>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rsidR="00036BCA" w:rsidRPr="00C0099E" w:rsidRDefault="00036BCA" w:rsidP="008148DA">
            <w:pPr>
              <w:jc w:val="center"/>
              <w:rPr>
                <w:b/>
                <w:spacing w:val="2"/>
                <w:sz w:val="20"/>
                <w:szCs w:val="20"/>
              </w:rPr>
            </w:pPr>
            <w:r>
              <w:rPr>
                <w:b/>
                <w:spacing w:val="2"/>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036BCA" w:rsidRPr="00C0099E" w:rsidRDefault="00036BCA" w:rsidP="008148DA">
            <w:pPr>
              <w:jc w:val="center"/>
              <w:rPr>
                <w:b/>
                <w:spacing w:val="2"/>
                <w:sz w:val="20"/>
                <w:szCs w:val="20"/>
              </w:rPr>
            </w:pPr>
            <w:r>
              <w:rPr>
                <w:b/>
                <w:spacing w:val="2"/>
                <w:sz w:val="20"/>
                <w:szCs w:val="20"/>
              </w:rPr>
              <w:t>9</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036BCA" w:rsidRPr="00C0099E" w:rsidRDefault="00036BCA" w:rsidP="008148DA">
            <w:pPr>
              <w:jc w:val="center"/>
              <w:rPr>
                <w:b/>
                <w:spacing w:val="2"/>
                <w:sz w:val="20"/>
                <w:szCs w:val="20"/>
              </w:rPr>
            </w:pPr>
            <w:r>
              <w:rPr>
                <w:b/>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shd w:val="clear" w:color="auto" w:fill="C0C0C0"/>
            <w:vAlign w:val="center"/>
          </w:tcPr>
          <w:p w:rsidR="00036BCA" w:rsidRPr="00C0099E" w:rsidRDefault="00036BCA" w:rsidP="008148DA">
            <w:pPr>
              <w:jc w:val="center"/>
              <w:rPr>
                <w:b/>
                <w:spacing w:val="2"/>
                <w:sz w:val="20"/>
                <w:szCs w:val="20"/>
              </w:rPr>
            </w:pPr>
            <w:r>
              <w:rPr>
                <w:b/>
                <w:spacing w:val="2"/>
                <w:sz w:val="20"/>
                <w:szCs w:val="20"/>
              </w:rPr>
              <w:t>61</w:t>
            </w:r>
          </w:p>
        </w:tc>
        <w:tc>
          <w:tcPr>
            <w:tcW w:w="1670" w:type="dxa"/>
            <w:tcBorders>
              <w:top w:val="single" w:sz="4" w:space="0" w:color="auto"/>
              <w:left w:val="single" w:sz="4" w:space="0" w:color="auto"/>
              <w:bottom w:val="single" w:sz="4" w:space="0" w:color="auto"/>
              <w:right w:val="single" w:sz="4" w:space="0" w:color="auto"/>
            </w:tcBorders>
            <w:shd w:val="clear" w:color="auto" w:fill="C0C0C0"/>
            <w:vAlign w:val="center"/>
          </w:tcPr>
          <w:p w:rsidR="00036BCA" w:rsidRPr="00C0099E" w:rsidRDefault="00036BCA" w:rsidP="008148DA">
            <w:pPr>
              <w:jc w:val="center"/>
              <w:rPr>
                <w:b/>
                <w:spacing w:val="2"/>
                <w:sz w:val="20"/>
                <w:szCs w:val="20"/>
              </w:rPr>
            </w:pPr>
            <w:r>
              <w:rPr>
                <w:b/>
                <w:spacing w:val="2"/>
                <w:sz w:val="20"/>
                <w:szCs w:val="20"/>
              </w:rPr>
              <w:t>91</w:t>
            </w:r>
          </w:p>
        </w:tc>
      </w:tr>
      <w:tr w:rsidR="00036BCA" w:rsidRPr="00BC5EA0" w:rsidTr="008148DA">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036BCA" w:rsidRPr="00BC5EA0" w:rsidRDefault="00036BCA" w:rsidP="008148DA">
            <w:pPr>
              <w:jc w:val="center"/>
              <w:rPr>
                <w:spacing w:val="2"/>
                <w:sz w:val="20"/>
                <w:szCs w:val="20"/>
              </w:rPr>
            </w:pPr>
            <w:r w:rsidRPr="00BC5EA0">
              <w:rPr>
                <w:spacing w:val="2"/>
                <w:sz w:val="20"/>
                <w:szCs w:val="20"/>
              </w:rPr>
              <w:t>201</w:t>
            </w:r>
            <w:r>
              <w:rPr>
                <w:spacing w:val="2"/>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036BCA" w:rsidRPr="00BC5EA0" w:rsidRDefault="00036BCA" w:rsidP="008148DA">
            <w:pPr>
              <w:jc w:val="center"/>
              <w:rPr>
                <w:spacing w:val="2"/>
                <w:sz w:val="20"/>
                <w:szCs w:val="20"/>
              </w:rPr>
            </w:pPr>
            <w:r w:rsidRPr="00BC5EA0">
              <w:rPr>
                <w:spacing w:val="2"/>
                <w:sz w:val="20"/>
                <w:szCs w:val="20"/>
              </w:rPr>
              <w:t>Январь</w:t>
            </w:r>
          </w:p>
        </w:tc>
        <w:tc>
          <w:tcPr>
            <w:tcW w:w="1260" w:type="dxa"/>
            <w:tcBorders>
              <w:top w:val="single" w:sz="4" w:space="0" w:color="auto"/>
              <w:left w:val="single" w:sz="4" w:space="0" w:color="auto"/>
              <w:bottom w:val="single" w:sz="4" w:space="0" w:color="auto"/>
              <w:right w:val="single" w:sz="4" w:space="0" w:color="auto"/>
            </w:tcBorders>
            <w:vAlign w:val="center"/>
          </w:tcPr>
          <w:p w:rsidR="00036BCA" w:rsidRPr="00BC5EA0" w:rsidRDefault="00036BCA" w:rsidP="008148DA">
            <w:pPr>
              <w:jc w:val="center"/>
              <w:rPr>
                <w:spacing w:val="2"/>
                <w:sz w:val="20"/>
                <w:szCs w:val="20"/>
              </w:rPr>
            </w:pPr>
            <w:r>
              <w:rPr>
                <w:spacing w:val="2"/>
                <w:sz w:val="20"/>
                <w:szCs w:val="20"/>
              </w:rPr>
              <w:t>8</w:t>
            </w:r>
          </w:p>
        </w:tc>
        <w:tc>
          <w:tcPr>
            <w:tcW w:w="1440" w:type="dxa"/>
            <w:tcBorders>
              <w:top w:val="single" w:sz="4" w:space="0" w:color="auto"/>
              <w:left w:val="single" w:sz="4" w:space="0" w:color="auto"/>
              <w:bottom w:val="single" w:sz="4" w:space="0" w:color="auto"/>
              <w:right w:val="single" w:sz="4" w:space="0" w:color="auto"/>
            </w:tcBorders>
            <w:vAlign w:val="center"/>
          </w:tcPr>
          <w:p w:rsidR="00036BCA" w:rsidRPr="00BC5EA0" w:rsidRDefault="00036BCA" w:rsidP="008148DA">
            <w:pPr>
              <w:jc w:val="center"/>
              <w:rPr>
                <w:spacing w:val="2"/>
                <w:sz w:val="20"/>
                <w:szCs w:val="20"/>
              </w:rPr>
            </w:pPr>
            <w:r>
              <w:rPr>
                <w:spacing w:val="2"/>
                <w:sz w:val="20"/>
                <w:szCs w:val="20"/>
              </w:rPr>
              <w:t>7</w:t>
            </w:r>
          </w:p>
        </w:tc>
        <w:tc>
          <w:tcPr>
            <w:tcW w:w="1440" w:type="dxa"/>
            <w:tcBorders>
              <w:top w:val="single" w:sz="4" w:space="0" w:color="auto"/>
              <w:left w:val="single" w:sz="4" w:space="0" w:color="auto"/>
              <w:bottom w:val="single" w:sz="4" w:space="0" w:color="auto"/>
              <w:right w:val="single" w:sz="4" w:space="0" w:color="auto"/>
            </w:tcBorders>
            <w:vAlign w:val="center"/>
          </w:tcPr>
          <w:p w:rsidR="00036BCA" w:rsidRPr="00BC5EA0" w:rsidRDefault="00036BCA" w:rsidP="008148DA">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036BCA" w:rsidRPr="00BC5EA0" w:rsidRDefault="00036BCA" w:rsidP="008148DA">
            <w:pPr>
              <w:jc w:val="center"/>
              <w:rPr>
                <w:spacing w:val="2"/>
                <w:sz w:val="20"/>
                <w:szCs w:val="20"/>
              </w:rPr>
            </w:pPr>
            <w:r>
              <w:rPr>
                <w:spacing w:val="2"/>
                <w:sz w:val="20"/>
                <w:szCs w:val="20"/>
              </w:rPr>
              <w:t>5</w:t>
            </w:r>
          </w:p>
        </w:tc>
        <w:tc>
          <w:tcPr>
            <w:tcW w:w="1670" w:type="dxa"/>
            <w:tcBorders>
              <w:top w:val="single" w:sz="4" w:space="0" w:color="auto"/>
              <w:left w:val="single" w:sz="4" w:space="0" w:color="auto"/>
              <w:bottom w:val="single" w:sz="4" w:space="0" w:color="auto"/>
              <w:right w:val="single" w:sz="4" w:space="0" w:color="auto"/>
            </w:tcBorders>
            <w:vAlign w:val="center"/>
          </w:tcPr>
          <w:p w:rsidR="00036BCA" w:rsidRPr="00BC5EA0" w:rsidRDefault="00036BCA" w:rsidP="008148DA">
            <w:pPr>
              <w:jc w:val="center"/>
              <w:rPr>
                <w:spacing w:val="2"/>
                <w:sz w:val="20"/>
                <w:szCs w:val="20"/>
              </w:rPr>
            </w:pPr>
            <w:r>
              <w:rPr>
                <w:spacing w:val="2"/>
                <w:sz w:val="20"/>
                <w:szCs w:val="20"/>
              </w:rPr>
              <w:t>20</w:t>
            </w:r>
          </w:p>
        </w:tc>
      </w:tr>
      <w:tr w:rsidR="00036BCA" w:rsidRPr="00BC5EA0" w:rsidTr="008148DA">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036BCA" w:rsidRPr="00BC5EA0" w:rsidRDefault="00036BCA" w:rsidP="008148DA">
            <w:pPr>
              <w:jc w:val="center"/>
              <w:rPr>
                <w:spacing w:val="2"/>
                <w:sz w:val="20"/>
                <w:szCs w:val="20"/>
              </w:rPr>
            </w:pPr>
            <w:r w:rsidRPr="00BC5EA0">
              <w:rPr>
                <w:spacing w:val="2"/>
                <w:sz w:val="20"/>
                <w:szCs w:val="20"/>
              </w:rPr>
              <w:t>201</w:t>
            </w:r>
            <w:r>
              <w:rPr>
                <w:spacing w:val="2"/>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036BCA" w:rsidRPr="00BC5EA0" w:rsidRDefault="00036BCA" w:rsidP="008148DA">
            <w:pPr>
              <w:jc w:val="center"/>
              <w:rPr>
                <w:spacing w:val="2"/>
                <w:sz w:val="20"/>
                <w:szCs w:val="20"/>
              </w:rPr>
            </w:pPr>
            <w:r>
              <w:rPr>
                <w:spacing w:val="2"/>
                <w:sz w:val="20"/>
                <w:szCs w:val="20"/>
              </w:rPr>
              <w:t>Февраль</w:t>
            </w:r>
          </w:p>
        </w:tc>
        <w:tc>
          <w:tcPr>
            <w:tcW w:w="126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2</w:t>
            </w:r>
          </w:p>
        </w:tc>
        <w:tc>
          <w:tcPr>
            <w:tcW w:w="1485"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2</w:t>
            </w:r>
          </w:p>
        </w:tc>
        <w:tc>
          <w:tcPr>
            <w:tcW w:w="167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14</w:t>
            </w:r>
          </w:p>
        </w:tc>
      </w:tr>
      <w:tr w:rsidR="00036BCA" w:rsidRPr="00BC5EA0" w:rsidTr="008148DA">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036BCA" w:rsidRPr="00BC5EA0" w:rsidRDefault="00036BCA" w:rsidP="008148DA">
            <w:pPr>
              <w:jc w:val="center"/>
              <w:rPr>
                <w:spacing w:val="2"/>
                <w:sz w:val="20"/>
                <w:szCs w:val="20"/>
              </w:rPr>
            </w:pPr>
            <w:r w:rsidRPr="00BC5EA0">
              <w:rPr>
                <w:spacing w:val="2"/>
                <w:sz w:val="20"/>
                <w:szCs w:val="20"/>
              </w:rPr>
              <w:t>201</w:t>
            </w:r>
            <w:r>
              <w:rPr>
                <w:spacing w:val="2"/>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036BCA" w:rsidRDefault="00036BCA" w:rsidP="008148DA">
            <w:pPr>
              <w:jc w:val="center"/>
              <w:rPr>
                <w:spacing w:val="2"/>
                <w:sz w:val="20"/>
                <w:szCs w:val="20"/>
              </w:rPr>
            </w:pPr>
            <w:r>
              <w:rPr>
                <w:spacing w:val="2"/>
                <w:sz w:val="20"/>
                <w:szCs w:val="20"/>
              </w:rPr>
              <w:t>Март</w:t>
            </w:r>
          </w:p>
        </w:tc>
        <w:tc>
          <w:tcPr>
            <w:tcW w:w="126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7</w:t>
            </w:r>
          </w:p>
        </w:tc>
        <w:tc>
          <w:tcPr>
            <w:tcW w:w="144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15</w:t>
            </w:r>
          </w:p>
        </w:tc>
      </w:tr>
      <w:tr w:rsidR="00036BCA" w:rsidRPr="00BC5EA0" w:rsidTr="008148DA">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036BCA" w:rsidRPr="00BC5EA0" w:rsidRDefault="00036BCA" w:rsidP="008148DA">
            <w:pPr>
              <w:jc w:val="center"/>
              <w:rPr>
                <w:spacing w:val="2"/>
                <w:sz w:val="20"/>
                <w:szCs w:val="20"/>
              </w:rPr>
            </w:pPr>
            <w:r>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036BCA" w:rsidRDefault="00036BCA" w:rsidP="008148DA">
            <w:pPr>
              <w:jc w:val="center"/>
              <w:rPr>
                <w:spacing w:val="2"/>
                <w:sz w:val="20"/>
                <w:szCs w:val="20"/>
              </w:rPr>
            </w:pPr>
            <w:r>
              <w:rPr>
                <w:spacing w:val="2"/>
                <w:sz w:val="20"/>
                <w:szCs w:val="20"/>
              </w:rPr>
              <w:t>Апрель</w:t>
            </w:r>
          </w:p>
        </w:tc>
        <w:tc>
          <w:tcPr>
            <w:tcW w:w="126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3</w:t>
            </w:r>
          </w:p>
        </w:tc>
        <w:tc>
          <w:tcPr>
            <w:tcW w:w="144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10</w:t>
            </w:r>
          </w:p>
        </w:tc>
      </w:tr>
      <w:tr w:rsidR="00036BCA" w:rsidRPr="00BC5EA0" w:rsidTr="008148DA">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036BCA" w:rsidRDefault="00036BCA" w:rsidP="008148DA">
            <w:pPr>
              <w:jc w:val="center"/>
              <w:rPr>
                <w:spacing w:val="2"/>
                <w:sz w:val="20"/>
                <w:szCs w:val="20"/>
              </w:rPr>
            </w:pPr>
            <w:r>
              <w:rPr>
                <w:spacing w:val="2"/>
                <w:sz w:val="20"/>
                <w:szCs w:val="20"/>
              </w:rPr>
              <w:t>Май</w:t>
            </w:r>
          </w:p>
        </w:tc>
        <w:tc>
          <w:tcPr>
            <w:tcW w:w="126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8</w:t>
            </w:r>
          </w:p>
        </w:tc>
        <w:tc>
          <w:tcPr>
            <w:tcW w:w="144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9</w:t>
            </w:r>
          </w:p>
        </w:tc>
        <w:tc>
          <w:tcPr>
            <w:tcW w:w="167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18</w:t>
            </w:r>
          </w:p>
        </w:tc>
      </w:tr>
      <w:tr w:rsidR="00036BCA" w:rsidRPr="00BC5EA0" w:rsidTr="008148DA">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036BCA" w:rsidRDefault="00036BCA" w:rsidP="008148DA">
            <w:pPr>
              <w:jc w:val="center"/>
              <w:rPr>
                <w:spacing w:val="2"/>
                <w:sz w:val="20"/>
                <w:szCs w:val="20"/>
              </w:rPr>
            </w:pPr>
            <w:r>
              <w:rPr>
                <w:spacing w:val="2"/>
                <w:sz w:val="20"/>
                <w:szCs w:val="20"/>
              </w:rPr>
              <w:t>Июнь</w:t>
            </w:r>
          </w:p>
        </w:tc>
        <w:tc>
          <w:tcPr>
            <w:tcW w:w="126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28</w:t>
            </w:r>
          </w:p>
        </w:tc>
        <w:tc>
          <w:tcPr>
            <w:tcW w:w="1670" w:type="dxa"/>
            <w:tcBorders>
              <w:top w:val="single" w:sz="4" w:space="0" w:color="auto"/>
              <w:left w:val="single" w:sz="4" w:space="0" w:color="auto"/>
              <w:bottom w:val="single" w:sz="4" w:space="0" w:color="auto"/>
              <w:right w:val="single" w:sz="4" w:space="0" w:color="auto"/>
            </w:tcBorders>
            <w:vAlign w:val="center"/>
          </w:tcPr>
          <w:p w:rsidR="00036BCA" w:rsidRDefault="00036BCA" w:rsidP="008148DA">
            <w:pPr>
              <w:jc w:val="center"/>
              <w:rPr>
                <w:spacing w:val="2"/>
                <w:sz w:val="20"/>
                <w:szCs w:val="20"/>
              </w:rPr>
            </w:pPr>
            <w:r>
              <w:rPr>
                <w:spacing w:val="2"/>
                <w:sz w:val="20"/>
                <w:szCs w:val="20"/>
              </w:rPr>
              <w:t>35</w:t>
            </w:r>
          </w:p>
        </w:tc>
      </w:tr>
      <w:tr w:rsidR="00036BCA" w:rsidRPr="00BC5EA0" w:rsidTr="008148DA">
        <w:trPr>
          <w:trHeight w:val="301"/>
          <w:jc w:val="center"/>
        </w:trPr>
        <w:tc>
          <w:tcPr>
            <w:tcW w:w="2088"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036BCA" w:rsidRPr="00BC5EA0" w:rsidRDefault="00036BCA" w:rsidP="008148DA">
            <w:pPr>
              <w:jc w:val="right"/>
              <w:rPr>
                <w:b/>
                <w:spacing w:val="2"/>
                <w:sz w:val="20"/>
                <w:szCs w:val="20"/>
              </w:rPr>
            </w:pPr>
            <w:r w:rsidRPr="00BC5EA0">
              <w:rPr>
                <w:b/>
                <w:spacing w:val="2"/>
                <w:sz w:val="20"/>
                <w:szCs w:val="20"/>
              </w:rPr>
              <w:t>Всего:</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rsidR="00036BCA" w:rsidRPr="00BC5EA0" w:rsidRDefault="00036BCA" w:rsidP="008148DA">
            <w:pPr>
              <w:jc w:val="center"/>
              <w:rPr>
                <w:b/>
                <w:spacing w:val="2"/>
                <w:sz w:val="20"/>
                <w:szCs w:val="20"/>
              </w:rPr>
            </w:pPr>
            <w:r>
              <w:rPr>
                <w:b/>
                <w:spacing w:val="2"/>
                <w:sz w:val="20"/>
                <w:szCs w:val="20"/>
              </w:rPr>
              <w:t>36</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036BCA" w:rsidRPr="00BC5EA0" w:rsidRDefault="00036BCA" w:rsidP="008148DA">
            <w:pPr>
              <w:jc w:val="center"/>
              <w:rPr>
                <w:b/>
                <w:spacing w:val="2"/>
                <w:sz w:val="20"/>
                <w:szCs w:val="20"/>
              </w:rPr>
            </w:pPr>
            <w:r>
              <w:rPr>
                <w:b/>
                <w:spacing w:val="2"/>
                <w:sz w:val="20"/>
                <w:szCs w:val="20"/>
              </w:rPr>
              <w:t>17</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036BCA" w:rsidRPr="00BC5EA0" w:rsidRDefault="00036BCA" w:rsidP="008148DA">
            <w:pPr>
              <w:jc w:val="center"/>
              <w:rPr>
                <w:b/>
                <w:spacing w:val="2"/>
                <w:sz w:val="20"/>
                <w:szCs w:val="20"/>
              </w:rPr>
            </w:pPr>
            <w:r>
              <w:rPr>
                <w:b/>
                <w:spacing w:val="2"/>
                <w:sz w:val="20"/>
                <w:szCs w:val="20"/>
              </w:rPr>
              <w:t>3</w:t>
            </w:r>
          </w:p>
        </w:tc>
        <w:tc>
          <w:tcPr>
            <w:tcW w:w="1485" w:type="dxa"/>
            <w:tcBorders>
              <w:top w:val="single" w:sz="4" w:space="0" w:color="auto"/>
              <w:left w:val="single" w:sz="4" w:space="0" w:color="auto"/>
              <w:bottom w:val="single" w:sz="4" w:space="0" w:color="auto"/>
              <w:right w:val="single" w:sz="4" w:space="0" w:color="auto"/>
            </w:tcBorders>
            <w:shd w:val="clear" w:color="auto" w:fill="D9D9D9"/>
            <w:vAlign w:val="center"/>
          </w:tcPr>
          <w:p w:rsidR="00036BCA" w:rsidRPr="00BC5EA0" w:rsidRDefault="00036BCA" w:rsidP="008148DA">
            <w:pPr>
              <w:jc w:val="center"/>
              <w:rPr>
                <w:b/>
                <w:spacing w:val="2"/>
                <w:sz w:val="20"/>
                <w:szCs w:val="20"/>
              </w:rPr>
            </w:pPr>
            <w:r>
              <w:rPr>
                <w:b/>
                <w:spacing w:val="2"/>
                <w:sz w:val="20"/>
                <w:szCs w:val="20"/>
              </w:rPr>
              <w:t>56</w:t>
            </w:r>
          </w:p>
        </w:tc>
        <w:tc>
          <w:tcPr>
            <w:tcW w:w="1670" w:type="dxa"/>
            <w:tcBorders>
              <w:top w:val="single" w:sz="4" w:space="0" w:color="auto"/>
              <w:left w:val="single" w:sz="4" w:space="0" w:color="auto"/>
              <w:bottom w:val="single" w:sz="4" w:space="0" w:color="auto"/>
              <w:right w:val="single" w:sz="4" w:space="0" w:color="auto"/>
            </w:tcBorders>
            <w:shd w:val="clear" w:color="auto" w:fill="D9D9D9"/>
            <w:vAlign w:val="center"/>
          </w:tcPr>
          <w:p w:rsidR="00036BCA" w:rsidRPr="00BC5EA0" w:rsidRDefault="00036BCA" w:rsidP="008148DA">
            <w:pPr>
              <w:jc w:val="center"/>
              <w:rPr>
                <w:b/>
                <w:spacing w:val="2"/>
                <w:sz w:val="20"/>
                <w:szCs w:val="20"/>
              </w:rPr>
            </w:pPr>
            <w:r>
              <w:rPr>
                <w:b/>
                <w:spacing w:val="2"/>
                <w:sz w:val="20"/>
                <w:szCs w:val="20"/>
              </w:rPr>
              <w:t>112</w:t>
            </w:r>
          </w:p>
        </w:tc>
      </w:tr>
    </w:tbl>
    <w:p w:rsidR="00036BCA" w:rsidRDefault="00036BCA" w:rsidP="00036BCA">
      <w:pPr>
        <w:ind w:firstLine="720"/>
        <w:jc w:val="both"/>
      </w:pPr>
      <w:r w:rsidRPr="00036BCA">
        <w:t>С начала года в области зарегистрировано 91 нарушение на системах жизнеобеспечения. Данный показатель ниже показателя прошлого года на 18.8% (112 нарушений).</w:t>
      </w:r>
    </w:p>
    <w:p w:rsidR="009B59A6" w:rsidRDefault="009B59A6" w:rsidP="00036BCA">
      <w:pPr>
        <w:ind w:firstLine="720"/>
        <w:jc w:val="both"/>
      </w:pPr>
    </w:p>
    <w:p w:rsidR="00791590" w:rsidRPr="00340DD8" w:rsidRDefault="00791590" w:rsidP="00791590">
      <w:pPr>
        <w:tabs>
          <w:tab w:val="center" w:pos="-142"/>
        </w:tabs>
        <w:jc w:val="both"/>
        <w:rPr>
          <w:b/>
          <w:i/>
        </w:rPr>
      </w:pPr>
      <w:r w:rsidRPr="00340DD8">
        <w:rPr>
          <w:b/>
          <w:i/>
        </w:rPr>
        <w:t>Прочее:</w:t>
      </w:r>
    </w:p>
    <w:p w:rsidR="00791590" w:rsidRPr="00340DD8" w:rsidRDefault="00791590" w:rsidP="00791590">
      <w:pPr>
        <w:tabs>
          <w:tab w:val="center" w:pos="-142"/>
        </w:tabs>
        <w:jc w:val="both"/>
        <w:rPr>
          <w:b/>
        </w:rPr>
      </w:pPr>
      <w:proofErr w:type="spellStart"/>
      <w:r w:rsidRPr="00340DD8">
        <w:rPr>
          <w:b/>
        </w:rPr>
        <w:t>Ивдельский</w:t>
      </w:r>
      <w:proofErr w:type="spellEnd"/>
      <w:r w:rsidRPr="00340DD8">
        <w:rPr>
          <w:b/>
        </w:rPr>
        <w:t xml:space="preserve"> ГО</w:t>
      </w:r>
      <w:r w:rsidR="00076E7B">
        <w:rPr>
          <w:b/>
        </w:rPr>
        <w:t>:</w:t>
      </w:r>
      <w:r w:rsidRPr="00340DD8">
        <w:rPr>
          <w:b/>
        </w:rPr>
        <w:t xml:space="preserve"> </w:t>
      </w:r>
    </w:p>
    <w:p w:rsidR="00791590" w:rsidRDefault="00791590" w:rsidP="00791590">
      <w:pPr>
        <w:tabs>
          <w:tab w:val="center" w:pos="-142"/>
        </w:tabs>
        <w:ind w:firstLine="709"/>
        <w:jc w:val="both"/>
      </w:pPr>
      <w:r w:rsidRPr="00340DD8">
        <w:t xml:space="preserve">11 июня в районе горы </w:t>
      </w:r>
      <w:proofErr w:type="spellStart"/>
      <w:r w:rsidRPr="00340DD8">
        <w:t>Отортен</w:t>
      </w:r>
      <w:proofErr w:type="spellEnd"/>
      <w:r w:rsidRPr="00340DD8">
        <w:t xml:space="preserve"> (перевал Дятлова) пострадал турист. 12 июня вертолётом МЧС России пострадавший был доставлен в </w:t>
      </w:r>
      <w:proofErr w:type="gramStart"/>
      <w:r w:rsidRPr="00340DD8">
        <w:t>г</w:t>
      </w:r>
      <w:proofErr w:type="gramEnd"/>
      <w:r w:rsidRPr="00340DD8">
        <w:t xml:space="preserve">. Советский (ХМАО). </w:t>
      </w:r>
    </w:p>
    <w:p w:rsidR="001253CD" w:rsidRDefault="001253CD" w:rsidP="00D65825">
      <w:pPr>
        <w:tabs>
          <w:tab w:val="center" w:pos="-142"/>
        </w:tabs>
        <w:jc w:val="center"/>
      </w:pPr>
    </w:p>
    <w:p w:rsidR="001253CD" w:rsidRPr="00340DD8" w:rsidRDefault="001253CD" w:rsidP="00791590">
      <w:pPr>
        <w:tabs>
          <w:tab w:val="center" w:pos="-142"/>
        </w:tabs>
        <w:ind w:firstLine="709"/>
        <w:jc w:val="both"/>
      </w:pPr>
    </w:p>
    <w:p w:rsidR="00791590" w:rsidRPr="00340DD8" w:rsidRDefault="00791590" w:rsidP="00791590">
      <w:pPr>
        <w:tabs>
          <w:tab w:val="center" w:pos="-142"/>
        </w:tabs>
        <w:jc w:val="both"/>
        <w:rPr>
          <w:b/>
        </w:rPr>
      </w:pPr>
      <w:r w:rsidRPr="00340DD8">
        <w:rPr>
          <w:b/>
        </w:rPr>
        <w:lastRenderedPageBreak/>
        <w:t>Карпинский ГО:</w:t>
      </w:r>
    </w:p>
    <w:p w:rsidR="00966B72" w:rsidRDefault="00791590" w:rsidP="003058D2">
      <w:pPr>
        <w:ind w:firstLine="709"/>
        <w:jc w:val="both"/>
      </w:pPr>
      <w:r w:rsidRPr="00340DD8">
        <w:t>12 июня на турбазу «Звезда» после похода не вернулись 3 человека, в том числе 1 ребенок. 15 июня в результате поисков силами ПСО и добровольцев, мужчина и ребенок были обнаружены. 16 июня третий  потерявшийся (женщина) самостоятельно выш</w:t>
      </w:r>
      <w:r w:rsidR="0065583D">
        <w:t>ел</w:t>
      </w:r>
      <w:r w:rsidRPr="00340DD8">
        <w:t xml:space="preserve"> к  турбазе «Звезда». </w:t>
      </w:r>
    </w:p>
    <w:p w:rsidR="00AD46BD" w:rsidRPr="00CA2AED" w:rsidRDefault="00AD46BD" w:rsidP="00AD46BD">
      <w:pPr>
        <w:jc w:val="both"/>
        <w:rPr>
          <w:b/>
        </w:rPr>
      </w:pPr>
      <w:r w:rsidRPr="00CA2AED">
        <w:rPr>
          <w:b/>
        </w:rPr>
        <w:t>МО «город Екатеринбург», Орджоникидзевский район:</w:t>
      </w:r>
    </w:p>
    <w:p w:rsidR="00C04609" w:rsidRDefault="00AD46BD" w:rsidP="0076203F">
      <w:pPr>
        <w:jc w:val="both"/>
      </w:pPr>
      <w:r w:rsidRPr="00CA2AED">
        <w:tab/>
        <w:t xml:space="preserve">29 июня в 15.40 опрокинулся грузовой автомобиль с полуприцепом-цистерной, емкостью 30 куб. </w:t>
      </w:r>
      <w:proofErr w:type="gramStart"/>
      <w:r w:rsidRPr="00CA2AED">
        <w:t>м</w:t>
      </w:r>
      <w:proofErr w:type="gramEnd"/>
      <w:r w:rsidR="00381A60" w:rsidRPr="00CA2AED">
        <w:t>, перевозящий 19 куб. м</w:t>
      </w:r>
      <w:r w:rsidRPr="00CA2AED">
        <w:t xml:space="preserve"> </w:t>
      </w:r>
      <w:r w:rsidR="00381A60" w:rsidRPr="00CA2AED">
        <w:t>сжиженного газа «Пропан».</w:t>
      </w:r>
      <w:r w:rsidRPr="00CA2AED">
        <w:t xml:space="preserve"> </w:t>
      </w:r>
      <w:r w:rsidR="00381A60" w:rsidRPr="00CA2AED">
        <w:t>Р</w:t>
      </w:r>
      <w:r w:rsidRPr="00CA2AED">
        <w:t>азгерметизации цистерны не</w:t>
      </w:r>
      <w:r w:rsidR="00381A60" w:rsidRPr="00CA2AED">
        <w:t xml:space="preserve"> произошло,</w:t>
      </w:r>
      <w:r w:rsidRPr="00CA2AED">
        <w:t xml:space="preserve"> </w:t>
      </w:r>
      <w:r w:rsidR="00381A60" w:rsidRPr="00CA2AED">
        <w:t>никто не пострадал.</w:t>
      </w:r>
      <w:r w:rsidRPr="00CA2AED">
        <w:t xml:space="preserve"> </w:t>
      </w:r>
      <w:r w:rsidR="00CA2AED" w:rsidRPr="0076203F">
        <w:t xml:space="preserve">В 23.53 все работы по поднятию </w:t>
      </w:r>
      <w:r w:rsidR="0076203F" w:rsidRPr="0076203F">
        <w:t xml:space="preserve">транспортного средства </w:t>
      </w:r>
      <w:r w:rsidR="00CA2AED" w:rsidRPr="0076203F">
        <w:t xml:space="preserve"> </w:t>
      </w:r>
      <w:r w:rsidR="0076203F" w:rsidRPr="0076203F">
        <w:t xml:space="preserve"> и перекачке </w:t>
      </w:r>
      <w:r w:rsidR="00CA2AED" w:rsidRPr="0076203F">
        <w:t xml:space="preserve"> газа </w:t>
      </w:r>
      <w:r w:rsidR="0076203F" w:rsidRPr="0076203F">
        <w:t>были завершены.</w:t>
      </w:r>
    </w:p>
    <w:p w:rsidR="00F60C7E" w:rsidRDefault="00F60C7E" w:rsidP="00C14B46">
      <w:pPr>
        <w:pStyle w:val="a5"/>
        <w:ind w:right="-185" w:firstLine="709"/>
        <w:outlineLvl w:val="0"/>
        <w:rPr>
          <w:sz w:val="24"/>
          <w:szCs w:val="24"/>
          <w:highlight w:val="yellow"/>
          <w:u w:val="single"/>
        </w:rPr>
      </w:pPr>
    </w:p>
    <w:p w:rsidR="00D72759" w:rsidRDefault="00D72759" w:rsidP="00C14B46">
      <w:pPr>
        <w:pStyle w:val="a5"/>
        <w:ind w:right="-185" w:firstLine="709"/>
        <w:outlineLvl w:val="0"/>
        <w:rPr>
          <w:sz w:val="24"/>
          <w:szCs w:val="24"/>
          <w:u w:val="single"/>
        </w:rPr>
      </w:pPr>
    </w:p>
    <w:p w:rsidR="00C14B46" w:rsidRPr="00036BCA" w:rsidRDefault="00C14B46" w:rsidP="00C14B46">
      <w:pPr>
        <w:pStyle w:val="a5"/>
        <w:ind w:right="-185" w:firstLine="709"/>
        <w:outlineLvl w:val="0"/>
        <w:rPr>
          <w:sz w:val="24"/>
          <w:szCs w:val="24"/>
          <w:u w:val="single"/>
        </w:rPr>
      </w:pPr>
      <w:r w:rsidRPr="00036BCA">
        <w:rPr>
          <w:sz w:val="24"/>
          <w:szCs w:val="24"/>
          <w:u w:val="single"/>
        </w:rPr>
        <w:t>1.3 Обзор биолого-социальной обстановки</w:t>
      </w:r>
    </w:p>
    <w:p w:rsidR="00C14B46" w:rsidRPr="00C6172C" w:rsidRDefault="00C14B46" w:rsidP="00C14B46">
      <w:pPr>
        <w:pStyle w:val="a5"/>
        <w:ind w:right="-185"/>
        <w:outlineLvl w:val="0"/>
        <w:rPr>
          <w:color w:val="FF99CC"/>
          <w:sz w:val="24"/>
          <w:szCs w:val="24"/>
          <w:highlight w:val="yellow"/>
        </w:rPr>
      </w:pPr>
    </w:p>
    <w:p w:rsidR="00036BCA" w:rsidRPr="000631CD" w:rsidRDefault="00036BCA" w:rsidP="00036BCA">
      <w:pPr>
        <w:ind w:firstLine="720"/>
        <w:jc w:val="both"/>
      </w:pPr>
      <w:r>
        <w:t xml:space="preserve">В июне </w:t>
      </w:r>
      <w:r w:rsidRPr="000631CD">
        <w:t>чрезвычайных ситуаций биолого-социального характера на территории Свердловской области зарегистрировано не было.</w:t>
      </w:r>
    </w:p>
    <w:p w:rsidR="00036BCA" w:rsidRDefault="00036BCA" w:rsidP="00036BCA">
      <w:pPr>
        <w:jc w:val="both"/>
      </w:pPr>
      <w:r>
        <w:tab/>
        <w:t xml:space="preserve">В течение анализируемого периода увеличилось количество пострадавших от укусов клещей. </w:t>
      </w:r>
      <w:r w:rsidRPr="00510E69">
        <w:t xml:space="preserve">По состоянию на </w:t>
      </w:r>
      <w:r>
        <w:t>28.</w:t>
      </w:r>
      <w:r w:rsidRPr="00510E69">
        <w:t>0</w:t>
      </w:r>
      <w:r>
        <w:t>6</w:t>
      </w:r>
      <w:r w:rsidRPr="00510E69">
        <w:t xml:space="preserve">.2016 г. на территории Свердловской области от укусов клещей пострадало </w:t>
      </w:r>
      <w:r>
        <w:t>22 196</w:t>
      </w:r>
      <w:r w:rsidRPr="00510E69">
        <w:t xml:space="preserve"> человек, </w:t>
      </w:r>
      <w:r>
        <w:t>что ниже показателя предыдущего года на 8,7%</w:t>
      </w:r>
      <w:r w:rsidRPr="00510E69">
        <w:t xml:space="preserve">. </w:t>
      </w:r>
    </w:p>
    <w:p w:rsidR="00072619" w:rsidRPr="00510E69" w:rsidRDefault="00072619" w:rsidP="00036BCA">
      <w:pPr>
        <w:jc w:val="both"/>
      </w:pPr>
    </w:p>
    <w:tbl>
      <w:tblPr>
        <w:tblW w:w="10257"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709"/>
        <w:gridCol w:w="757"/>
        <w:gridCol w:w="707"/>
        <w:gridCol w:w="670"/>
        <w:gridCol w:w="770"/>
        <w:gridCol w:w="720"/>
        <w:gridCol w:w="887"/>
        <w:gridCol w:w="887"/>
        <w:gridCol w:w="771"/>
        <w:gridCol w:w="771"/>
        <w:gridCol w:w="798"/>
        <w:gridCol w:w="534"/>
        <w:gridCol w:w="709"/>
        <w:gridCol w:w="567"/>
      </w:tblGrid>
      <w:tr w:rsidR="00036BCA" w:rsidRPr="00323A9A" w:rsidTr="008148DA">
        <w:trPr>
          <w:trHeight w:val="1470"/>
        </w:trPr>
        <w:tc>
          <w:tcPr>
            <w:tcW w:w="1466" w:type="dxa"/>
            <w:gridSpan w:val="2"/>
            <w:shd w:val="clear" w:color="auto" w:fill="auto"/>
          </w:tcPr>
          <w:p w:rsidR="00036BCA" w:rsidRPr="00323A9A" w:rsidRDefault="00036BCA" w:rsidP="008148DA">
            <w:pPr>
              <w:jc w:val="center"/>
              <w:rPr>
                <w:color w:val="000000"/>
                <w:sz w:val="16"/>
                <w:szCs w:val="16"/>
              </w:rPr>
            </w:pPr>
            <w:r w:rsidRPr="00323A9A">
              <w:rPr>
                <w:color w:val="000000"/>
                <w:sz w:val="16"/>
                <w:szCs w:val="16"/>
              </w:rPr>
              <w:t>Кол</w:t>
            </w:r>
            <w:r>
              <w:rPr>
                <w:color w:val="000000"/>
                <w:sz w:val="16"/>
                <w:szCs w:val="16"/>
              </w:rPr>
              <w:t>-</w:t>
            </w:r>
            <w:r w:rsidRPr="00323A9A">
              <w:rPr>
                <w:color w:val="000000"/>
                <w:sz w:val="16"/>
                <w:szCs w:val="16"/>
              </w:rPr>
              <w:t>во лиц, обратившихся в ЛПО по поводу укусов клещей с нарастающим итогом с начала регистрации первых случаев</w:t>
            </w:r>
          </w:p>
        </w:tc>
        <w:tc>
          <w:tcPr>
            <w:tcW w:w="1377" w:type="dxa"/>
            <w:gridSpan w:val="2"/>
            <w:shd w:val="clear" w:color="auto" w:fill="auto"/>
          </w:tcPr>
          <w:p w:rsidR="00036BCA" w:rsidRPr="00323A9A" w:rsidRDefault="00036BCA" w:rsidP="008148DA">
            <w:pPr>
              <w:jc w:val="center"/>
              <w:rPr>
                <w:color w:val="000000"/>
                <w:sz w:val="16"/>
                <w:szCs w:val="16"/>
              </w:rPr>
            </w:pPr>
            <w:r w:rsidRPr="00323A9A">
              <w:rPr>
                <w:color w:val="000000"/>
                <w:sz w:val="16"/>
                <w:szCs w:val="16"/>
              </w:rPr>
              <w:t>Кол</w:t>
            </w:r>
            <w:r>
              <w:rPr>
                <w:color w:val="000000"/>
                <w:sz w:val="16"/>
                <w:szCs w:val="16"/>
              </w:rPr>
              <w:t>-</w:t>
            </w:r>
            <w:r w:rsidRPr="00323A9A">
              <w:rPr>
                <w:color w:val="000000"/>
                <w:sz w:val="16"/>
                <w:szCs w:val="16"/>
              </w:rPr>
              <w:t>во заболевших клещевым энцефалитом с нарастающим итогом с начала регистрации первых случаев</w:t>
            </w:r>
          </w:p>
        </w:tc>
        <w:tc>
          <w:tcPr>
            <w:tcW w:w="1490" w:type="dxa"/>
            <w:gridSpan w:val="2"/>
            <w:shd w:val="clear" w:color="auto" w:fill="auto"/>
          </w:tcPr>
          <w:p w:rsidR="00036BCA" w:rsidRPr="00323A9A" w:rsidRDefault="00036BCA" w:rsidP="008148DA">
            <w:pPr>
              <w:jc w:val="center"/>
              <w:rPr>
                <w:color w:val="000000"/>
                <w:sz w:val="16"/>
                <w:szCs w:val="16"/>
              </w:rPr>
            </w:pPr>
            <w:r w:rsidRPr="00323A9A">
              <w:rPr>
                <w:color w:val="000000"/>
                <w:sz w:val="16"/>
                <w:szCs w:val="16"/>
              </w:rPr>
              <w:t>Кол</w:t>
            </w:r>
            <w:r>
              <w:rPr>
                <w:color w:val="000000"/>
                <w:sz w:val="16"/>
                <w:szCs w:val="16"/>
              </w:rPr>
              <w:t>-</w:t>
            </w:r>
            <w:r w:rsidRPr="00323A9A">
              <w:rPr>
                <w:color w:val="000000"/>
                <w:sz w:val="16"/>
                <w:szCs w:val="16"/>
              </w:rPr>
              <w:t>во случаев с летальным исходом с нарастающим итогом с начала регистрации первых случаев</w:t>
            </w:r>
          </w:p>
        </w:tc>
        <w:tc>
          <w:tcPr>
            <w:tcW w:w="1774" w:type="dxa"/>
            <w:gridSpan w:val="2"/>
            <w:shd w:val="clear" w:color="auto" w:fill="auto"/>
          </w:tcPr>
          <w:p w:rsidR="00036BCA" w:rsidRPr="00323A9A" w:rsidRDefault="00036BCA" w:rsidP="008148DA">
            <w:pPr>
              <w:jc w:val="center"/>
              <w:rPr>
                <w:color w:val="000000"/>
                <w:sz w:val="16"/>
                <w:szCs w:val="16"/>
              </w:rPr>
            </w:pPr>
            <w:r w:rsidRPr="00323A9A">
              <w:rPr>
                <w:color w:val="000000"/>
                <w:sz w:val="16"/>
                <w:szCs w:val="16"/>
              </w:rPr>
              <w:t xml:space="preserve">Количество </w:t>
            </w:r>
            <w:proofErr w:type="gramStart"/>
            <w:r w:rsidRPr="00323A9A">
              <w:rPr>
                <w:color w:val="000000"/>
                <w:sz w:val="16"/>
                <w:szCs w:val="16"/>
              </w:rPr>
              <w:t>привитых</w:t>
            </w:r>
            <w:proofErr w:type="gramEnd"/>
            <w:r w:rsidRPr="00323A9A">
              <w:rPr>
                <w:color w:val="000000"/>
                <w:sz w:val="16"/>
                <w:szCs w:val="16"/>
              </w:rPr>
              <w:t xml:space="preserve"> </w:t>
            </w:r>
          </w:p>
        </w:tc>
        <w:tc>
          <w:tcPr>
            <w:tcW w:w="1542" w:type="dxa"/>
            <w:gridSpan w:val="2"/>
            <w:shd w:val="clear" w:color="auto" w:fill="auto"/>
          </w:tcPr>
          <w:p w:rsidR="00036BCA" w:rsidRPr="00323A9A" w:rsidRDefault="00036BCA" w:rsidP="008148DA">
            <w:pPr>
              <w:jc w:val="center"/>
              <w:rPr>
                <w:color w:val="000000"/>
                <w:sz w:val="16"/>
                <w:szCs w:val="16"/>
              </w:rPr>
            </w:pPr>
            <w:proofErr w:type="gramStart"/>
            <w:r w:rsidRPr="00323A9A">
              <w:rPr>
                <w:color w:val="000000"/>
                <w:sz w:val="16"/>
                <w:szCs w:val="16"/>
              </w:rPr>
              <w:t>Кол</w:t>
            </w:r>
            <w:r>
              <w:rPr>
                <w:color w:val="000000"/>
                <w:sz w:val="16"/>
                <w:szCs w:val="16"/>
              </w:rPr>
              <w:t>-</w:t>
            </w:r>
            <w:r w:rsidRPr="00323A9A">
              <w:rPr>
                <w:color w:val="000000"/>
                <w:sz w:val="16"/>
                <w:szCs w:val="16"/>
              </w:rPr>
              <w:t xml:space="preserve">во заболевших клещевым </w:t>
            </w:r>
            <w:proofErr w:type="spellStart"/>
            <w:r w:rsidRPr="00323A9A">
              <w:rPr>
                <w:color w:val="000000"/>
                <w:sz w:val="16"/>
                <w:szCs w:val="16"/>
              </w:rPr>
              <w:t>боррелиозом</w:t>
            </w:r>
            <w:proofErr w:type="spellEnd"/>
            <w:r w:rsidRPr="00323A9A">
              <w:rPr>
                <w:color w:val="000000"/>
                <w:sz w:val="16"/>
                <w:szCs w:val="16"/>
              </w:rPr>
              <w:t xml:space="preserve"> с нарастающим итогом с начала регистрации первых случаев</w:t>
            </w:r>
            <w:proofErr w:type="gramEnd"/>
          </w:p>
        </w:tc>
        <w:tc>
          <w:tcPr>
            <w:tcW w:w="1332" w:type="dxa"/>
            <w:gridSpan w:val="2"/>
            <w:shd w:val="clear" w:color="auto" w:fill="auto"/>
          </w:tcPr>
          <w:p w:rsidR="00036BCA" w:rsidRPr="00323A9A" w:rsidRDefault="00036BCA" w:rsidP="008148DA">
            <w:pPr>
              <w:jc w:val="center"/>
              <w:rPr>
                <w:color w:val="000000"/>
                <w:sz w:val="16"/>
                <w:szCs w:val="16"/>
              </w:rPr>
            </w:pPr>
            <w:proofErr w:type="gramStart"/>
            <w:r w:rsidRPr="00323A9A">
              <w:rPr>
                <w:color w:val="000000"/>
                <w:sz w:val="16"/>
                <w:szCs w:val="16"/>
              </w:rPr>
              <w:t>Средства для профилактики и лечения клещевого энцефалита        (кол-во доз</w:t>
            </w:r>
            <w:proofErr w:type="gramEnd"/>
          </w:p>
        </w:tc>
        <w:tc>
          <w:tcPr>
            <w:tcW w:w="1276" w:type="dxa"/>
            <w:gridSpan w:val="2"/>
            <w:shd w:val="clear" w:color="auto" w:fill="auto"/>
          </w:tcPr>
          <w:p w:rsidR="00036BCA" w:rsidRPr="00323A9A" w:rsidRDefault="00036BCA" w:rsidP="008148DA">
            <w:pPr>
              <w:jc w:val="center"/>
              <w:rPr>
                <w:color w:val="000000"/>
                <w:sz w:val="16"/>
                <w:szCs w:val="16"/>
              </w:rPr>
            </w:pPr>
            <w:proofErr w:type="spellStart"/>
            <w:r w:rsidRPr="00323A9A">
              <w:rPr>
                <w:color w:val="000000"/>
                <w:sz w:val="16"/>
                <w:szCs w:val="16"/>
              </w:rPr>
              <w:t>Акарицидные</w:t>
            </w:r>
            <w:proofErr w:type="spellEnd"/>
            <w:r w:rsidRPr="00323A9A">
              <w:rPr>
                <w:color w:val="000000"/>
                <w:sz w:val="16"/>
                <w:szCs w:val="16"/>
              </w:rPr>
              <w:t xml:space="preserve"> обработки (</w:t>
            </w:r>
            <w:proofErr w:type="gramStart"/>
            <w:r w:rsidRPr="00323A9A">
              <w:rPr>
                <w:color w:val="000000"/>
                <w:sz w:val="16"/>
                <w:szCs w:val="16"/>
              </w:rPr>
              <w:t>га</w:t>
            </w:r>
            <w:proofErr w:type="gramEnd"/>
            <w:r w:rsidRPr="00323A9A">
              <w:rPr>
                <w:color w:val="000000"/>
                <w:sz w:val="16"/>
                <w:szCs w:val="16"/>
              </w:rPr>
              <w:t>)</w:t>
            </w:r>
          </w:p>
        </w:tc>
      </w:tr>
      <w:tr w:rsidR="00036BCA" w:rsidRPr="00323A9A" w:rsidTr="008148DA">
        <w:trPr>
          <w:cantSplit/>
          <w:trHeight w:val="962"/>
        </w:trPr>
        <w:tc>
          <w:tcPr>
            <w:tcW w:w="709" w:type="dxa"/>
            <w:shd w:val="clear" w:color="auto" w:fill="auto"/>
            <w:noWrap/>
            <w:vAlign w:val="center"/>
          </w:tcPr>
          <w:p w:rsidR="00036BCA" w:rsidRPr="00323A9A" w:rsidRDefault="00036BCA" w:rsidP="008148DA">
            <w:pPr>
              <w:jc w:val="center"/>
              <w:rPr>
                <w:color w:val="000000"/>
                <w:sz w:val="16"/>
                <w:szCs w:val="16"/>
              </w:rPr>
            </w:pPr>
            <w:r w:rsidRPr="00323A9A">
              <w:rPr>
                <w:color w:val="000000"/>
                <w:sz w:val="16"/>
                <w:szCs w:val="16"/>
              </w:rPr>
              <w:t>2015</w:t>
            </w:r>
          </w:p>
        </w:tc>
        <w:tc>
          <w:tcPr>
            <w:tcW w:w="757" w:type="dxa"/>
            <w:shd w:val="clear" w:color="auto" w:fill="auto"/>
            <w:noWrap/>
            <w:vAlign w:val="center"/>
          </w:tcPr>
          <w:p w:rsidR="00036BCA" w:rsidRPr="00323A9A" w:rsidRDefault="00036BCA" w:rsidP="008148DA">
            <w:pPr>
              <w:jc w:val="center"/>
              <w:rPr>
                <w:color w:val="000000"/>
                <w:sz w:val="16"/>
                <w:szCs w:val="16"/>
              </w:rPr>
            </w:pPr>
            <w:r w:rsidRPr="00323A9A">
              <w:rPr>
                <w:color w:val="000000"/>
                <w:sz w:val="16"/>
                <w:szCs w:val="16"/>
              </w:rPr>
              <w:t>2016</w:t>
            </w:r>
          </w:p>
        </w:tc>
        <w:tc>
          <w:tcPr>
            <w:tcW w:w="707" w:type="dxa"/>
            <w:shd w:val="clear" w:color="auto" w:fill="auto"/>
            <w:noWrap/>
            <w:vAlign w:val="center"/>
          </w:tcPr>
          <w:p w:rsidR="00036BCA" w:rsidRPr="00323A9A" w:rsidRDefault="00036BCA" w:rsidP="008148DA">
            <w:pPr>
              <w:jc w:val="center"/>
              <w:rPr>
                <w:color w:val="000000"/>
                <w:sz w:val="16"/>
                <w:szCs w:val="16"/>
              </w:rPr>
            </w:pPr>
            <w:r w:rsidRPr="00323A9A">
              <w:rPr>
                <w:color w:val="000000"/>
                <w:sz w:val="16"/>
                <w:szCs w:val="16"/>
              </w:rPr>
              <w:t>2015</w:t>
            </w:r>
          </w:p>
        </w:tc>
        <w:tc>
          <w:tcPr>
            <w:tcW w:w="670" w:type="dxa"/>
            <w:shd w:val="clear" w:color="auto" w:fill="auto"/>
            <w:noWrap/>
            <w:vAlign w:val="center"/>
          </w:tcPr>
          <w:p w:rsidR="00036BCA" w:rsidRPr="00323A9A" w:rsidRDefault="00036BCA" w:rsidP="008148DA">
            <w:pPr>
              <w:jc w:val="center"/>
              <w:rPr>
                <w:color w:val="000000"/>
                <w:sz w:val="16"/>
                <w:szCs w:val="16"/>
              </w:rPr>
            </w:pPr>
            <w:r w:rsidRPr="00323A9A">
              <w:rPr>
                <w:color w:val="000000"/>
                <w:sz w:val="16"/>
                <w:szCs w:val="16"/>
              </w:rPr>
              <w:t>2016</w:t>
            </w:r>
          </w:p>
        </w:tc>
        <w:tc>
          <w:tcPr>
            <w:tcW w:w="770" w:type="dxa"/>
            <w:shd w:val="clear" w:color="auto" w:fill="auto"/>
            <w:noWrap/>
            <w:vAlign w:val="center"/>
          </w:tcPr>
          <w:p w:rsidR="00036BCA" w:rsidRPr="00323A9A" w:rsidRDefault="00036BCA" w:rsidP="008148DA">
            <w:pPr>
              <w:jc w:val="center"/>
              <w:rPr>
                <w:color w:val="000000"/>
                <w:sz w:val="16"/>
                <w:szCs w:val="16"/>
              </w:rPr>
            </w:pPr>
            <w:r w:rsidRPr="00323A9A">
              <w:rPr>
                <w:color w:val="000000"/>
                <w:sz w:val="16"/>
                <w:szCs w:val="16"/>
              </w:rPr>
              <w:t>2015</w:t>
            </w:r>
          </w:p>
        </w:tc>
        <w:tc>
          <w:tcPr>
            <w:tcW w:w="720" w:type="dxa"/>
            <w:shd w:val="clear" w:color="auto" w:fill="auto"/>
            <w:noWrap/>
            <w:vAlign w:val="center"/>
          </w:tcPr>
          <w:p w:rsidR="00036BCA" w:rsidRPr="00323A9A" w:rsidRDefault="00036BCA" w:rsidP="008148DA">
            <w:pPr>
              <w:jc w:val="center"/>
              <w:rPr>
                <w:color w:val="000000"/>
                <w:sz w:val="16"/>
                <w:szCs w:val="16"/>
              </w:rPr>
            </w:pPr>
            <w:r w:rsidRPr="00323A9A">
              <w:rPr>
                <w:color w:val="000000"/>
                <w:sz w:val="16"/>
                <w:szCs w:val="16"/>
              </w:rPr>
              <w:t>2016</w:t>
            </w:r>
          </w:p>
        </w:tc>
        <w:tc>
          <w:tcPr>
            <w:tcW w:w="887" w:type="dxa"/>
            <w:shd w:val="clear" w:color="auto" w:fill="auto"/>
            <w:noWrap/>
            <w:vAlign w:val="center"/>
          </w:tcPr>
          <w:p w:rsidR="00036BCA" w:rsidRPr="00323A9A" w:rsidRDefault="00036BCA" w:rsidP="008148DA">
            <w:pPr>
              <w:jc w:val="center"/>
              <w:rPr>
                <w:color w:val="000000"/>
                <w:sz w:val="16"/>
                <w:szCs w:val="16"/>
              </w:rPr>
            </w:pPr>
            <w:r w:rsidRPr="00323A9A">
              <w:rPr>
                <w:color w:val="000000"/>
                <w:sz w:val="16"/>
                <w:szCs w:val="16"/>
              </w:rPr>
              <w:t>2015</w:t>
            </w:r>
          </w:p>
        </w:tc>
        <w:tc>
          <w:tcPr>
            <w:tcW w:w="887" w:type="dxa"/>
            <w:shd w:val="clear" w:color="auto" w:fill="auto"/>
            <w:noWrap/>
            <w:vAlign w:val="center"/>
          </w:tcPr>
          <w:p w:rsidR="00036BCA" w:rsidRPr="00323A9A" w:rsidRDefault="00036BCA" w:rsidP="008148DA">
            <w:pPr>
              <w:jc w:val="center"/>
              <w:rPr>
                <w:color w:val="000000"/>
                <w:sz w:val="16"/>
                <w:szCs w:val="16"/>
              </w:rPr>
            </w:pPr>
            <w:r w:rsidRPr="00323A9A">
              <w:rPr>
                <w:color w:val="000000"/>
                <w:sz w:val="16"/>
                <w:szCs w:val="16"/>
              </w:rPr>
              <w:t>2016</w:t>
            </w:r>
          </w:p>
        </w:tc>
        <w:tc>
          <w:tcPr>
            <w:tcW w:w="771" w:type="dxa"/>
            <w:shd w:val="clear" w:color="auto" w:fill="auto"/>
            <w:noWrap/>
            <w:vAlign w:val="center"/>
          </w:tcPr>
          <w:p w:rsidR="00036BCA" w:rsidRPr="00323A9A" w:rsidRDefault="00036BCA" w:rsidP="008148DA">
            <w:pPr>
              <w:jc w:val="center"/>
              <w:rPr>
                <w:color w:val="000000"/>
                <w:sz w:val="16"/>
                <w:szCs w:val="16"/>
              </w:rPr>
            </w:pPr>
            <w:r w:rsidRPr="00323A9A">
              <w:rPr>
                <w:color w:val="000000"/>
                <w:sz w:val="16"/>
                <w:szCs w:val="16"/>
              </w:rPr>
              <w:t>2015</w:t>
            </w:r>
          </w:p>
        </w:tc>
        <w:tc>
          <w:tcPr>
            <w:tcW w:w="771" w:type="dxa"/>
            <w:shd w:val="clear" w:color="auto" w:fill="auto"/>
            <w:noWrap/>
            <w:vAlign w:val="center"/>
          </w:tcPr>
          <w:p w:rsidR="00036BCA" w:rsidRPr="00323A9A" w:rsidRDefault="00036BCA" w:rsidP="008148DA">
            <w:pPr>
              <w:jc w:val="center"/>
              <w:rPr>
                <w:color w:val="000000"/>
                <w:sz w:val="16"/>
                <w:szCs w:val="16"/>
              </w:rPr>
            </w:pPr>
            <w:r w:rsidRPr="00323A9A">
              <w:rPr>
                <w:color w:val="000000"/>
                <w:sz w:val="16"/>
                <w:szCs w:val="16"/>
              </w:rPr>
              <w:t>2016</w:t>
            </w:r>
          </w:p>
        </w:tc>
        <w:tc>
          <w:tcPr>
            <w:tcW w:w="798" w:type="dxa"/>
            <w:shd w:val="clear" w:color="auto" w:fill="auto"/>
            <w:textDirection w:val="btLr"/>
            <w:vAlign w:val="center"/>
          </w:tcPr>
          <w:p w:rsidR="00036BCA" w:rsidRPr="00323A9A" w:rsidRDefault="00036BCA" w:rsidP="008148DA">
            <w:pPr>
              <w:ind w:left="113" w:right="113"/>
              <w:jc w:val="center"/>
              <w:rPr>
                <w:color w:val="000000"/>
                <w:sz w:val="16"/>
                <w:szCs w:val="16"/>
              </w:rPr>
            </w:pPr>
            <w:r w:rsidRPr="00323A9A">
              <w:rPr>
                <w:color w:val="000000"/>
                <w:sz w:val="16"/>
                <w:szCs w:val="16"/>
              </w:rPr>
              <w:t>Потребность</w:t>
            </w:r>
          </w:p>
        </w:tc>
        <w:tc>
          <w:tcPr>
            <w:tcW w:w="534" w:type="dxa"/>
            <w:shd w:val="clear" w:color="auto" w:fill="auto"/>
            <w:textDirection w:val="btLr"/>
            <w:vAlign w:val="center"/>
          </w:tcPr>
          <w:p w:rsidR="00036BCA" w:rsidRPr="00323A9A" w:rsidRDefault="00036BCA" w:rsidP="008148DA">
            <w:pPr>
              <w:ind w:left="113" w:right="113"/>
              <w:jc w:val="center"/>
              <w:rPr>
                <w:color w:val="000000"/>
                <w:sz w:val="16"/>
                <w:szCs w:val="16"/>
              </w:rPr>
            </w:pPr>
            <w:r w:rsidRPr="00323A9A">
              <w:rPr>
                <w:color w:val="000000"/>
                <w:sz w:val="16"/>
                <w:szCs w:val="16"/>
              </w:rPr>
              <w:t>Обеспеченность</w:t>
            </w:r>
          </w:p>
        </w:tc>
        <w:tc>
          <w:tcPr>
            <w:tcW w:w="709" w:type="dxa"/>
            <w:shd w:val="clear" w:color="auto" w:fill="auto"/>
            <w:textDirection w:val="btLr"/>
            <w:vAlign w:val="center"/>
          </w:tcPr>
          <w:p w:rsidR="00036BCA" w:rsidRPr="00323A9A" w:rsidRDefault="00036BCA" w:rsidP="008148DA">
            <w:pPr>
              <w:ind w:left="113" w:right="113"/>
              <w:jc w:val="center"/>
              <w:rPr>
                <w:color w:val="000000"/>
                <w:sz w:val="16"/>
                <w:szCs w:val="16"/>
              </w:rPr>
            </w:pPr>
            <w:r w:rsidRPr="00323A9A">
              <w:rPr>
                <w:color w:val="000000"/>
                <w:sz w:val="16"/>
                <w:szCs w:val="16"/>
              </w:rPr>
              <w:t>Подлежит обработке</w:t>
            </w:r>
          </w:p>
        </w:tc>
        <w:tc>
          <w:tcPr>
            <w:tcW w:w="567" w:type="dxa"/>
            <w:shd w:val="clear" w:color="auto" w:fill="auto"/>
            <w:textDirection w:val="btLr"/>
            <w:vAlign w:val="center"/>
          </w:tcPr>
          <w:p w:rsidR="00036BCA" w:rsidRPr="00323A9A" w:rsidRDefault="00036BCA" w:rsidP="008148DA">
            <w:pPr>
              <w:ind w:left="113" w:right="113"/>
              <w:jc w:val="center"/>
              <w:rPr>
                <w:color w:val="000000"/>
                <w:sz w:val="16"/>
                <w:szCs w:val="16"/>
              </w:rPr>
            </w:pPr>
            <w:r w:rsidRPr="00323A9A">
              <w:rPr>
                <w:color w:val="000000"/>
                <w:sz w:val="16"/>
                <w:szCs w:val="16"/>
              </w:rPr>
              <w:t>Проведено</w:t>
            </w:r>
          </w:p>
        </w:tc>
      </w:tr>
      <w:tr w:rsidR="00036BCA" w:rsidRPr="00323A9A" w:rsidTr="008148DA">
        <w:trPr>
          <w:trHeight w:val="465"/>
        </w:trPr>
        <w:tc>
          <w:tcPr>
            <w:tcW w:w="709" w:type="dxa"/>
            <w:shd w:val="clear" w:color="auto" w:fill="auto"/>
            <w:noWrap/>
            <w:vAlign w:val="center"/>
          </w:tcPr>
          <w:p w:rsidR="00036BCA" w:rsidRPr="00306654" w:rsidRDefault="00036BCA" w:rsidP="008148DA">
            <w:pPr>
              <w:jc w:val="center"/>
              <w:rPr>
                <w:sz w:val="16"/>
                <w:szCs w:val="16"/>
              </w:rPr>
            </w:pPr>
            <w:r w:rsidRPr="00306654">
              <w:rPr>
                <w:sz w:val="16"/>
                <w:szCs w:val="16"/>
              </w:rPr>
              <w:t>24329</w:t>
            </w:r>
          </w:p>
        </w:tc>
        <w:tc>
          <w:tcPr>
            <w:tcW w:w="757" w:type="dxa"/>
            <w:shd w:val="clear" w:color="auto" w:fill="auto"/>
            <w:noWrap/>
            <w:vAlign w:val="center"/>
          </w:tcPr>
          <w:p w:rsidR="00036BCA" w:rsidRPr="00306654" w:rsidRDefault="00036BCA" w:rsidP="008148DA">
            <w:pPr>
              <w:jc w:val="center"/>
              <w:rPr>
                <w:sz w:val="16"/>
                <w:szCs w:val="16"/>
              </w:rPr>
            </w:pPr>
            <w:r w:rsidRPr="00306654">
              <w:rPr>
                <w:sz w:val="16"/>
                <w:szCs w:val="16"/>
              </w:rPr>
              <w:t>22196</w:t>
            </w:r>
          </w:p>
        </w:tc>
        <w:tc>
          <w:tcPr>
            <w:tcW w:w="707" w:type="dxa"/>
            <w:shd w:val="clear" w:color="auto" w:fill="auto"/>
            <w:noWrap/>
            <w:vAlign w:val="center"/>
          </w:tcPr>
          <w:p w:rsidR="00036BCA" w:rsidRPr="00306654" w:rsidRDefault="00036BCA" w:rsidP="008148DA">
            <w:pPr>
              <w:jc w:val="center"/>
              <w:rPr>
                <w:sz w:val="16"/>
                <w:szCs w:val="16"/>
              </w:rPr>
            </w:pPr>
            <w:r w:rsidRPr="00306654">
              <w:rPr>
                <w:sz w:val="16"/>
                <w:szCs w:val="16"/>
              </w:rPr>
              <w:t>23</w:t>
            </w:r>
          </w:p>
        </w:tc>
        <w:tc>
          <w:tcPr>
            <w:tcW w:w="670" w:type="dxa"/>
            <w:shd w:val="clear" w:color="auto" w:fill="auto"/>
            <w:noWrap/>
            <w:vAlign w:val="center"/>
          </w:tcPr>
          <w:p w:rsidR="00036BCA" w:rsidRPr="00306654" w:rsidRDefault="00036BCA" w:rsidP="008148DA">
            <w:pPr>
              <w:jc w:val="center"/>
              <w:rPr>
                <w:sz w:val="16"/>
                <w:szCs w:val="16"/>
              </w:rPr>
            </w:pPr>
            <w:r w:rsidRPr="00306654">
              <w:rPr>
                <w:sz w:val="16"/>
                <w:szCs w:val="16"/>
              </w:rPr>
              <w:t>13</w:t>
            </w:r>
          </w:p>
        </w:tc>
        <w:tc>
          <w:tcPr>
            <w:tcW w:w="770" w:type="dxa"/>
            <w:shd w:val="clear" w:color="auto" w:fill="auto"/>
            <w:noWrap/>
            <w:vAlign w:val="center"/>
          </w:tcPr>
          <w:p w:rsidR="00036BCA" w:rsidRPr="00306654" w:rsidRDefault="00036BCA" w:rsidP="008148DA">
            <w:pPr>
              <w:jc w:val="center"/>
              <w:rPr>
                <w:sz w:val="16"/>
                <w:szCs w:val="16"/>
              </w:rPr>
            </w:pPr>
            <w:r w:rsidRPr="00306654">
              <w:rPr>
                <w:sz w:val="16"/>
                <w:szCs w:val="16"/>
              </w:rPr>
              <w:t>1</w:t>
            </w:r>
          </w:p>
        </w:tc>
        <w:tc>
          <w:tcPr>
            <w:tcW w:w="720" w:type="dxa"/>
            <w:shd w:val="clear" w:color="auto" w:fill="auto"/>
            <w:noWrap/>
            <w:vAlign w:val="center"/>
          </w:tcPr>
          <w:p w:rsidR="00036BCA" w:rsidRPr="00306654" w:rsidRDefault="00036BCA" w:rsidP="008148DA">
            <w:pPr>
              <w:jc w:val="center"/>
              <w:rPr>
                <w:sz w:val="16"/>
                <w:szCs w:val="16"/>
              </w:rPr>
            </w:pPr>
            <w:r w:rsidRPr="00306654">
              <w:rPr>
                <w:sz w:val="16"/>
                <w:szCs w:val="16"/>
              </w:rPr>
              <w:t>0</w:t>
            </w:r>
          </w:p>
        </w:tc>
        <w:tc>
          <w:tcPr>
            <w:tcW w:w="887" w:type="dxa"/>
            <w:shd w:val="clear" w:color="auto" w:fill="auto"/>
            <w:noWrap/>
            <w:vAlign w:val="center"/>
          </w:tcPr>
          <w:p w:rsidR="00036BCA" w:rsidRPr="00306654" w:rsidRDefault="00036BCA" w:rsidP="008148DA">
            <w:pPr>
              <w:jc w:val="center"/>
              <w:rPr>
                <w:sz w:val="16"/>
                <w:szCs w:val="16"/>
              </w:rPr>
            </w:pPr>
            <w:r w:rsidRPr="00306654">
              <w:rPr>
                <w:sz w:val="16"/>
                <w:szCs w:val="16"/>
              </w:rPr>
              <w:t>535469</w:t>
            </w:r>
          </w:p>
        </w:tc>
        <w:tc>
          <w:tcPr>
            <w:tcW w:w="887" w:type="dxa"/>
            <w:shd w:val="clear" w:color="auto" w:fill="auto"/>
            <w:noWrap/>
            <w:vAlign w:val="center"/>
          </w:tcPr>
          <w:p w:rsidR="00036BCA" w:rsidRPr="00306654" w:rsidRDefault="00036BCA" w:rsidP="008148DA">
            <w:pPr>
              <w:jc w:val="center"/>
              <w:rPr>
                <w:sz w:val="16"/>
                <w:szCs w:val="16"/>
              </w:rPr>
            </w:pPr>
            <w:r w:rsidRPr="00306654">
              <w:rPr>
                <w:sz w:val="16"/>
                <w:szCs w:val="16"/>
              </w:rPr>
              <w:t>471755</w:t>
            </w:r>
          </w:p>
        </w:tc>
        <w:tc>
          <w:tcPr>
            <w:tcW w:w="771" w:type="dxa"/>
            <w:shd w:val="clear" w:color="auto" w:fill="auto"/>
            <w:noWrap/>
            <w:vAlign w:val="center"/>
          </w:tcPr>
          <w:p w:rsidR="00036BCA" w:rsidRPr="00306654" w:rsidRDefault="00036BCA" w:rsidP="008148DA">
            <w:pPr>
              <w:jc w:val="center"/>
              <w:rPr>
                <w:sz w:val="16"/>
                <w:szCs w:val="16"/>
              </w:rPr>
            </w:pPr>
            <w:r w:rsidRPr="00306654">
              <w:rPr>
                <w:sz w:val="16"/>
                <w:szCs w:val="16"/>
              </w:rPr>
              <w:t>50</w:t>
            </w:r>
          </w:p>
        </w:tc>
        <w:tc>
          <w:tcPr>
            <w:tcW w:w="771" w:type="dxa"/>
            <w:shd w:val="clear" w:color="auto" w:fill="auto"/>
            <w:noWrap/>
            <w:vAlign w:val="center"/>
          </w:tcPr>
          <w:p w:rsidR="00036BCA" w:rsidRPr="00306654" w:rsidRDefault="00036BCA" w:rsidP="008148DA">
            <w:pPr>
              <w:jc w:val="center"/>
              <w:rPr>
                <w:sz w:val="16"/>
                <w:szCs w:val="16"/>
              </w:rPr>
            </w:pPr>
            <w:r w:rsidRPr="00306654">
              <w:rPr>
                <w:sz w:val="16"/>
                <w:szCs w:val="16"/>
              </w:rPr>
              <w:t>103</w:t>
            </w:r>
          </w:p>
        </w:tc>
        <w:tc>
          <w:tcPr>
            <w:tcW w:w="798" w:type="dxa"/>
            <w:shd w:val="clear" w:color="auto" w:fill="auto"/>
            <w:noWrap/>
            <w:vAlign w:val="center"/>
          </w:tcPr>
          <w:p w:rsidR="00036BCA" w:rsidRPr="00306654" w:rsidRDefault="00036BCA" w:rsidP="008148DA">
            <w:pPr>
              <w:jc w:val="center"/>
              <w:rPr>
                <w:sz w:val="16"/>
                <w:szCs w:val="16"/>
              </w:rPr>
            </w:pPr>
            <w:r w:rsidRPr="00306654">
              <w:rPr>
                <w:sz w:val="16"/>
                <w:szCs w:val="16"/>
              </w:rPr>
              <w:t>-</w:t>
            </w:r>
          </w:p>
        </w:tc>
        <w:tc>
          <w:tcPr>
            <w:tcW w:w="534" w:type="dxa"/>
            <w:shd w:val="clear" w:color="auto" w:fill="auto"/>
            <w:noWrap/>
            <w:vAlign w:val="center"/>
          </w:tcPr>
          <w:p w:rsidR="00036BCA" w:rsidRPr="00306654" w:rsidRDefault="00036BCA" w:rsidP="008148DA">
            <w:pPr>
              <w:jc w:val="center"/>
              <w:rPr>
                <w:sz w:val="16"/>
                <w:szCs w:val="16"/>
              </w:rPr>
            </w:pPr>
            <w:r w:rsidRPr="00306654">
              <w:rPr>
                <w:sz w:val="16"/>
                <w:szCs w:val="16"/>
              </w:rPr>
              <w:t>-</w:t>
            </w:r>
          </w:p>
        </w:tc>
        <w:tc>
          <w:tcPr>
            <w:tcW w:w="709" w:type="dxa"/>
            <w:shd w:val="clear" w:color="auto" w:fill="auto"/>
            <w:noWrap/>
            <w:vAlign w:val="center"/>
          </w:tcPr>
          <w:p w:rsidR="00036BCA" w:rsidRPr="00306654" w:rsidRDefault="00036BCA" w:rsidP="008148DA">
            <w:pPr>
              <w:jc w:val="center"/>
              <w:rPr>
                <w:sz w:val="16"/>
                <w:szCs w:val="16"/>
              </w:rPr>
            </w:pPr>
            <w:r w:rsidRPr="00306654">
              <w:rPr>
                <w:sz w:val="16"/>
                <w:szCs w:val="16"/>
              </w:rPr>
              <w:t>8500</w:t>
            </w:r>
          </w:p>
        </w:tc>
        <w:tc>
          <w:tcPr>
            <w:tcW w:w="567" w:type="dxa"/>
            <w:shd w:val="clear" w:color="auto" w:fill="auto"/>
            <w:noWrap/>
            <w:vAlign w:val="center"/>
          </w:tcPr>
          <w:p w:rsidR="00036BCA" w:rsidRPr="00306654" w:rsidRDefault="00036BCA" w:rsidP="008148DA">
            <w:pPr>
              <w:rPr>
                <w:sz w:val="16"/>
                <w:szCs w:val="16"/>
              </w:rPr>
            </w:pPr>
            <w:r w:rsidRPr="00306654">
              <w:rPr>
                <w:sz w:val="16"/>
                <w:szCs w:val="16"/>
              </w:rPr>
              <w:t>8348</w:t>
            </w:r>
          </w:p>
        </w:tc>
      </w:tr>
    </w:tbl>
    <w:p w:rsidR="00036BCA" w:rsidRPr="00AB186B" w:rsidRDefault="00036BCA" w:rsidP="00036BCA">
      <w:pPr>
        <w:ind w:firstLine="708"/>
        <w:jc w:val="both"/>
      </w:pPr>
      <w:r>
        <w:t>Диагноз</w:t>
      </w:r>
      <w:r w:rsidRPr="00AB186B">
        <w:t xml:space="preserve"> «клещевой вирусный энцефалит» </w:t>
      </w:r>
      <w:r>
        <w:t xml:space="preserve">подтвержден у 13 </w:t>
      </w:r>
      <w:r w:rsidRPr="00AB186B">
        <w:t xml:space="preserve">человек, «клещевой иксодовый </w:t>
      </w:r>
      <w:proofErr w:type="spellStart"/>
      <w:r w:rsidRPr="00AB186B">
        <w:t>боррелиоз</w:t>
      </w:r>
      <w:proofErr w:type="spellEnd"/>
      <w:r w:rsidRPr="00AB186B">
        <w:t xml:space="preserve">» - </w:t>
      </w:r>
      <w:r>
        <w:t>103</w:t>
      </w:r>
      <w:r w:rsidRPr="00AB186B">
        <w:t xml:space="preserve"> человек</w:t>
      </w:r>
      <w:r>
        <w:t>а</w:t>
      </w:r>
      <w:r w:rsidRPr="00AB186B">
        <w:t>.</w:t>
      </w:r>
    </w:p>
    <w:p w:rsidR="00036BCA" w:rsidRDefault="00036BCA" w:rsidP="00036BCA">
      <w:pPr>
        <w:ind w:firstLine="708"/>
        <w:jc w:val="both"/>
      </w:pPr>
      <w:r>
        <w:t>З</w:t>
      </w:r>
      <w:r w:rsidRPr="00892ED5">
        <w:t>а счет различных источников финансирования проведено 471</w:t>
      </w:r>
      <w:r>
        <w:t xml:space="preserve"> </w:t>
      </w:r>
      <w:r w:rsidRPr="00892ED5">
        <w:t>755 прививок против клещевого энцефалита, в т.ч. 189</w:t>
      </w:r>
      <w:r>
        <w:t xml:space="preserve"> 842  вакцинации</w:t>
      </w:r>
      <w:r w:rsidRPr="00892ED5">
        <w:t xml:space="preserve"> и 281</w:t>
      </w:r>
      <w:r>
        <w:t xml:space="preserve"> </w:t>
      </w:r>
      <w:r w:rsidRPr="00892ED5">
        <w:t>913 ревакцинаци</w:t>
      </w:r>
      <w:r>
        <w:t>и</w:t>
      </w:r>
      <w:r w:rsidRPr="00892ED5">
        <w:t>.</w:t>
      </w:r>
    </w:p>
    <w:p w:rsidR="00036BCA" w:rsidRPr="00AB186B" w:rsidRDefault="00036BCA" w:rsidP="00036BCA">
      <w:pPr>
        <w:ind w:firstLine="708"/>
        <w:jc w:val="both"/>
      </w:pPr>
      <w:r w:rsidRPr="00AB186B">
        <w:t xml:space="preserve">На территории Свердловской области </w:t>
      </w:r>
      <w:proofErr w:type="spellStart"/>
      <w:r w:rsidRPr="00AB186B">
        <w:t>акарицидными</w:t>
      </w:r>
      <w:proofErr w:type="spellEnd"/>
      <w:r w:rsidRPr="00AB186B">
        <w:t xml:space="preserve"> обработками охвачено 8</w:t>
      </w:r>
      <w:r>
        <w:t xml:space="preserve">348 га (98,0% </w:t>
      </w:r>
      <w:proofErr w:type="gramStart"/>
      <w:r>
        <w:t>от</w:t>
      </w:r>
      <w:proofErr w:type="gramEnd"/>
      <w:r>
        <w:t xml:space="preserve"> запланированного)</w:t>
      </w:r>
      <w:r w:rsidRPr="00AB186B">
        <w:t>.</w:t>
      </w:r>
    </w:p>
    <w:p w:rsidR="00036BCA" w:rsidRDefault="00036BCA" w:rsidP="00036BCA">
      <w:pPr>
        <w:ind w:firstLine="708"/>
        <w:jc w:val="both"/>
      </w:pPr>
      <w:r>
        <w:t>В течение месяца зарегистрировано 2 случая групповой заболеваемости острой кишечной инфекцией.</w:t>
      </w:r>
    </w:p>
    <w:p w:rsidR="00036BCA" w:rsidRPr="00714039" w:rsidRDefault="00036BCA" w:rsidP="009126A9">
      <w:pPr>
        <w:jc w:val="both"/>
        <w:rPr>
          <w:b/>
        </w:rPr>
      </w:pPr>
      <w:proofErr w:type="spellStart"/>
      <w:r w:rsidRPr="00714039">
        <w:rPr>
          <w:b/>
        </w:rPr>
        <w:t>Невьянский</w:t>
      </w:r>
      <w:proofErr w:type="spellEnd"/>
      <w:r w:rsidRPr="00714039">
        <w:rPr>
          <w:b/>
        </w:rPr>
        <w:t xml:space="preserve"> городской округ</w:t>
      </w:r>
      <w:r>
        <w:rPr>
          <w:b/>
        </w:rPr>
        <w:t xml:space="preserve">, </w:t>
      </w:r>
      <w:proofErr w:type="gramStart"/>
      <w:r>
        <w:rPr>
          <w:b/>
        </w:rPr>
        <w:t>г</w:t>
      </w:r>
      <w:proofErr w:type="gramEnd"/>
      <w:r>
        <w:rPr>
          <w:b/>
        </w:rPr>
        <w:t>. Невьянск</w:t>
      </w:r>
      <w:r w:rsidRPr="00714039">
        <w:rPr>
          <w:b/>
        </w:rPr>
        <w:t>:</w:t>
      </w:r>
    </w:p>
    <w:p w:rsidR="00036BCA" w:rsidRDefault="00036BCA" w:rsidP="00036BCA">
      <w:pPr>
        <w:ind w:firstLine="708"/>
        <w:jc w:val="both"/>
      </w:pPr>
      <w:r>
        <w:t xml:space="preserve">В период с 23 по 30 июня 2016 г. в лечебно-профилактические учреждения с клиникой острой кишечной инфекцией обратилось 63 человека, в том числе 18 детей. Госпитализировано 36 человек, в том числе 17 детей. По данным расследования причиной отравления стало употребление продукции кондитерского цеха «Лакомка». </w:t>
      </w:r>
    </w:p>
    <w:p w:rsidR="00036BCA" w:rsidRPr="00AB186B" w:rsidRDefault="00036BCA" w:rsidP="00036BCA">
      <w:pPr>
        <w:ind w:firstLine="708"/>
        <w:jc w:val="both"/>
      </w:pPr>
      <w:r>
        <w:t xml:space="preserve">Специалистами Управления </w:t>
      </w:r>
      <w:proofErr w:type="spellStart"/>
      <w:r>
        <w:t>Роспотребнадзора</w:t>
      </w:r>
      <w:proofErr w:type="spellEnd"/>
      <w:r>
        <w:t xml:space="preserve"> было проведено обследование цеха с лабораторным контролем, в ходе которого были выявлены многочисленные нарушения</w:t>
      </w:r>
      <w:r w:rsidR="00072619">
        <w:t>.</w:t>
      </w:r>
    </w:p>
    <w:p w:rsidR="00036BCA" w:rsidRPr="00767482" w:rsidRDefault="00036BCA" w:rsidP="00036BCA">
      <w:pPr>
        <w:tabs>
          <w:tab w:val="left" w:pos="720"/>
        </w:tabs>
        <w:ind w:firstLine="540"/>
        <w:jc w:val="both"/>
      </w:pPr>
      <w:r w:rsidRPr="00767482">
        <w:t xml:space="preserve">Сотрудниками </w:t>
      </w:r>
      <w:proofErr w:type="spellStart"/>
      <w:r w:rsidRPr="00767482">
        <w:t>Роспотребнадзора</w:t>
      </w:r>
      <w:proofErr w:type="spellEnd"/>
      <w:r w:rsidRPr="00767482">
        <w:t xml:space="preserve"> были </w:t>
      </w:r>
      <w:r>
        <w:t>прове</w:t>
      </w:r>
      <w:r w:rsidRPr="00767482">
        <w:t>дены мероприятия по отзыву небезопасной продукции.</w:t>
      </w:r>
    </w:p>
    <w:p w:rsidR="00036BCA" w:rsidRDefault="00036BCA" w:rsidP="00036BCA">
      <w:pPr>
        <w:ind w:right="-185"/>
        <w:jc w:val="both"/>
        <w:outlineLvl w:val="0"/>
        <w:rPr>
          <w:b/>
        </w:rPr>
      </w:pPr>
      <w:r>
        <w:rPr>
          <w:b/>
        </w:rPr>
        <w:t xml:space="preserve">Муниципальное образование «город Нижний Тагил», с. </w:t>
      </w:r>
      <w:proofErr w:type="spellStart"/>
      <w:proofErr w:type="gramStart"/>
      <w:r>
        <w:rPr>
          <w:b/>
        </w:rPr>
        <w:t>Николо-Павловское</w:t>
      </w:r>
      <w:proofErr w:type="spellEnd"/>
      <w:proofErr w:type="gramEnd"/>
      <w:r>
        <w:rPr>
          <w:b/>
        </w:rPr>
        <w:t>:</w:t>
      </w:r>
    </w:p>
    <w:p w:rsidR="00036BCA" w:rsidRDefault="00036BCA" w:rsidP="00036BCA">
      <w:pPr>
        <w:ind w:right="-185"/>
        <w:jc w:val="both"/>
        <w:outlineLvl w:val="0"/>
      </w:pPr>
      <w:r>
        <w:tab/>
        <w:t xml:space="preserve">В период с 29 по 30 июня 2016 г.  зарегистрирован </w:t>
      </w:r>
      <w:r w:rsidRPr="00767482">
        <w:t xml:space="preserve">случай </w:t>
      </w:r>
      <w:r w:rsidR="00AD12E0" w:rsidRPr="00767482">
        <w:t xml:space="preserve">групповой </w:t>
      </w:r>
      <w:r w:rsidRPr="00767482">
        <w:t xml:space="preserve">заболеваемости острой кишечной инфекцией </w:t>
      </w:r>
      <w:proofErr w:type="spellStart"/>
      <w:r w:rsidRPr="00767482">
        <w:t>норовирусной</w:t>
      </w:r>
      <w:proofErr w:type="spellEnd"/>
      <w:r w:rsidRPr="00767482">
        <w:t xml:space="preserve"> этиологии среди детей ЗОЛ «Солнечный». </w:t>
      </w:r>
      <w:r>
        <w:t>Пострадало 28 детей.</w:t>
      </w:r>
    </w:p>
    <w:p w:rsidR="00036BCA" w:rsidRDefault="00036BCA" w:rsidP="00036BCA">
      <w:pPr>
        <w:ind w:firstLine="708"/>
        <w:jc w:val="both"/>
      </w:pPr>
      <w:r>
        <w:lastRenderedPageBreak/>
        <w:t xml:space="preserve">Всего в лагере находилось 184 человека, в том числе 149 детей. По состоянию на 30.06.2016 г. лагерь закрыт, дети вывезены. </w:t>
      </w:r>
      <w:r w:rsidR="00072619">
        <w:t>С</w:t>
      </w:r>
      <w:r>
        <w:t xml:space="preserve"> 01.07.16 г. запланирована санитарная обработка всех помещений лагеря. </w:t>
      </w:r>
    </w:p>
    <w:p w:rsidR="00036BCA" w:rsidRDefault="00036BCA" w:rsidP="00036BCA">
      <w:pPr>
        <w:ind w:firstLine="708"/>
        <w:jc w:val="both"/>
      </w:pPr>
      <w:r w:rsidRPr="00AB186B">
        <w:t>Обстановка по основным инфекционным заболеваемостям на территории области оставалась стабильной.</w:t>
      </w:r>
    </w:p>
    <w:p w:rsidR="00036BCA" w:rsidRPr="00767482" w:rsidRDefault="00036BCA" w:rsidP="00036BCA">
      <w:pPr>
        <w:ind w:right="-185" w:firstLine="708"/>
        <w:jc w:val="both"/>
        <w:outlineLvl w:val="0"/>
      </w:pPr>
    </w:p>
    <w:p w:rsidR="004A1053" w:rsidRPr="007D255E" w:rsidRDefault="004A1053" w:rsidP="004A1053">
      <w:pPr>
        <w:tabs>
          <w:tab w:val="center" w:pos="0"/>
        </w:tabs>
        <w:ind w:firstLine="567"/>
        <w:jc w:val="center"/>
        <w:rPr>
          <w:b/>
        </w:rPr>
      </w:pPr>
      <w:r w:rsidRPr="007D255E">
        <w:rPr>
          <w:b/>
          <w:bCs/>
          <w:lang w:val="en-US"/>
        </w:rPr>
        <w:t>II</w:t>
      </w:r>
      <w:r w:rsidRPr="007D255E">
        <w:rPr>
          <w:b/>
          <w:bCs/>
        </w:rPr>
        <w:t xml:space="preserve">. </w:t>
      </w:r>
      <w:r w:rsidRPr="007D255E">
        <w:rPr>
          <w:b/>
        </w:rPr>
        <w:t>Анализ рисков возникновения чрезвычайных ситуаций на территории Свердловской области в июле</w:t>
      </w:r>
    </w:p>
    <w:p w:rsidR="004A1053" w:rsidRPr="007D255E" w:rsidRDefault="004A1053" w:rsidP="004A1053">
      <w:pPr>
        <w:jc w:val="center"/>
        <w:rPr>
          <w:b/>
        </w:rPr>
      </w:pPr>
    </w:p>
    <w:p w:rsidR="004A1053" w:rsidRPr="003D46FF" w:rsidRDefault="004A1053" w:rsidP="004A1053">
      <w:pPr>
        <w:ind w:firstLine="720"/>
        <w:jc w:val="both"/>
      </w:pPr>
      <w:proofErr w:type="gramStart"/>
      <w:r w:rsidRPr="003D46FF">
        <w:t xml:space="preserve">Статистические данные за последние 10 лет показывают, что в разрезе года </w:t>
      </w:r>
      <w:r>
        <w:t xml:space="preserve"> месяц </w:t>
      </w:r>
      <w:r w:rsidRPr="003D46FF">
        <w:t>июль по количеству чрезвычайных ситуаций занимает пятое место.</w:t>
      </w:r>
      <w:proofErr w:type="gramEnd"/>
      <w:r w:rsidRPr="003D46FF">
        <w:t xml:space="preserve"> Было зарегистрировано 6 чрезвычайных ситуаций: 5 ЧС техногенного характера, 1 ЧС биолого-социального характера. Ч</w:t>
      </w:r>
      <w:r>
        <w:t>резвычайных ситуаций</w:t>
      </w:r>
      <w:r w:rsidRPr="003D46FF">
        <w:t xml:space="preserve"> природного характера зарегистрировано не</w:t>
      </w:r>
      <w:r>
        <w:t xml:space="preserve"> было</w:t>
      </w:r>
      <w:r w:rsidRPr="003D46FF">
        <w:t xml:space="preserve">. </w:t>
      </w:r>
    </w:p>
    <w:p w:rsidR="004A1053" w:rsidRPr="00F80EE5" w:rsidRDefault="004A1053" w:rsidP="004A1053">
      <w:pPr>
        <w:jc w:val="center"/>
        <w:rPr>
          <w:color w:val="000000"/>
        </w:rPr>
      </w:pPr>
      <w:r>
        <w:rPr>
          <w:noProof/>
          <w:color w:val="000000"/>
        </w:rPr>
        <w:drawing>
          <wp:inline distT="0" distB="0" distL="0" distR="0">
            <wp:extent cx="4976446" cy="3033346"/>
            <wp:effectExtent l="0" t="0" r="0" b="0"/>
            <wp:docPr id="5"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A1053" w:rsidRPr="00F80EE5" w:rsidRDefault="004A1053" w:rsidP="004A1053">
      <w:pPr>
        <w:ind w:firstLine="708"/>
        <w:jc w:val="both"/>
        <w:rPr>
          <w:color w:val="000000"/>
        </w:rPr>
      </w:pPr>
      <w:r w:rsidRPr="00F80EE5">
        <w:rPr>
          <w:color w:val="000000"/>
        </w:rPr>
        <w:t xml:space="preserve">В течение </w:t>
      </w:r>
      <w:r>
        <w:rPr>
          <w:color w:val="000000"/>
        </w:rPr>
        <w:t>июля</w:t>
      </w:r>
      <w:r w:rsidRPr="00F80EE5">
        <w:rPr>
          <w:color w:val="000000"/>
        </w:rPr>
        <w:t xml:space="preserve"> </w:t>
      </w:r>
      <w:r>
        <w:rPr>
          <w:color w:val="000000"/>
        </w:rPr>
        <w:t>чрезвычайные ситуации</w:t>
      </w:r>
      <w:r w:rsidRPr="00F80EE5">
        <w:rPr>
          <w:color w:val="000000"/>
        </w:rPr>
        <w:t xml:space="preserve"> по числам распределяются </w:t>
      </w:r>
      <w:r>
        <w:rPr>
          <w:color w:val="000000"/>
        </w:rPr>
        <w:t>следующим образом</w:t>
      </w:r>
      <w:r w:rsidRPr="00F80EE5">
        <w:rPr>
          <w:color w:val="000000"/>
        </w:rPr>
        <w:t>:</w:t>
      </w:r>
    </w:p>
    <w:tbl>
      <w:tblPr>
        <w:tblW w:w="101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618"/>
        <w:gridCol w:w="308"/>
        <w:gridCol w:w="309"/>
        <w:gridCol w:w="299"/>
        <w:gridCol w:w="330"/>
        <w:gridCol w:w="297"/>
        <w:gridCol w:w="309"/>
        <w:gridCol w:w="309"/>
        <w:gridCol w:w="308"/>
        <w:gridCol w:w="309"/>
        <w:gridCol w:w="309"/>
        <w:gridCol w:w="308"/>
        <w:gridCol w:w="309"/>
        <w:gridCol w:w="309"/>
        <w:gridCol w:w="312"/>
        <w:gridCol w:w="305"/>
        <w:gridCol w:w="309"/>
        <w:gridCol w:w="309"/>
        <w:gridCol w:w="309"/>
        <w:gridCol w:w="308"/>
        <w:gridCol w:w="309"/>
        <w:gridCol w:w="309"/>
        <w:gridCol w:w="308"/>
        <w:gridCol w:w="309"/>
        <w:gridCol w:w="309"/>
        <w:gridCol w:w="309"/>
        <w:gridCol w:w="308"/>
        <w:gridCol w:w="309"/>
        <w:gridCol w:w="309"/>
        <w:gridCol w:w="309"/>
        <w:gridCol w:w="309"/>
        <w:gridCol w:w="309"/>
      </w:tblGrid>
      <w:tr w:rsidR="004A1053" w:rsidRPr="00F80EE5" w:rsidTr="004A1053">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4A1053" w:rsidRPr="00F80EE5" w:rsidRDefault="004A1053" w:rsidP="004A1053">
            <w:pPr>
              <w:jc w:val="right"/>
              <w:rPr>
                <w:b/>
                <w:color w:val="000000"/>
                <w:sz w:val="16"/>
                <w:szCs w:val="16"/>
              </w:rPr>
            </w:pPr>
            <w:r w:rsidRPr="00F80EE5">
              <w:tab/>
            </w:r>
          </w:p>
        </w:tc>
        <w:tc>
          <w:tcPr>
            <w:tcW w:w="308" w:type="dxa"/>
            <w:tcBorders>
              <w:top w:val="dotted" w:sz="4" w:space="0" w:color="auto"/>
              <w:left w:val="single" w:sz="6" w:space="0" w:color="auto"/>
              <w:bottom w:val="dotted" w:sz="4" w:space="0" w:color="auto"/>
              <w:right w:val="dotted" w:sz="4" w:space="0" w:color="auto"/>
            </w:tcBorders>
            <w:shd w:val="clear" w:color="auto" w:fill="CCFFFF"/>
            <w:vAlign w:val="center"/>
          </w:tcPr>
          <w:p w:rsidR="004A1053" w:rsidRPr="00F80EE5" w:rsidRDefault="004A1053" w:rsidP="004A1053">
            <w:pPr>
              <w:ind w:left="-180" w:right="-80" w:firstLine="180"/>
              <w:jc w:val="center"/>
              <w:rPr>
                <w:b/>
                <w:color w:val="000000"/>
                <w:sz w:val="16"/>
                <w:szCs w:val="16"/>
              </w:rPr>
            </w:pPr>
            <w:r w:rsidRPr="00F80EE5">
              <w:rPr>
                <w:b/>
                <w:color w:val="000000"/>
                <w:sz w:val="16"/>
                <w:szCs w:val="16"/>
              </w:rPr>
              <w:t>1</w:t>
            </w:r>
          </w:p>
        </w:tc>
        <w:tc>
          <w:tcPr>
            <w:tcW w:w="309" w:type="dxa"/>
            <w:tcBorders>
              <w:top w:val="dotted" w:sz="4" w:space="0" w:color="auto"/>
              <w:left w:val="dotted" w:sz="4" w:space="0" w:color="auto"/>
              <w:bottom w:val="dotted" w:sz="4" w:space="0" w:color="auto"/>
              <w:right w:val="dotted" w:sz="4" w:space="0" w:color="auto"/>
            </w:tcBorders>
            <w:shd w:val="clear" w:color="auto" w:fill="CCFFFF"/>
            <w:vAlign w:val="center"/>
          </w:tcPr>
          <w:p w:rsidR="004A1053" w:rsidRPr="00F80EE5" w:rsidRDefault="004A1053" w:rsidP="004A1053">
            <w:pPr>
              <w:ind w:left="-180" w:right="-80" w:firstLine="180"/>
              <w:jc w:val="center"/>
              <w:rPr>
                <w:b/>
                <w:color w:val="000000"/>
                <w:sz w:val="16"/>
                <w:szCs w:val="16"/>
              </w:rPr>
            </w:pPr>
            <w:r w:rsidRPr="00F80EE5">
              <w:rPr>
                <w:b/>
                <w:color w:val="000000"/>
                <w:sz w:val="16"/>
                <w:szCs w:val="16"/>
              </w:rPr>
              <w:t>2</w:t>
            </w:r>
          </w:p>
        </w:tc>
        <w:tc>
          <w:tcPr>
            <w:tcW w:w="299" w:type="dxa"/>
            <w:tcBorders>
              <w:top w:val="dotted" w:sz="4" w:space="0" w:color="auto"/>
              <w:left w:val="dotted" w:sz="4" w:space="0" w:color="auto"/>
              <w:bottom w:val="dotted" w:sz="4" w:space="0" w:color="auto"/>
              <w:right w:val="dotted" w:sz="4" w:space="0" w:color="auto"/>
            </w:tcBorders>
            <w:shd w:val="clear" w:color="auto" w:fill="CCFFFF"/>
            <w:vAlign w:val="center"/>
          </w:tcPr>
          <w:p w:rsidR="004A1053" w:rsidRPr="00F80EE5" w:rsidRDefault="004A1053" w:rsidP="004A1053">
            <w:pPr>
              <w:ind w:left="-180" w:right="-80" w:firstLine="180"/>
              <w:jc w:val="center"/>
              <w:rPr>
                <w:b/>
                <w:color w:val="000000"/>
                <w:sz w:val="16"/>
                <w:szCs w:val="16"/>
              </w:rPr>
            </w:pPr>
            <w:r w:rsidRPr="00F80EE5">
              <w:rPr>
                <w:b/>
                <w:color w:val="000000"/>
                <w:sz w:val="16"/>
                <w:szCs w:val="16"/>
              </w:rPr>
              <w:t>3</w:t>
            </w:r>
          </w:p>
        </w:tc>
        <w:tc>
          <w:tcPr>
            <w:tcW w:w="330" w:type="dxa"/>
            <w:tcBorders>
              <w:top w:val="dotted" w:sz="4" w:space="0" w:color="auto"/>
              <w:left w:val="dotted" w:sz="4" w:space="0" w:color="auto"/>
              <w:bottom w:val="dotted" w:sz="4" w:space="0" w:color="auto"/>
              <w:right w:val="dotted" w:sz="4" w:space="0" w:color="auto"/>
            </w:tcBorders>
            <w:shd w:val="clear" w:color="auto" w:fill="CCFFFF"/>
            <w:vAlign w:val="center"/>
          </w:tcPr>
          <w:p w:rsidR="004A1053" w:rsidRPr="00F80EE5" w:rsidRDefault="004A1053" w:rsidP="004A1053">
            <w:pPr>
              <w:ind w:left="-180" w:right="-80" w:firstLine="180"/>
              <w:jc w:val="center"/>
              <w:rPr>
                <w:b/>
                <w:color w:val="000000"/>
                <w:sz w:val="16"/>
                <w:szCs w:val="16"/>
              </w:rPr>
            </w:pPr>
            <w:r w:rsidRPr="00F80EE5">
              <w:rPr>
                <w:b/>
                <w:color w:val="000000"/>
                <w:sz w:val="16"/>
                <w:szCs w:val="16"/>
              </w:rPr>
              <w:t>4</w:t>
            </w:r>
          </w:p>
        </w:tc>
        <w:tc>
          <w:tcPr>
            <w:tcW w:w="297" w:type="dxa"/>
            <w:tcBorders>
              <w:top w:val="dotted" w:sz="4" w:space="0" w:color="auto"/>
              <w:left w:val="dotted" w:sz="4" w:space="0" w:color="auto"/>
              <w:bottom w:val="dotted" w:sz="4" w:space="0" w:color="auto"/>
              <w:right w:val="dotted" w:sz="4" w:space="0" w:color="auto"/>
            </w:tcBorders>
            <w:shd w:val="clear" w:color="auto" w:fill="CCFFFF"/>
            <w:vAlign w:val="center"/>
          </w:tcPr>
          <w:p w:rsidR="004A1053" w:rsidRPr="00F80EE5" w:rsidRDefault="004A1053" w:rsidP="004A1053">
            <w:pPr>
              <w:ind w:left="-180" w:right="-80" w:firstLine="180"/>
              <w:jc w:val="center"/>
              <w:rPr>
                <w:b/>
                <w:color w:val="000000"/>
                <w:sz w:val="16"/>
                <w:szCs w:val="16"/>
              </w:rPr>
            </w:pPr>
            <w:r w:rsidRPr="00F80EE5">
              <w:rPr>
                <w:b/>
                <w:color w:val="000000"/>
                <w:sz w:val="16"/>
                <w:szCs w:val="16"/>
              </w:rPr>
              <w:t>5</w:t>
            </w:r>
          </w:p>
        </w:tc>
        <w:tc>
          <w:tcPr>
            <w:tcW w:w="309" w:type="dxa"/>
            <w:tcBorders>
              <w:top w:val="dotted" w:sz="4" w:space="0" w:color="auto"/>
              <w:left w:val="dotted" w:sz="4" w:space="0" w:color="auto"/>
              <w:bottom w:val="dotted" w:sz="4" w:space="0" w:color="auto"/>
              <w:right w:val="dotted" w:sz="4" w:space="0" w:color="auto"/>
            </w:tcBorders>
            <w:shd w:val="clear" w:color="auto" w:fill="CCFFFF"/>
            <w:vAlign w:val="center"/>
          </w:tcPr>
          <w:p w:rsidR="004A1053" w:rsidRPr="00F80EE5" w:rsidRDefault="004A1053" w:rsidP="004A1053">
            <w:pPr>
              <w:ind w:left="-180" w:right="-80" w:firstLine="180"/>
              <w:jc w:val="center"/>
              <w:rPr>
                <w:b/>
                <w:color w:val="000000"/>
                <w:sz w:val="16"/>
                <w:szCs w:val="16"/>
              </w:rPr>
            </w:pPr>
            <w:r w:rsidRPr="00F80EE5">
              <w:rPr>
                <w:b/>
                <w:color w:val="000000"/>
                <w:sz w:val="16"/>
                <w:szCs w:val="16"/>
              </w:rPr>
              <w:t>6</w:t>
            </w:r>
          </w:p>
        </w:tc>
        <w:tc>
          <w:tcPr>
            <w:tcW w:w="309" w:type="dxa"/>
            <w:tcBorders>
              <w:top w:val="dotted" w:sz="4" w:space="0" w:color="auto"/>
              <w:left w:val="dotted" w:sz="4" w:space="0" w:color="auto"/>
              <w:bottom w:val="dotted" w:sz="4" w:space="0" w:color="auto"/>
              <w:right w:val="dotted" w:sz="4" w:space="0" w:color="auto"/>
            </w:tcBorders>
            <w:shd w:val="clear" w:color="auto" w:fill="CCFFFF"/>
            <w:vAlign w:val="center"/>
          </w:tcPr>
          <w:p w:rsidR="004A1053" w:rsidRPr="00F80EE5" w:rsidRDefault="004A1053" w:rsidP="004A1053">
            <w:pPr>
              <w:ind w:left="-180" w:right="-80" w:firstLine="180"/>
              <w:jc w:val="center"/>
              <w:rPr>
                <w:b/>
                <w:color w:val="000000"/>
                <w:sz w:val="16"/>
                <w:szCs w:val="16"/>
              </w:rPr>
            </w:pPr>
            <w:r w:rsidRPr="00F80EE5">
              <w:rPr>
                <w:b/>
                <w:color w:val="000000"/>
                <w:sz w:val="16"/>
                <w:szCs w:val="16"/>
              </w:rPr>
              <w:t>7</w:t>
            </w:r>
          </w:p>
        </w:tc>
        <w:tc>
          <w:tcPr>
            <w:tcW w:w="308" w:type="dxa"/>
            <w:tcBorders>
              <w:top w:val="dotted" w:sz="4" w:space="0" w:color="auto"/>
              <w:left w:val="dotted" w:sz="4" w:space="0" w:color="auto"/>
              <w:bottom w:val="dotted" w:sz="4" w:space="0" w:color="auto"/>
              <w:right w:val="dotted" w:sz="4" w:space="0" w:color="auto"/>
            </w:tcBorders>
            <w:shd w:val="clear" w:color="auto" w:fill="CCFFFF"/>
            <w:vAlign w:val="center"/>
          </w:tcPr>
          <w:p w:rsidR="004A1053" w:rsidRPr="00F80EE5" w:rsidRDefault="004A1053" w:rsidP="004A1053">
            <w:pPr>
              <w:ind w:left="-180" w:right="-80" w:firstLine="180"/>
              <w:jc w:val="center"/>
              <w:rPr>
                <w:b/>
                <w:color w:val="000000"/>
                <w:sz w:val="16"/>
                <w:szCs w:val="16"/>
              </w:rPr>
            </w:pPr>
            <w:r w:rsidRPr="00F80EE5">
              <w:rPr>
                <w:b/>
                <w:color w:val="000000"/>
                <w:sz w:val="16"/>
                <w:szCs w:val="16"/>
              </w:rPr>
              <w:t>8</w:t>
            </w:r>
          </w:p>
        </w:tc>
        <w:tc>
          <w:tcPr>
            <w:tcW w:w="309" w:type="dxa"/>
            <w:tcBorders>
              <w:top w:val="dotted" w:sz="4" w:space="0" w:color="auto"/>
              <w:left w:val="dotted" w:sz="4" w:space="0" w:color="auto"/>
              <w:bottom w:val="dotted" w:sz="4" w:space="0" w:color="auto"/>
              <w:right w:val="dotted" w:sz="4" w:space="0" w:color="auto"/>
            </w:tcBorders>
            <w:shd w:val="clear" w:color="auto" w:fill="CCFFFF"/>
            <w:vAlign w:val="center"/>
          </w:tcPr>
          <w:p w:rsidR="004A1053" w:rsidRPr="00F80EE5" w:rsidRDefault="004A1053" w:rsidP="004A1053">
            <w:pPr>
              <w:ind w:left="-180" w:right="-80" w:firstLine="180"/>
              <w:jc w:val="center"/>
              <w:rPr>
                <w:b/>
                <w:color w:val="000000"/>
                <w:sz w:val="16"/>
                <w:szCs w:val="16"/>
              </w:rPr>
            </w:pPr>
            <w:r w:rsidRPr="00F80EE5">
              <w:rPr>
                <w:b/>
                <w:color w:val="000000"/>
                <w:sz w:val="16"/>
                <w:szCs w:val="16"/>
              </w:rPr>
              <w:t>9</w:t>
            </w:r>
          </w:p>
        </w:tc>
        <w:tc>
          <w:tcPr>
            <w:tcW w:w="309" w:type="dxa"/>
            <w:tcBorders>
              <w:top w:val="dotted" w:sz="4" w:space="0" w:color="auto"/>
              <w:left w:val="dotted" w:sz="4" w:space="0" w:color="auto"/>
              <w:bottom w:val="dotted" w:sz="4" w:space="0" w:color="auto"/>
              <w:right w:val="dotted" w:sz="4" w:space="0" w:color="auto"/>
            </w:tcBorders>
            <w:shd w:val="clear" w:color="auto" w:fill="CCFFFF"/>
            <w:vAlign w:val="center"/>
          </w:tcPr>
          <w:p w:rsidR="004A1053" w:rsidRPr="00F80EE5" w:rsidRDefault="004A1053" w:rsidP="004A1053">
            <w:pPr>
              <w:ind w:left="-180" w:right="-80" w:firstLine="180"/>
              <w:jc w:val="center"/>
              <w:rPr>
                <w:b/>
                <w:color w:val="000000"/>
                <w:sz w:val="16"/>
                <w:szCs w:val="16"/>
              </w:rPr>
            </w:pPr>
            <w:r w:rsidRPr="00F80EE5">
              <w:rPr>
                <w:b/>
                <w:color w:val="000000"/>
                <w:sz w:val="16"/>
                <w:szCs w:val="16"/>
              </w:rPr>
              <w:t>10</w:t>
            </w:r>
          </w:p>
        </w:tc>
        <w:tc>
          <w:tcPr>
            <w:tcW w:w="308" w:type="dxa"/>
            <w:tcBorders>
              <w:top w:val="dotted" w:sz="4" w:space="0" w:color="auto"/>
              <w:left w:val="dotted" w:sz="4" w:space="0" w:color="auto"/>
              <w:bottom w:val="dotted" w:sz="4" w:space="0" w:color="auto"/>
              <w:right w:val="dotted" w:sz="4" w:space="0" w:color="auto"/>
            </w:tcBorders>
            <w:shd w:val="clear" w:color="auto" w:fill="CCFFFF"/>
            <w:vAlign w:val="center"/>
          </w:tcPr>
          <w:p w:rsidR="004A1053" w:rsidRPr="00F80EE5" w:rsidRDefault="004A1053" w:rsidP="004A1053">
            <w:pPr>
              <w:ind w:left="-180" w:right="-80" w:firstLine="180"/>
              <w:jc w:val="center"/>
              <w:rPr>
                <w:b/>
                <w:color w:val="000000"/>
                <w:sz w:val="16"/>
                <w:szCs w:val="16"/>
              </w:rPr>
            </w:pPr>
            <w:r w:rsidRPr="00F80EE5">
              <w:rPr>
                <w:b/>
                <w:color w:val="000000"/>
                <w:sz w:val="16"/>
                <w:szCs w:val="16"/>
              </w:rPr>
              <w:t>11</w:t>
            </w:r>
          </w:p>
        </w:tc>
        <w:tc>
          <w:tcPr>
            <w:tcW w:w="309" w:type="dxa"/>
            <w:tcBorders>
              <w:top w:val="dotted" w:sz="4" w:space="0" w:color="auto"/>
              <w:left w:val="dotted" w:sz="4" w:space="0" w:color="auto"/>
              <w:bottom w:val="dotted" w:sz="4" w:space="0" w:color="auto"/>
              <w:right w:val="dotted" w:sz="4" w:space="0" w:color="auto"/>
            </w:tcBorders>
            <w:shd w:val="clear" w:color="auto" w:fill="CCFFFF"/>
            <w:vAlign w:val="center"/>
          </w:tcPr>
          <w:p w:rsidR="004A1053" w:rsidRPr="00F80EE5" w:rsidRDefault="004A1053" w:rsidP="004A1053">
            <w:pPr>
              <w:ind w:left="-180" w:right="-80" w:firstLine="180"/>
              <w:jc w:val="center"/>
              <w:rPr>
                <w:b/>
                <w:color w:val="000000"/>
                <w:sz w:val="16"/>
                <w:szCs w:val="16"/>
              </w:rPr>
            </w:pPr>
            <w:r w:rsidRPr="00F80EE5">
              <w:rPr>
                <w:b/>
                <w:color w:val="000000"/>
                <w:sz w:val="16"/>
                <w:szCs w:val="16"/>
              </w:rPr>
              <w:t>12</w:t>
            </w:r>
          </w:p>
        </w:tc>
        <w:tc>
          <w:tcPr>
            <w:tcW w:w="309" w:type="dxa"/>
            <w:tcBorders>
              <w:top w:val="dotted" w:sz="4" w:space="0" w:color="auto"/>
              <w:left w:val="dotted" w:sz="4" w:space="0" w:color="auto"/>
              <w:bottom w:val="dotted" w:sz="4" w:space="0" w:color="auto"/>
              <w:right w:val="dotted" w:sz="4" w:space="0" w:color="auto"/>
            </w:tcBorders>
            <w:shd w:val="clear" w:color="auto" w:fill="CCFFFF"/>
            <w:vAlign w:val="center"/>
          </w:tcPr>
          <w:p w:rsidR="004A1053" w:rsidRPr="00F80EE5" w:rsidRDefault="004A1053" w:rsidP="004A1053">
            <w:pPr>
              <w:ind w:left="-180" w:right="-80" w:firstLine="180"/>
              <w:jc w:val="center"/>
              <w:rPr>
                <w:b/>
                <w:color w:val="000000"/>
                <w:sz w:val="16"/>
                <w:szCs w:val="16"/>
              </w:rPr>
            </w:pPr>
            <w:r w:rsidRPr="00F80EE5">
              <w:rPr>
                <w:b/>
                <w:color w:val="000000"/>
                <w:sz w:val="16"/>
                <w:szCs w:val="16"/>
              </w:rPr>
              <w:t>13</w:t>
            </w:r>
          </w:p>
        </w:tc>
        <w:tc>
          <w:tcPr>
            <w:tcW w:w="312" w:type="dxa"/>
            <w:tcBorders>
              <w:top w:val="dotted" w:sz="4" w:space="0" w:color="auto"/>
              <w:left w:val="dotted" w:sz="4" w:space="0" w:color="auto"/>
              <w:bottom w:val="dotted" w:sz="4" w:space="0" w:color="auto"/>
              <w:right w:val="dotted" w:sz="4" w:space="0" w:color="auto"/>
            </w:tcBorders>
            <w:shd w:val="clear" w:color="auto" w:fill="CCFFFF"/>
            <w:vAlign w:val="center"/>
          </w:tcPr>
          <w:p w:rsidR="004A1053" w:rsidRPr="00F80EE5" w:rsidRDefault="004A1053" w:rsidP="004A1053">
            <w:pPr>
              <w:ind w:left="-180" w:right="-80" w:firstLine="180"/>
              <w:jc w:val="center"/>
              <w:rPr>
                <w:b/>
                <w:color w:val="000000"/>
                <w:sz w:val="16"/>
                <w:szCs w:val="16"/>
              </w:rPr>
            </w:pPr>
            <w:r w:rsidRPr="00F80EE5">
              <w:rPr>
                <w:b/>
                <w:color w:val="000000"/>
                <w:sz w:val="16"/>
                <w:szCs w:val="16"/>
              </w:rPr>
              <w:t>14</w:t>
            </w:r>
          </w:p>
        </w:tc>
        <w:tc>
          <w:tcPr>
            <w:tcW w:w="305" w:type="dxa"/>
            <w:tcBorders>
              <w:top w:val="dotted" w:sz="4" w:space="0" w:color="auto"/>
              <w:left w:val="dotted" w:sz="4" w:space="0" w:color="auto"/>
              <w:bottom w:val="dotted" w:sz="4" w:space="0" w:color="auto"/>
              <w:right w:val="dotted" w:sz="4" w:space="0" w:color="auto"/>
            </w:tcBorders>
            <w:shd w:val="clear" w:color="auto" w:fill="CCFFFF"/>
            <w:vAlign w:val="center"/>
          </w:tcPr>
          <w:p w:rsidR="004A1053" w:rsidRPr="00F80EE5" w:rsidRDefault="004A1053" w:rsidP="004A1053">
            <w:pPr>
              <w:ind w:left="-180" w:right="-80" w:firstLine="180"/>
              <w:jc w:val="center"/>
              <w:rPr>
                <w:b/>
                <w:color w:val="000000"/>
                <w:sz w:val="16"/>
                <w:szCs w:val="16"/>
              </w:rPr>
            </w:pPr>
            <w:r w:rsidRPr="00F80EE5">
              <w:rPr>
                <w:b/>
                <w:color w:val="000000"/>
                <w:sz w:val="16"/>
                <w:szCs w:val="16"/>
              </w:rPr>
              <w:t>15</w:t>
            </w:r>
          </w:p>
        </w:tc>
        <w:tc>
          <w:tcPr>
            <w:tcW w:w="309" w:type="dxa"/>
            <w:tcBorders>
              <w:top w:val="dotted" w:sz="4" w:space="0" w:color="auto"/>
              <w:left w:val="dotted" w:sz="4" w:space="0" w:color="auto"/>
              <w:bottom w:val="dotted" w:sz="4" w:space="0" w:color="auto"/>
              <w:right w:val="dotted" w:sz="4" w:space="0" w:color="auto"/>
            </w:tcBorders>
            <w:shd w:val="clear" w:color="auto" w:fill="CCFFFF"/>
            <w:vAlign w:val="center"/>
          </w:tcPr>
          <w:p w:rsidR="004A1053" w:rsidRPr="00F80EE5" w:rsidRDefault="004A1053" w:rsidP="004A1053">
            <w:pPr>
              <w:ind w:left="-180" w:right="-80" w:firstLine="180"/>
              <w:jc w:val="center"/>
              <w:rPr>
                <w:b/>
                <w:color w:val="000000"/>
                <w:sz w:val="16"/>
                <w:szCs w:val="16"/>
              </w:rPr>
            </w:pPr>
            <w:r w:rsidRPr="00F80EE5">
              <w:rPr>
                <w:b/>
                <w:color w:val="000000"/>
                <w:sz w:val="16"/>
                <w:szCs w:val="16"/>
              </w:rPr>
              <w:t>16</w:t>
            </w:r>
          </w:p>
        </w:tc>
        <w:tc>
          <w:tcPr>
            <w:tcW w:w="309" w:type="dxa"/>
            <w:tcBorders>
              <w:top w:val="dotted" w:sz="4" w:space="0" w:color="auto"/>
              <w:left w:val="dotted" w:sz="4" w:space="0" w:color="auto"/>
              <w:bottom w:val="dotted" w:sz="4" w:space="0" w:color="auto"/>
              <w:right w:val="dotted" w:sz="4" w:space="0" w:color="auto"/>
            </w:tcBorders>
            <w:shd w:val="clear" w:color="auto" w:fill="CCFFFF"/>
            <w:vAlign w:val="center"/>
          </w:tcPr>
          <w:p w:rsidR="004A1053" w:rsidRPr="00F80EE5" w:rsidRDefault="004A1053" w:rsidP="004A1053">
            <w:pPr>
              <w:ind w:left="-180" w:right="-80" w:firstLine="180"/>
              <w:jc w:val="center"/>
              <w:rPr>
                <w:b/>
                <w:color w:val="000000"/>
                <w:sz w:val="16"/>
                <w:szCs w:val="16"/>
              </w:rPr>
            </w:pPr>
            <w:r w:rsidRPr="00F80EE5">
              <w:rPr>
                <w:b/>
                <w:color w:val="000000"/>
                <w:sz w:val="16"/>
                <w:szCs w:val="16"/>
              </w:rPr>
              <w:t>17</w:t>
            </w:r>
          </w:p>
        </w:tc>
        <w:tc>
          <w:tcPr>
            <w:tcW w:w="309" w:type="dxa"/>
            <w:tcBorders>
              <w:top w:val="dotted" w:sz="4" w:space="0" w:color="auto"/>
              <w:left w:val="dotted" w:sz="4" w:space="0" w:color="auto"/>
              <w:bottom w:val="dotted" w:sz="4" w:space="0" w:color="auto"/>
              <w:right w:val="dotted" w:sz="4" w:space="0" w:color="auto"/>
            </w:tcBorders>
            <w:shd w:val="clear" w:color="auto" w:fill="CCFFFF"/>
            <w:vAlign w:val="center"/>
          </w:tcPr>
          <w:p w:rsidR="004A1053" w:rsidRPr="00F80EE5" w:rsidRDefault="004A1053" w:rsidP="004A1053">
            <w:pPr>
              <w:ind w:left="-180" w:right="-80" w:firstLine="180"/>
              <w:jc w:val="center"/>
              <w:rPr>
                <w:b/>
                <w:color w:val="000000"/>
                <w:sz w:val="16"/>
                <w:szCs w:val="16"/>
              </w:rPr>
            </w:pPr>
            <w:r w:rsidRPr="00F80EE5">
              <w:rPr>
                <w:b/>
                <w:color w:val="000000"/>
                <w:sz w:val="16"/>
                <w:szCs w:val="16"/>
              </w:rPr>
              <w:t>18</w:t>
            </w:r>
          </w:p>
        </w:tc>
        <w:tc>
          <w:tcPr>
            <w:tcW w:w="308" w:type="dxa"/>
            <w:tcBorders>
              <w:top w:val="dotted" w:sz="4" w:space="0" w:color="auto"/>
              <w:left w:val="dotted" w:sz="4" w:space="0" w:color="auto"/>
              <w:bottom w:val="dotted" w:sz="4" w:space="0" w:color="auto"/>
              <w:right w:val="dotted" w:sz="4" w:space="0" w:color="auto"/>
            </w:tcBorders>
            <w:shd w:val="clear" w:color="auto" w:fill="CCFFFF"/>
            <w:vAlign w:val="center"/>
          </w:tcPr>
          <w:p w:rsidR="004A1053" w:rsidRPr="00F80EE5" w:rsidRDefault="004A1053" w:rsidP="004A1053">
            <w:pPr>
              <w:ind w:left="-180" w:right="-80" w:firstLine="180"/>
              <w:jc w:val="center"/>
              <w:rPr>
                <w:b/>
                <w:color w:val="000000"/>
                <w:sz w:val="16"/>
                <w:szCs w:val="16"/>
              </w:rPr>
            </w:pPr>
            <w:r w:rsidRPr="00F80EE5">
              <w:rPr>
                <w:b/>
                <w:color w:val="000000"/>
                <w:sz w:val="16"/>
                <w:szCs w:val="16"/>
              </w:rPr>
              <w:t>19</w:t>
            </w:r>
          </w:p>
        </w:tc>
        <w:tc>
          <w:tcPr>
            <w:tcW w:w="309" w:type="dxa"/>
            <w:tcBorders>
              <w:top w:val="dotted" w:sz="4" w:space="0" w:color="auto"/>
              <w:left w:val="dotted" w:sz="4" w:space="0" w:color="auto"/>
              <w:bottom w:val="dotted" w:sz="4" w:space="0" w:color="auto"/>
              <w:right w:val="dotted" w:sz="4" w:space="0" w:color="auto"/>
            </w:tcBorders>
            <w:shd w:val="clear" w:color="auto" w:fill="CCFFFF"/>
            <w:vAlign w:val="center"/>
          </w:tcPr>
          <w:p w:rsidR="004A1053" w:rsidRPr="00F80EE5" w:rsidRDefault="004A1053" w:rsidP="004A1053">
            <w:pPr>
              <w:ind w:left="-180" w:right="-80" w:firstLine="180"/>
              <w:jc w:val="center"/>
              <w:rPr>
                <w:b/>
                <w:color w:val="000000"/>
                <w:sz w:val="16"/>
                <w:szCs w:val="16"/>
              </w:rPr>
            </w:pPr>
            <w:r w:rsidRPr="00F80EE5">
              <w:rPr>
                <w:b/>
                <w:color w:val="000000"/>
                <w:sz w:val="16"/>
                <w:szCs w:val="16"/>
              </w:rPr>
              <w:t>20</w:t>
            </w:r>
          </w:p>
        </w:tc>
        <w:tc>
          <w:tcPr>
            <w:tcW w:w="309" w:type="dxa"/>
            <w:tcBorders>
              <w:top w:val="dotted" w:sz="4" w:space="0" w:color="auto"/>
              <w:left w:val="dotted" w:sz="4" w:space="0" w:color="auto"/>
              <w:bottom w:val="dotted" w:sz="4" w:space="0" w:color="auto"/>
              <w:right w:val="dotted" w:sz="4" w:space="0" w:color="auto"/>
            </w:tcBorders>
            <w:shd w:val="clear" w:color="auto" w:fill="CCFFFF"/>
            <w:vAlign w:val="center"/>
          </w:tcPr>
          <w:p w:rsidR="004A1053" w:rsidRPr="00F80EE5" w:rsidRDefault="004A1053" w:rsidP="004A1053">
            <w:pPr>
              <w:ind w:left="-180" w:right="-80" w:firstLine="180"/>
              <w:jc w:val="center"/>
              <w:rPr>
                <w:b/>
                <w:color w:val="000000"/>
                <w:sz w:val="16"/>
                <w:szCs w:val="16"/>
              </w:rPr>
            </w:pPr>
            <w:r w:rsidRPr="00F80EE5">
              <w:rPr>
                <w:b/>
                <w:color w:val="000000"/>
                <w:sz w:val="16"/>
                <w:szCs w:val="16"/>
              </w:rPr>
              <w:t>21</w:t>
            </w:r>
          </w:p>
        </w:tc>
        <w:tc>
          <w:tcPr>
            <w:tcW w:w="308" w:type="dxa"/>
            <w:tcBorders>
              <w:top w:val="dotted" w:sz="4" w:space="0" w:color="auto"/>
              <w:left w:val="dotted" w:sz="4" w:space="0" w:color="auto"/>
              <w:bottom w:val="dotted" w:sz="4" w:space="0" w:color="auto"/>
              <w:right w:val="dotted" w:sz="4" w:space="0" w:color="auto"/>
            </w:tcBorders>
            <w:shd w:val="clear" w:color="auto" w:fill="CCFFFF"/>
            <w:vAlign w:val="center"/>
          </w:tcPr>
          <w:p w:rsidR="004A1053" w:rsidRPr="00F80EE5" w:rsidRDefault="004A1053" w:rsidP="004A1053">
            <w:pPr>
              <w:ind w:left="-180" w:right="-80" w:firstLine="180"/>
              <w:jc w:val="center"/>
              <w:rPr>
                <w:b/>
                <w:color w:val="000000"/>
                <w:sz w:val="16"/>
                <w:szCs w:val="16"/>
              </w:rPr>
            </w:pPr>
            <w:r w:rsidRPr="00F80EE5">
              <w:rPr>
                <w:b/>
                <w:color w:val="000000"/>
                <w:sz w:val="16"/>
                <w:szCs w:val="16"/>
              </w:rPr>
              <w:t>22</w:t>
            </w:r>
          </w:p>
        </w:tc>
        <w:tc>
          <w:tcPr>
            <w:tcW w:w="309" w:type="dxa"/>
            <w:tcBorders>
              <w:top w:val="dotted" w:sz="4" w:space="0" w:color="auto"/>
              <w:left w:val="dotted" w:sz="4" w:space="0" w:color="auto"/>
              <w:bottom w:val="dotted" w:sz="4" w:space="0" w:color="auto"/>
              <w:right w:val="dotted" w:sz="4" w:space="0" w:color="auto"/>
            </w:tcBorders>
            <w:shd w:val="clear" w:color="auto" w:fill="CCFFFF"/>
            <w:vAlign w:val="center"/>
          </w:tcPr>
          <w:p w:rsidR="004A1053" w:rsidRPr="00F80EE5" w:rsidRDefault="004A1053" w:rsidP="004A1053">
            <w:pPr>
              <w:ind w:left="-180" w:right="-80" w:firstLine="180"/>
              <w:jc w:val="center"/>
              <w:rPr>
                <w:b/>
                <w:color w:val="000000"/>
                <w:sz w:val="16"/>
                <w:szCs w:val="16"/>
              </w:rPr>
            </w:pPr>
            <w:r w:rsidRPr="00F80EE5">
              <w:rPr>
                <w:b/>
                <w:color w:val="000000"/>
                <w:sz w:val="16"/>
                <w:szCs w:val="16"/>
              </w:rPr>
              <w:t>23</w:t>
            </w:r>
          </w:p>
        </w:tc>
        <w:tc>
          <w:tcPr>
            <w:tcW w:w="309" w:type="dxa"/>
            <w:tcBorders>
              <w:top w:val="dotted" w:sz="4" w:space="0" w:color="auto"/>
              <w:left w:val="dotted" w:sz="4" w:space="0" w:color="auto"/>
              <w:bottom w:val="dotted" w:sz="4" w:space="0" w:color="auto"/>
              <w:right w:val="dotted" w:sz="4" w:space="0" w:color="auto"/>
            </w:tcBorders>
            <w:shd w:val="clear" w:color="auto" w:fill="CCFFFF"/>
            <w:vAlign w:val="center"/>
          </w:tcPr>
          <w:p w:rsidR="004A1053" w:rsidRPr="00F80EE5" w:rsidRDefault="004A1053" w:rsidP="004A1053">
            <w:pPr>
              <w:ind w:left="-180" w:right="-80" w:firstLine="180"/>
              <w:jc w:val="center"/>
              <w:rPr>
                <w:b/>
                <w:color w:val="000000"/>
                <w:sz w:val="16"/>
                <w:szCs w:val="16"/>
              </w:rPr>
            </w:pPr>
            <w:r w:rsidRPr="00F80EE5">
              <w:rPr>
                <w:b/>
                <w:color w:val="000000"/>
                <w:sz w:val="16"/>
                <w:szCs w:val="16"/>
              </w:rPr>
              <w:t>24</w:t>
            </w:r>
          </w:p>
        </w:tc>
        <w:tc>
          <w:tcPr>
            <w:tcW w:w="309" w:type="dxa"/>
            <w:tcBorders>
              <w:top w:val="dotted" w:sz="4" w:space="0" w:color="auto"/>
              <w:left w:val="dotted" w:sz="4" w:space="0" w:color="auto"/>
              <w:bottom w:val="dotted" w:sz="4" w:space="0" w:color="auto"/>
              <w:right w:val="dotted" w:sz="4" w:space="0" w:color="auto"/>
            </w:tcBorders>
            <w:shd w:val="clear" w:color="auto" w:fill="CCFFFF"/>
            <w:vAlign w:val="center"/>
          </w:tcPr>
          <w:p w:rsidR="004A1053" w:rsidRPr="00F80EE5" w:rsidRDefault="004A1053" w:rsidP="004A1053">
            <w:pPr>
              <w:ind w:left="-180" w:right="-80" w:firstLine="180"/>
              <w:jc w:val="center"/>
              <w:rPr>
                <w:b/>
                <w:color w:val="000000"/>
                <w:sz w:val="16"/>
                <w:szCs w:val="16"/>
              </w:rPr>
            </w:pPr>
            <w:r w:rsidRPr="00F80EE5">
              <w:rPr>
                <w:b/>
                <w:color w:val="000000"/>
                <w:sz w:val="16"/>
                <w:szCs w:val="16"/>
              </w:rPr>
              <w:t>25</w:t>
            </w:r>
          </w:p>
        </w:tc>
        <w:tc>
          <w:tcPr>
            <w:tcW w:w="308" w:type="dxa"/>
            <w:tcBorders>
              <w:top w:val="dotted" w:sz="4" w:space="0" w:color="auto"/>
              <w:left w:val="dotted" w:sz="4" w:space="0" w:color="auto"/>
              <w:bottom w:val="dotted" w:sz="4" w:space="0" w:color="auto"/>
              <w:right w:val="dotted" w:sz="4" w:space="0" w:color="auto"/>
            </w:tcBorders>
            <w:shd w:val="clear" w:color="auto" w:fill="CCFFFF"/>
            <w:vAlign w:val="center"/>
          </w:tcPr>
          <w:p w:rsidR="004A1053" w:rsidRPr="00F80EE5" w:rsidRDefault="004A1053" w:rsidP="004A1053">
            <w:pPr>
              <w:ind w:left="-180" w:right="-80" w:firstLine="180"/>
              <w:jc w:val="center"/>
              <w:rPr>
                <w:b/>
                <w:color w:val="000000"/>
                <w:sz w:val="16"/>
                <w:szCs w:val="16"/>
              </w:rPr>
            </w:pPr>
            <w:r w:rsidRPr="00F80EE5">
              <w:rPr>
                <w:b/>
                <w:color w:val="000000"/>
                <w:sz w:val="16"/>
                <w:szCs w:val="16"/>
              </w:rPr>
              <w:t>26</w:t>
            </w:r>
          </w:p>
        </w:tc>
        <w:tc>
          <w:tcPr>
            <w:tcW w:w="309" w:type="dxa"/>
            <w:tcBorders>
              <w:top w:val="dotted" w:sz="4" w:space="0" w:color="auto"/>
              <w:left w:val="dotted" w:sz="4" w:space="0" w:color="auto"/>
              <w:bottom w:val="dotted" w:sz="4" w:space="0" w:color="auto"/>
              <w:right w:val="dotted" w:sz="4" w:space="0" w:color="auto"/>
            </w:tcBorders>
            <w:shd w:val="clear" w:color="auto" w:fill="CCFFFF"/>
            <w:vAlign w:val="center"/>
          </w:tcPr>
          <w:p w:rsidR="004A1053" w:rsidRPr="00F80EE5" w:rsidRDefault="004A1053" w:rsidP="004A1053">
            <w:pPr>
              <w:ind w:left="-180" w:right="-80" w:firstLine="180"/>
              <w:jc w:val="center"/>
              <w:rPr>
                <w:b/>
                <w:color w:val="000000"/>
                <w:sz w:val="16"/>
                <w:szCs w:val="16"/>
              </w:rPr>
            </w:pPr>
            <w:r w:rsidRPr="00F80EE5">
              <w:rPr>
                <w:b/>
                <w:color w:val="000000"/>
                <w:sz w:val="16"/>
                <w:szCs w:val="16"/>
              </w:rPr>
              <w:t>27</w:t>
            </w:r>
          </w:p>
        </w:tc>
        <w:tc>
          <w:tcPr>
            <w:tcW w:w="309" w:type="dxa"/>
            <w:tcBorders>
              <w:top w:val="dotted" w:sz="4" w:space="0" w:color="auto"/>
              <w:left w:val="dotted" w:sz="4" w:space="0" w:color="auto"/>
              <w:bottom w:val="dotted" w:sz="4" w:space="0" w:color="auto"/>
              <w:right w:val="dotted" w:sz="4" w:space="0" w:color="auto"/>
            </w:tcBorders>
            <w:shd w:val="clear" w:color="auto" w:fill="CCFFFF"/>
            <w:vAlign w:val="center"/>
          </w:tcPr>
          <w:p w:rsidR="004A1053" w:rsidRDefault="004A1053" w:rsidP="004A1053">
            <w:pPr>
              <w:ind w:left="-180" w:right="-80" w:firstLine="180"/>
              <w:jc w:val="center"/>
              <w:rPr>
                <w:b/>
                <w:color w:val="000000"/>
                <w:sz w:val="16"/>
                <w:szCs w:val="16"/>
              </w:rPr>
            </w:pPr>
            <w:r>
              <w:rPr>
                <w:b/>
                <w:color w:val="000000"/>
                <w:sz w:val="16"/>
                <w:szCs w:val="16"/>
              </w:rPr>
              <w:t>28</w:t>
            </w:r>
          </w:p>
        </w:tc>
        <w:tc>
          <w:tcPr>
            <w:tcW w:w="309" w:type="dxa"/>
            <w:tcBorders>
              <w:top w:val="dotted" w:sz="4" w:space="0" w:color="auto"/>
              <w:left w:val="dotted" w:sz="4" w:space="0" w:color="auto"/>
              <w:bottom w:val="dotted" w:sz="4" w:space="0" w:color="auto"/>
              <w:right w:val="dotted" w:sz="4" w:space="0" w:color="auto"/>
            </w:tcBorders>
            <w:shd w:val="clear" w:color="auto" w:fill="CCFFFF"/>
            <w:vAlign w:val="center"/>
          </w:tcPr>
          <w:p w:rsidR="004A1053" w:rsidRDefault="004A1053" w:rsidP="004A1053">
            <w:pPr>
              <w:ind w:left="-180" w:right="-80" w:firstLine="180"/>
              <w:jc w:val="center"/>
              <w:rPr>
                <w:b/>
                <w:color w:val="000000"/>
                <w:sz w:val="16"/>
                <w:szCs w:val="16"/>
              </w:rPr>
            </w:pPr>
            <w:r>
              <w:rPr>
                <w:b/>
                <w:color w:val="000000"/>
                <w:sz w:val="16"/>
                <w:szCs w:val="16"/>
              </w:rPr>
              <w:t>29</w:t>
            </w:r>
          </w:p>
        </w:tc>
        <w:tc>
          <w:tcPr>
            <w:tcW w:w="309" w:type="dxa"/>
            <w:tcBorders>
              <w:top w:val="dotted" w:sz="4" w:space="0" w:color="auto"/>
              <w:left w:val="dotted" w:sz="4" w:space="0" w:color="auto"/>
              <w:bottom w:val="dotted" w:sz="4" w:space="0" w:color="auto"/>
              <w:right w:val="dotted" w:sz="4" w:space="0" w:color="auto"/>
            </w:tcBorders>
            <w:shd w:val="clear" w:color="auto" w:fill="CCFFFF"/>
          </w:tcPr>
          <w:p w:rsidR="004A1053" w:rsidRDefault="004A1053" w:rsidP="004A1053">
            <w:pPr>
              <w:ind w:left="-180" w:right="-80" w:firstLine="180"/>
              <w:jc w:val="center"/>
              <w:rPr>
                <w:b/>
                <w:color w:val="000000"/>
                <w:sz w:val="16"/>
                <w:szCs w:val="16"/>
              </w:rPr>
            </w:pPr>
            <w:r>
              <w:rPr>
                <w:b/>
                <w:color w:val="000000"/>
                <w:sz w:val="16"/>
                <w:szCs w:val="16"/>
              </w:rPr>
              <w:t>30</w:t>
            </w:r>
          </w:p>
        </w:tc>
        <w:tc>
          <w:tcPr>
            <w:tcW w:w="309" w:type="dxa"/>
            <w:tcBorders>
              <w:top w:val="dotted" w:sz="4" w:space="0" w:color="auto"/>
              <w:left w:val="dotted" w:sz="4" w:space="0" w:color="auto"/>
              <w:bottom w:val="dotted" w:sz="4" w:space="0" w:color="auto"/>
              <w:right w:val="dotted" w:sz="4" w:space="0" w:color="auto"/>
            </w:tcBorders>
            <w:shd w:val="clear" w:color="auto" w:fill="CCFFFF"/>
          </w:tcPr>
          <w:p w:rsidR="004A1053" w:rsidRDefault="004A1053" w:rsidP="004A1053">
            <w:pPr>
              <w:ind w:left="-180" w:right="-80" w:firstLine="180"/>
              <w:jc w:val="center"/>
              <w:rPr>
                <w:b/>
                <w:color w:val="000000"/>
                <w:sz w:val="16"/>
                <w:szCs w:val="16"/>
              </w:rPr>
            </w:pPr>
            <w:r>
              <w:rPr>
                <w:b/>
                <w:color w:val="000000"/>
                <w:sz w:val="16"/>
                <w:szCs w:val="16"/>
              </w:rPr>
              <w:t>31</w:t>
            </w:r>
          </w:p>
        </w:tc>
      </w:tr>
      <w:tr w:rsidR="004A1053" w:rsidRPr="00F80EE5" w:rsidTr="004A1053">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4A1053" w:rsidRDefault="004A1053" w:rsidP="004A1053">
            <w:pPr>
              <w:jc w:val="right"/>
              <w:rPr>
                <w:b/>
                <w:color w:val="000000"/>
                <w:sz w:val="16"/>
                <w:szCs w:val="16"/>
              </w:rPr>
            </w:pPr>
            <w:r>
              <w:rPr>
                <w:b/>
                <w:color w:val="000000"/>
                <w:sz w:val="16"/>
                <w:szCs w:val="16"/>
              </w:rPr>
              <w:t>2006</w:t>
            </w:r>
          </w:p>
        </w:tc>
        <w:tc>
          <w:tcPr>
            <w:tcW w:w="308" w:type="dxa"/>
            <w:tcBorders>
              <w:top w:val="dotted" w:sz="4" w:space="0" w:color="auto"/>
              <w:left w:val="single" w:sz="6"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29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30"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297"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r>
              <w:rPr>
                <w:b/>
                <w:color w:val="000000"/>
                <w:sz w:val="16"/>
                <w:szCs w:val="16"/>
              </w:rPr>
              <w:t>1</w:t>
            </w: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lang w:val="en-US"/>
              </w:rPr>
            </w:pPr>
          </w:p>
        </w:tc>
        <w:tc>
          <w:tcPr>
            <w:tcW w:w="308" w:type="dxa"/>
            <w:tcBorders>
              <w:top w:val="dotted" w:sz="4" w:space="0" w:color="auto"/>
              <w:left w:val="dotted" w:sz="4" w:space="0" w:color="auto"/>
              <w:bottom w:val="dotted" w:sz="4" w:space="0" w:color="auto"/>
              <w:right w:val="dotted" w:sz="4" w:space="0" w:color="auto"/>
            </w:tcBorders>
            <w:vAlign w:val="center"/>
          </w:tcPr>
          <w:p w:rsidR="004A1053" w:rsidRPr="007D4102"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8"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r>
              <w:rPr>
                <w:b/>
                <w:color w:val="000000"/>
                <w:sz w:val="16"/>
                <w:szCs w:val="16"/>
              </w:rPr>
              <w:t>1</w:t>
            </w:r>
          </w:p>
        </w:tc>
        <w:tc>
          <w:tcPr>
            <w:tcW w:w="309"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312"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5"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8" w:type="dxa"/>
            <w:tcBorders>
              <w:top w:val="dotted" w:sz="4" w:space="0" w:color="auto"/>
              <w:left w:val="dotted" w:sz="4" w:space="0" w:color="auto"/>
              <w:bottom w:val="dotted" w:sz="4" w:space="0" w:color="auto"/>
              <w:right w:val="dotted" w:sz="4" w:space="0" w:color="auto"/>
            </w:tcBorders>
            <w:vAlign w:val="center"/>
          </w:tcPr>
          <w:p w:rsidR="004A1053" w:rsidRPr="00243483"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8"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8"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tcPr>
          <w:p w:rsidR="004A1053" w:rsidRPr="00F80EE5" w:rsidRDefault="004A1053" w:rsidP="004A1053">
            <w:pPr>
              <w:jc w:val="center"/>
              <w:rPr>
                <w:b/>
                <w:color w:val="000000"/>
                <w:sz w:val="16"/>
                <w:szCs w:val="16"/>
              </w:rPr>
            </w:pPr>
          </w:p>
        </w:tc>
      </w:tr>
      <w:tr w:rsidR="004A1053" w:rsidRPr="00F80EE5" w:rsidTr="004A1053">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4A1053" w:rsidRDefault="004A1053" w:rsidP="004A1053">
            <w:pPr>
              <w:jc w:val="right"/>
              <w:rPr>
                <w:b/>
                <w:color w:val="000000"/>
                <w:sz w:val="16"/>
                <w:szCs w:val="16"/>
              </w:rPr>
            </w:pPr>
            <w:r>
              <w:rPr>
                <w:b/>
                <w:color w:val="000000"/>
                <w:sz w:val="16"/>
                <w:szCs w:val="16"/>
              </w:rPr>
              <w:t>2007</w:t>
            </w:r>
          </w:p>
        </w:tc>
        <w:tc>
          <w:tcPr>
            <w:tcW w:w="308" w:type="dxa"/>
            <w:tcBorders>
              <w:top w:val="dotted" w:sz="4" w:space="0" w:color="auto"/>
              <w:left w:val="single" w:sz="6"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29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30"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297"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lang w:val="en-US"/>
              </w:rPr>
            </w:pPr>
          </w:p>
        </w:tc>
        <w:tc>
          <w:tcPr>
            <w:tcW w:w="308" w:type="dxa"/>
            <w:tcBorders>
              <w:top w:val="dotted" w:sz="4" w:space="0" w:color="auto"/>
              <w:left w:val="dotted" w:sz="4" w:space="0" w:color="auto"/>
              <w:bottom w:val="dotted" w:sz="4" w:space="0" w:color="auto"/>
              <w:right w:val="dotted" w:sz="4" w:space="0" w:color="auto"/>
            </w:tcBorders>
            <w:vAlign w:val="center"/>
          </w:tcPr>
          <w:p w:rsidR="004A1053" w:rsidRPr="00DF0D9F"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8"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312"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5"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8"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lang w:val="en-US"/>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8"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308"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tcPr>
          <w:p w:rsidR="004A1053" w:rsidRPr="00F80EE5" w:rsidRDefault="004A1053" w:rsidP="004A1053">
            <w:pPr>
              <w:jc w:val="center"/>
              <w:rPr>
                <w:b/>
                <w:color w:val="000000"/>
                <w:sz w:val="16"/>
                <w:szCs w:val="16"/>
              </w:rPr>
            </w:pPr>
            <w:r>
              <w:rPr>
                <w:b/>
                <w:color w:val="000000"/>
                <w:sz w:val="16"/>
                <w:szCs w:val="16"/>
              </w:rPr>
              <w:t>1</w:t>
            </w:r>
          </w:p>
        </w:tc>
        <w:tc>
          <w:tcPr>
            <w:tcW w:w="309" w:type="dxa"/>
            <w:tcBorders>
              <w:top w:val="dotted" w:sz="4" w:space="0" w:color="auto"/>
              <w:left w:val="dotted" w:sz="4" w:space="0" w:color="auto"/>
              <w:bottom w:val="dotted" w:sz="4" w:space="0" w:color="auto"/>
              <w:right w:val="dotted" w:sz="4" w:space="0" w:color="auto"/>
            </w:tcBorders>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tcPr>
          <w:p w:rsidR="004A1053" w:rsidRPr="00F80EE5" w:rsidRDefault="004A1053" w:rsidP="004A1053">
            <w:pPr>
              <w:jc w:val="center"/>
              <w:rPr>
                <w:b/>
                <w:color w:val="000000"/>
                <w:sz w:val="16"/>
                <w:szCs w:val="16"/>
              </w:rPr>
            </w:pPr>
          </w:p>
        </w:tc>
      </w:tr>
      <w:tr w:rsidR="004A1053" w:rsidRPr="00F80EE5" w:rsidTr="004A1053">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4A1053" w:rsidRDefault="004A1053" w:rsidP="004A1053">
            <w:pPr>
              <w:jc w:val="right"/>
              <w:rPr>
                <w:b/>
                <w:color w:val="000000"/>
                <w:sz w:val="16"/>
                <w:szCs w:val="16"/>
              </w:rPr>
            </w:pPr>
            <w:r>
              <w:rPr>
                <w:b/>
                <w:color w:val="000000"/>
                <w:sz w:val="16"/>
                <w:szCs w:val="16"/>
              </w:rPr>
              <w:t>2008</w:t>
            </w:r>
          </w:p>
        </w:tc>
        <w:tc>
          <w:tcPr>
            <w:tcW w:w="9571" w:type="dxa"/>
            <w:gridSpan w:val="31"/>
            <w:tcBorders>
              <w:top w:val="dotted" w:sz="4" w:space="0" w:color="auto"/>
              <w:left w:val="single" w:sz="6"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r>
              <w:rPr>
                <w:b/>
                <w:color w:val="000000"/>
                <w:sz w:val="16"/>
                <w:szCs w:val="16"/>
              </w:rPr>
              <w:t>ЧС не зарегистрировано</w:t>
            </w:r>
          </w:p>
        </w:tc>
      </w:tr>
      <w:tr w:rsidR="004A1053" w:rsidRPr="00F80EE5" w:rsidTr="004A1053">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4A1053" w:rsidRDefault="004A1053" w:rsidP="004A1053">
            <w:pPr>
              <w:jc w:val="right"/>
              <w:rPr>
                <w:b/>
                <w:color w:val="000000"/>
                <w:sz w:val="16"/>
                <w:szCs w:val="16"/>
              </w:rPr>
            </w:pPr>
            <w:r>
              <w:rPr>
                <w:b/>
                <w:color w:val="000000"/>
                <w:sz w:val="16"/>
                <w:szCs w:val="16"/>
              </w:rPr>
              <w:t>2009</w:t>
            </w:r>
          </w:p>
        </w:tc>
        <w:tc>
          <w:tcPr>
            <w:tcW w:w="9571" w:type="dxa"/>
            <w:gridSpan w:val="31"/>
            <w:tcBorders>
              <w:top w:val="dotted" w:sz="4" w:space="0" w:color="auto"/>
              <w:left w:val="single" w:sz="6"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r>
              <w:rPr>
                <w:b/>
                <w:color w:val="000000"/>
                <w:sz w:val="16"/>
                <w:szCs w:val="16"/>
              </w:rPr>
              <w:t>ЧС не зарегистрировано</w:t>
            </w:r>
          </w:p>
        </w:tc>
      </w:tr>
      <w:tr w:rsidR="004A1053" w:rsidRPr="00F80EE5" w:rsidTr="004A1053">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4A1053" w:rsidRDefault="004A1053" w:rsidP="004A1053">
            <w:pPr>
              <w:jc w:val="right"/>
              <w:rPr>
                <w:b/>
                <w:color w:val="000000"/>
                <w:sz w:val="16"/>
                <w:szCs w:val="16"/>
              </w:rPr>
            </w:pPr>
            <w:r>
              <w:rPr>
                <w:b/>
                <w:color w:val="000000"/>
                <w:sz w:val="16"/>
                <w:szCs w:val="16"/>
              </w:rPr>
              <w:t>2010</w:t>
            </w:r>
          </w:p>
        </w:tc>
        <w:tc>
          <w:tcPr>
            <w:tcW w:w="9571" w:type="dxa"/>
            <w:gridSpan w:val="31"/>
            <w:tcBorders>
              <w:top w:val="dotted" w:sz="4" w:space="0" w:color="auto"/>
              <w:left w:val="single" w:sz="6"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r>
              <w:rPr>
                <w:b/>
                <w:color w:val="000000"/>
                <w:sz w:val="16"/>
                <w:szCs w:val="16"/>
              </w:rPr>
              <w:t>ЧС не зарегистрировано</w:t>
            </w:r>
          </w:p>
        </w:tc>
      </w:tr>
      <w:tr w:rsidR="004A1053" w:rsidRPr="00F80EE5" w:rsidTr="004A1053">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4A1053" w:rsidRDefault="004A1053" w:rsidP="004A1053">
            <w:pPr>
              <w:jc w:val="right"/>
              <w:rPr>
                <w:b/>
                <w:color w:val="000000"/>
                <w:sz w:val="16"/>
                <w:szCs w:val="16"/>
              </w:rPr>
            </w:pPr>
            <w:r>
              <w:rPr>
                <w:b/>
                <w:color w:val="000000"/>
                <w:sz w:val="16"/>
                <w:szCs w:val="16"/>
              </w:rPr>
              <w:t>2011</w:t>
            </w:r>
          </w:p>
        </w:tc>
        <w:tc>
          <w:tcPr>
            <w:tcW w:w="308" w:type="dxa"/>
            <w:tcBorders>
              <w:top w:val="dotted" w:sz="4" w:space="0" w:color="auto"/>
              <w:left w:val="single" w:sz="6"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29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30"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297"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lang w:val="en-US"/>
              </w:rPr>
            </w:pPr>
          </w:p>
        </w:tc>
        <w:tc>
          <w:tcPr>
            <w:tcW w:w="308" w:type="dxa"/>
            <w:tcBorders>
              <w:top w:val="dotted" w:sz="4" w:space="0" w:color="auto"/>
              <w:left w:val="dotted" w:sz="4" w:space="0" w:color="auto"/>
              <w:bottom w:val="dotted" w:sz="4" w:space="0" w:color="auto"/>
              <w:right w:val="dotted" w:sz="4" w:space="0" w:color="auto"/>
            </w:tcBorders>
            <w:vAlign w:val="center"/>
          </w:tcPr>
          <w:p w:rsidR="004A1053" w:rsidRPr="00DF0D9F"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8"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312"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5"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8" w:type="dxa"/>
            <w:tcBorders>
              <w:top w:val="dotted" w:sz="4" w:space="0" w:color="auto"/>
              <w:left w:val="dotted" w:sz="4" w:space="0" w:color="auto"/>
              <w:bottom w:val="dotted" w:sz="4" w:space="0" w:color="auto"/>
              <w:right w:val="dotted" w:sz="4" w:space="0" w:color="auto"/>
            </w:tcBorders>
            <w:vAlign w:val="center"/>
          </w:tcPr>
          <w:p w:rsidR="004A1053" w:rsidRPr="00AA3508" w:rsidRDefault="004A1053" w:rsidP="004A1053">
            <w:pPr>
              <w:jc w:val="center"/>
              <w:rPr>
                <w:b/>
                <w:color w:val="000000"/>
                <w:sz w:val="16"/>
                <w:szCs w:val="16"/>
              </w:rPr>
            </w:pPr>
            <w:r>
              <w:rPr>
                <w:b/>
                <w:color w:val="000000"/>
                <w:sz w:val="16"/>
                <w:szCs w:val="16"/>
              </w:rPr>
              <w:t>1</w:t>
            </w: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8"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308"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tcPr>
          <w:p w:rsidR="004A1053"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tcPr>
          <w:p w:rsidR="004A1053" w:rsidRPr="00F80EE5" w:rsidRDefault="004A1053" w:rsidP="004A1053">
            <w:pPr>
              <w:jc w:val="center"/>
              <w:rPr>
                <w:b/>
                <w:color w:val="000000"/>
                <w:sz w:val="16"/>
                <w:szCs w:val="16"/>
              </w:rPr>
            </w:pPr>
          </w:p>
        </w:tc>
      </w:tr>
      <w:tr w:rsidR="004A1053" w:rsidRPr="00F80EE5" w:rsidTr="004A1053">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4A1053" w:rsidRDefault="004A1053" w:rsidP="004A1053">
            <w:pPr>
              <w:jc w:val="right"/>
              <w:rPr>
                <w:b/>
                <w:color w:val="000000"/>
                <w:sz w:val="16"/>
                <w:szCs w:val="16"/>
              </w:rPr>
            </w:pPr>
            <w:r>
              <w:rPr>
                <w:b/>
                <w:color w:val="000000"/>
                <w:sz w:val="16"/>
                <w:szCs w:val="16"/>
              </w:rPr>
              <w:t>2012</w:t>
            </w:r>
          </w:p>
        </w:tc>
        <w:tc>
          <w:tcPr>
            <w:tcW w:w="308" w:type="dxa"/>
            <w:tcBorders>
              <w:top w:val="dotted" w:sz="4" w:space="0" w:color="auto"/>
              <w:left w:val="single" w:sz="6"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29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30"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297"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lang w:val="en-US"/>
              </w:rPr>
            </w:pPr>
          </w:p>
        </w:tc>
        <w:tc>
          <w:tcPr>
            <w:tcW w:w="308" w:type="dxa"/>
            <w:tcBorders>
              <w:top w:val="dotted" w:sz="4" w:space="0" w:color="auto"/>
              <w:left w:val="dotted" w:sz="4" w:space="0" w:color="auto"/>
              <w:bottom w:val="dotted" w:sz="4" w:space="0" w:color="auto"/>
              <w:right w:val="dotted" w:sz="4" w:space="0" w:color="auto"/>
            </w:tcBorders>
            <w:vAlign w:val="center"/>
          </w:tcPr>
          <w:p w:rsidR="004A1053" w:rsidRPr="00DF0D9F"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308"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312"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5"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8"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lang w:val="en-US"/>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8"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308"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tcPr>
          <w:p w:rsidR="004A1053" w:rsidRPr="00F80EE5" w:rsidRDefault="004A1053" w:rsidP="004A1053">
            <w:pPr>
              <w:jc w:val="center"/>
              <w:rPr>
                <w:b/>
                <w:color w:val="000000"/>
                <w:sz w:val="16"/>
                <w:szCs w:val="16"/>
              </w:rPr>
            </w:pPr>
            <w:r>
              <w:rPr>
                <w:b/>
                <w:color w:val="000000"/>
                <w:sz w:val="16"/>
                <w:szCs w:val="16"/>
              </w:rPr>
              <w:t>1</w:t>
            </w:r>
          </w:p>
        </w:tc>
        <w:tc>
          <w:tcPr>
            <w:tcW w:w="309" w:type="dxa"/>
            <w:tcBorders>
              <w:top w:val="dotted" w:sz="4" w:space="0" w:color="auto"/>
              <w:left w:val="dotted" w:sz="4" w:space="0" w:color="auto"/>
              <w:bottom w:val="dotted" w:sz="4" w:space="0" w:color="auto"/>
              <w:right w:val="dotted" w:sz="4" w:space="0" w:color="auto"/>
            </w:tcBorders>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tcPr>
          <w:p w:rsidR="004A1053" w:rsidRPr="00F80EE5" w:rsidRDefault="004A1053" w:rsidP="004A1053">
            <w:pPr>
              <w:jc w:val="center"/>
              <w:rPr>
                <w:b/>
                <w:color w:val="000000"/>
                <w:sz w:val="16"/>
                <w:szCs w:val="16"/>
              </w:rPr>
            </w:pPr>
          </w:p>
        </w:tc>
      </w:tr>
      <w:tr w:rsidR="004A1053" w:rsidRPr="00F80EE5" w:rsidTr="004A1053">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4A1053" w:rsidRDefault="004A1053" w:rsidP="004A1053">
            <w:pPr>
              <w:jc w:val="right"/>
              <w:rPr>
                <w:b/>
                <w:color w:val="000000"/>
                <w:sz w:val="16"/>
                <w:szCs w:val="16"/>
              </w:rPr>
            </w:pPr>
            <w:r>
              <w:rPr>
                <w:b/>
                <w:color w:val="000000"/>
                <w:sz w:val="16"/>
                <w:szCs w:val="16"/>
              </w:rPr>
              <w:t>2013</w:t>
            </w:r>
          </w:p>
        </w:tc>
        <w:tc>
          <w:tcPr>
            <w:tcW w:w="9571" w:type="dxa"/>
            <w:gridSpan w:val="31"/>
            <w:tcBorders>
              <w:top w:val="dotted" w:sz="4" w:space="0" w:color="auto"/>
              <w:left w:val="single" w:sz="6"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r>
              <w:rPr>
                <w:b/>
                <w:color w:val="000000"/>
                <w:sz w:val="16"/>
                <w:szCs w:val="16"/>
              </w:rPr>
              <w:t>ЧС не зарегистрировано</w:t>
            </w:r>
          </w:p>
        </w:tc>
      </w:tr>
      <w:tr w:rsidR="004A1053" w:rsidRPr="00F80EE5" w:rsidTr="004A1053">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4A1053" w:rsidRDefault="004A1053" w:rsidP="004A1053">
            <w:pPr>
              <w:jc w:val="right"/>
              <w:rPr>
                <w:b/>
                <w:color w:val="000000"/>
                <w:sz w:val="16"/>
                <w:szCs w:val="16"/>
              </w:rPr>
            </w:pPr>
            <w:r>
              <w:rPr>
                <w:b/>
                <w:color w:val="000000"/>
                <w:sz w:val="16"/>
                <w:szCs w:val="16"/>
              </w:rPr>
              <w:t>2014</w:t>
            </w:r>
          </w:p>
        </w:tc>
        <w:tc>
          <w:tcPr>
            <w:tcW w:w="308" w:type="dxa"/>
            <w:tcBorders>
              <w:top w:val="dotted" w:sz="4" w:space="0" w:color="auto"/>
              <w:left w:val="single" w:sz="6"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29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30"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297"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lang w:val="en-US"/>
              </w:rPr>
            </w:pPr>
          </w:p>
        </w:tc>
        <w:tc>
          <w:tcPr>
            <w:tcW w:w="308" w:type="dxa"/>
            <w:tcBorders>
              <w:top w:val="dotted" w:sz="4" w:space="0" w:color="auto"/>
              <w:left w:val="dotted" w:sz="4" w:space="0" w:color="auto"/>
              <w:bottom w:val="dotted" w:sz="4" w:space="0" w:color="auto"/>
              <w:right w:val="dotted" w:sz="4" w:space="0" w:color="auto"/>
            </w:tcBorders>
            <w:vAlign w:val="center"/>
          </w:tcPr>
          <w:p w:rsidR="004A1053" w:rsidRPr="00DF0D9F"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308"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312"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5"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8"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lang w:val="en-US"/>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8"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308" w:type="dxa"/>
            <w:tcBorders>
              <w:top w:val="dotted" w:sz="4" w:space="0" w:color="auto"/>
              <w:left w:val="dotted" w:sz="4" w:space="0" w:color="auto"/>
              <w:bottom w:val="dotted" w:sz="4" w:space="0" w:color="auto"/>
              <w:right w:val="dotted" w:sz="4" w:space="0" w:color="auto"/>
            </w:tcBorders>
            <w:vAlign w:val="center"/>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vAlign w:val="center"/>
          </w:tcPr>
          <w:p w:rsidR="004A1053"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tcPr>
          <w:p w:rsidR="004A1053" w:rsidRPr="00F80EE5" w:rsidRDefault="004A1053" w:rsidP="004A1053">
            <w:pPr>
              <w:jc w:val="center"/>
              <w:rPr>
                <w:b/>
                <w:color w:val="000000"/>
                <w:sz w:val="16"/>
                <w:szCs w:val="16"/>
              </w:rPr>
            </w:pPr>
          </w:p>
        </w:tc>
        <w:tc>
          <w:tcPr>
            <w:tcW w:w="309" w:type="dxa"/>
            <w:tcBorders>
              <w:top w:val="dotted" w:sz="4" w:space="0" w:color="auto"/>
              <w:left w:val="dotted" w:sz="4" w:space="0" w:color="auto"/>
              <w:bottom w:val="dotted" w:sz="4" w:space="0" w:color="auto"/>
              <w:right w:val="dotted" w:sz="4" w:space="0" w:color="auto"/>
            </w:tcBorders>
          </w:tcPr>
          <w:p w:rsidR="004A1053" w:rsidRPr="00F80EE5" w:rsidRDefault="004A1053" w:rsidP="004A1053">
            <w:pPr>
              <w:jc w:val="center"/>
              <w:rPr>
                <w:b/>
                <w:color w:val="000000"/>
                <w:sz w:val="16"/>
                <w:szCs w:val="16"/>
              </w:rPr>
            </w:pPr>
            <w:r>
              <w:rPr>
                <w:b/>
                <w:color w:val="000000"/>
                <w:sz w:val="16"/>
                <w:szCs w:val="16"/>
              </w:rPr>
              <w:t>1</w:t>
            </w:r>
          </w:p>
        </w:tc>
      </w:tr>
      <w:tr w:rsidR="004A1053" w:rsidRPr="00F80EE5" w:rsidTr="004A1053">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4A1053" w:rsidRDefault="004A1053" w:rsidP="004A1053">
            <w:pPr>
              <w:jc w:val="right"/>
              <w:rPr>
                <w:b/>
                <w:color w:val="000000"/>
                <w:sz w:val="16"/>
                <w:szCs w:val="16"/>
              </w:rPr>
            </w:pPr>
            <w:r>
              <w:rPr>
                <w:b/>
                <w:color w:val="000000"/>
                <w:sz w:val="16"/>
                <w:szCs w:val="16"/>
              </w:rPr>
              <w:t>2015</w:t>
            </w:r>
          </w:p>
        </w:tc>
        <w:tc>
          <w:tcPr>
            <w:tcW w:w="9571" w:type="dxa"/>
            <w:gridSpan w:val="31"/>
            <w:tcBorders>
              <w:top w:val="dotted" w:sz="4" w:space="0" w:color="auto"/>
              <w:left w:val="single" w:sz="6" w:space="0" w:color="auto"/>
              <w:bottom w:val="dotted" w:sz="4" w:space="0" w:color="auto"/>
              <w:right w:val="dotted" w:sz="4" w:space="0" w:color="auto"/>
            </w:tcBorders>
            <w:vAlign w:val="center"/>
          </w:tcPr>
          <w:p w:rsidR="004A1053" w:rsidRDefault="004A1053" w:rsidP="004A1053">
            <w:pPr>
              <w:jc w:val="center"/>
              <w:rPr>
                <w:b/>
                <w:color w:val="000000"/>
                <w:sz w:val="16"/>
                <w:szCs w:val="16"/>
              </w:rPr>
            </w:pPr>
            <w:r>
              <w:rPr>
                <w:b/>
                <w:color w:val="000000"/>
                <w:sz w:val="16"/>
                <w:szCs w:val="16"/>
              </w:rPr>
              <w:t>ЧС не зарегистрировано</w:t>
            </w:r>
          </w:p>
        </w:tc>
      </w:tr>
    </w:tbl>
    <w:p w:rsidR="004A1053" w:rsidRPr="00BD18EF" w:rsidRDefault="004A1053" w:rsidP="004A1053">
      <w:pPr>
        <w:jc w:val="both"/>
        <w:rPr>
          <w:sz w:val="20"/>
          <w:szCs w:val="20"/>
        </w:rPr>
      </w:pPr>
    </w:p>
    <w:tbl>
      <w:tblPr>
        <w:tblW w:w="0" w:type="auto"/>
        <w:tblBorders>
          <w:insideH w:val="single" w:sz="4" w:space="0" w:color="auto"/>
          <w:insideV w:val="single" w:sz="4" w:space="0" w:color="auto"/>
        </w:tblBorders>
        <w:tblLook w:val="01E0"/>
      </w:tblPr>
      <w:tblGrid>
        <w:gridCol w:w="3721"/>
        <w:gridCol w:w="3251"/>
        <w:gridCol w:w="3165"/>
      </w:tblGrid>
      <w:tr w:rsidR="004A1053" w:rsidRPr="00BD18EF" w:rsidTr="004A1053">
        <w:tc>
          <w:tcPr>
            <w:tcW w:w="3721" w:type="dxa"/>
            <w:tcBorders>
              <w:bottom w:val="single" w:sz="4" w:space="0" w:color="auto"/>
              <w:right w:val="single" w:sz="4" w:space="0" w:color="auto"/>
            </w:tcBorders>
          </w:tcPr>
          <w:p w:rsidR="004A1053" w:rsidRPr="00B000B3" w:rsidRDefault="004A1053" w:rsidP="004A1053">
            <w:pPr>
              <w:jc w:val="both"/>
              <w:rPr>
                <w:b/>
                <w:sz w:val="20"/>
                <w:szCs w:val="20"/>
              </w:rPr>
            </w:pPr>
            <w:r w:rsidRPr="00B000B3">
              <w:rPr>
                <w:b/>
                <w:sz w:val="20"/>
                <w:szCs w:val="20"/>
              </w:rPr>
              <w:t>Источники ЧС техногенного характера:</w:t>
            </w:r>
          </w:p>
        </w:tc>
        <w:tc>
          <w:tcPr>
            <w:tcW w:w="3251" w:type="dxa"/>
            <w:tcBorders>
              <w:left w:val="single" w:sz="4" w:space="0" w:color="auto"/>
              <w:bottom w:val="single" w:sz="4" w:space="0" w:color="auto"/>
              <w:right w:val="single" w:sz="4" w:space="0" w:color="auto"/>
            </w:tcBorders>
          </w:tcPr>
          <w:p w:rsidR="004A1053" w:rsidRPr="00B000B3" w:rsidRDefault="004A1053" w:rsidP="004A1053">
            <w:pPr>
              <w:jc w:val="both"/>
              <w:rPr>
                <w:b/>
                <w:sz w:val="20"/>
                <w:szCs w:val="20"/>
              </w:rPr>
            </w:pPr>
            <w:r w:rsidRPr="00B000B3">
              <w:rPr>
                <w:b/>
                <w:sz w:val="20"/>
                <w:szCs w:val="20"/>
              </w:rPr>
              <w:t>Источники ЧС природного характера:</w:t>
            </w:r>
          </w:p>
        </w:tc>
        <w:tc>
          <w:tcPr>
            <w:tcW w:w="3165" w:type="dxa"/>
            <w:tcBorders>
              <w:left w:val="single" w:sz="4" w:space="0" w:color="auto"/>
              <w:bottom w:val="single" w:sz="4" w:space="0" w:color="auto"/>
            </w:tcBorders>
          </w:tcPr>
          <w:p w:rsidR="004A1053" w:rsidRPr="00B000B3" w:rsidRDefault="004A1053" w:rsidP="004A1053">
            <w:pPr>
              <w:jc w:val="both"/>
              <w:rPr>
                <w:b/>
                <w:sz w:val="20"/>
                <w:szCs w:val="20"/>
              </w:rPr>
            </w:pPr>
            <w:r w:rsidRPr="00B000B3">
              <w:rPr>
                <w:b/>
                <w:sz w:val="20"/>
                <w:szCs w:val="20"/>
              </w:rPr>
              <w:t>Источники ЧС биолого-социального характера:</w:t>
            </w:r>
          </w:p>
        </w:tc>
      </w:tr>
      <w:tr w:rsidR="004A1053" w:rsidTr="004A1053">
        <w:tc>
          <w:tcPr>
            <w:tcW w:w="3721" w:type="dxa"/>
            <w:tcBorders>
              <w:top w:val="single" w:sz="4" w:space="0" w:color="auto"/>
              <w:bottom w:val="single" w:sz="4" w:space="0" w:color="auto"/>
              <w:right w:val="single" w:sz="4" w:space="0" w:color="auto"/>
            </w:tcBorders>
          </w:tcPr>
          <w:p w:rsidR="004A1053" w:rsidRPr="00B000B3" w:rsidRDefault="004A1053" w:rsidP="004A1053">
            <w:pPr>
              <w:rPr>
                <w:sz w:val="20"/>
                <w:szCs w:val="20"/>
              </w:rPr>
            </w:pPr>
            <w:r w:rsidRPr="00B000B3">
              <w:rPr>
                <w:sz w:val="20"/>
                <w:szCs w:val="20"/>
              </w:rPr>
              <w:t>1. Аварии на автодорогах (крупные дорожно-транспортные аварии и катастрофы) – 4 ЧС;</w:t>
            </w:r>
          </w:p>
          <w:p w:rsidR="004A1053" w:rsidRPr="00B000B3" w:rsidRDefault="004A1053" w:rsidP="004A1053">
            <w:pPr>
              <w:jc w:val="both"/>
              <w:rPr>
                <w:sz w:val="20"/>
                <w:szCs w:val="20"/>
              </w:rPr>
            </w:pPr>
            <w:r w:rsidRPr="00B000B3">
              <w:rPr>
                <w:sz w:val="20"/>
                <w:szCs w:val="20"/>
              </w:rPr>
              <w:t xml:space="preserve">2. Авиационные катастрофы и аварии – 1 ЧС. </w:t>
            </w:r>
          </w:p>
        </w:tc>
        <w:tc>
          <w:tcPr>
            <w:tcW w:w="3251" w:type="dxa"/>
            <w:tcBorders>
              <w:top w:val="single" w:sz="4" w:space="0" w:color="auto"/>
              <w:left w:val="single" w:sz="4" w:space="0" w:color="auto"/>
              <w:bottom w:val="single" w:sz="4" w:space="0" w:color="auto"/>
              <w:right w:val="single" w:sz="4" w:space="0" w:color="auto"/>
            </w:tcBorders>
            <w:vAlign w:val="center"/>
          </w:tcPr>
          <w:p w:rsidR="004A1053" w:rsidRPr="00B000B3" w:rsidRDefault="004A1053" w:rsidP="004A1053">
            <w:pPr>
              <w:jc w:val="center"/>
              <w:rPr>
                <w:sz w:val="20"/>
                <w:szCs w:val="20"/>
              </w:rPr>
            </w:pPr>
            <w:r w:rsidRPr="00B000B3">
              <w:rPr>
                <w:sz w:val="20"/>
                <w:szCs w:val="20"/>
              </w:rPr>
              <w:t>-</w:t>
            </w:r>
          </w:p>
        </w:tc>
        <w:tc>
          <w:tcPr>
            <w:tcW w:w="3165" w:type="dxa"/>
            <w:tcBorders>
              <w:top w:val="single" w:sz="4" w:space="0" w:color="auto"/>
              <w:left w:val="single" w:sz="4" w:space="0" w:color="auto"/>
              <w:bottom w:val="single" w:sz="4" w:space="0" w:color="auto"/>
            </w:tcBorders>
          </w:tcPr>
          <w:p w:rsidR="004A1053" w:rsidRPr="00B000B3" w:rsidRDefault="004A1053" w:rsidP="004A1053">
            <w:pPr>
              <w:jc w:val="both"/>
              <w:rPr>
                <w:sz w:val="20"/>
                <w:szCs w:val="20"/>
              </w:rPr>
            </w:pPr>
            <w:r w:rsidRPr="00B000B3">
              <w:rPr>
                <w:sz w:val="20"/>
                <w:szCs w:val="20"/>
              </w:rPr>
              <w:t>1. Массовый случай заболевания ОКИ – 1 ЧС.</w:t>
            </w:r>
          </w:p>
        </w:tc>
      </w:tr>
      <w:tr w:rsidR="004A1053" w:rsidTr="004A1053">
        <w:tc>
          <w:tcPr>
            <w:tcW w:w="3721" w:type="dxa"/>
            <w:tcBorders>
              <w:top w:val="single" w:sz="4" w:space="0" w:color="auto"/>
              <w:right w:val="single" w:sz="4" w:space="0" w:color="auto"/>
            </w:tcBorders>
          </w:tcPr>
          <w:p w:rsidR="004A1053" w:rsidRPr="00B000B3" w:rsidRDefault="004A1053" w:rsidP="004A1053">
            <w:pPr>
              <w:jc w:val="both"/>
              <w:rPr>
                <w:sz w:val="20"/>
                <w:szCs w:val="20"/>
              </w:rPr>
            </w:pPr>
            <w:r w:rsidRPr="00B000B3">
              <w:rPr>
                <w:sz w:val="20"/>
                <w:szCs w:val="20"/>
              </w:rPr>
              <w:t>Всего в результате ЧС пострадало 52  человека, в том числе погибло 18 человек.</w:t>
            </w:r>
          </w:p>
        </w:tc>
        <w:tc>
          <w:tcPr>
            <w:tcW w:w="3251" w:type="dxa"/>
            <w:tcBorders>
              <w:top w:val="single" w:sz="4" w:space="0" w:color="auto"/>
              <w:left w:val="single" w:sz="4" w:space="0" w:color="auto"/>
              <w:right w:val="single" w:sz="4" w:space="0" w:color="auto"/>
            </w:tcBorders>
          </w:tcPr>
          <w:p w:rsidR="004A1053" w:rsidRPr="00B000B3" w:rsidRDefault="004A1053" w:rsidP="004A1053">
            <w:pPr>
              <w:jc w:val="center"/>
              <w:rPr>
                <w:sz w:val="20"/>
                <w:szCs w:val="20"/>
              </w:rPr>
            </w:pPr>
            <w:r w:rsidRPr="00B000B3">
              <w:rPr>
                <w:sz w:val="20"/>
                <w:szCs w:val="20"/>
              </w:rPr>
              <w:t>-</w:t>
            </w:r>
          </w:p>
        </w:tc>
        <w:tc>
          <w:tcPr>
            <w:tcW w:w="3165" w:type="dxa"/>
            <w:tcBorders>
              <w:top w:val="single" w:sz="4" w:space="0" w:color="auto"/>
              <w:left w:val="single" w:sz="4" w:space="0" w:color="auto"/>
            </w:tcBorders>
          </w:tcPr>
          <w:p w:rsidR="004A1053" w:rsidRPr="00B000B3" w:rsidRDefault="004A1053" w:rsidP="004A1053">
            <w:pPr>
              <w:jc w:val="both"/>
              <w:rPr>
                <w:sz w:val="20"/>
                <w:szCs w:val="20"/>
              </w:rPr>
            </w:pPr>
            <w:r w:rsidRPr="00B000B3">
              <w:rPr>
                <w:sz w:val="20"/>
                <w:szCs w:val="20"/>
              </w:rPr>
              <w:t>В результате ЧС пострадало 140 человек.</w:t>
            </w:r>
          </w:p>
        </w:tc>
      </w:tr>
    </w:tbl>
    <w:p w:rsidR="004A1053" w:rsidRDefault="004A1053" w:rsidP="004A1053">
      <w:pPr>
        <w:ind w:firstLine="720"/>
        <w:jc w:val="both"/>
      </w:pPr>
    </w:p>
    <w:p w:rsidR="004A1053" w:rsidRPr="00F80EE5" w:rsidRDefault="004A1053" w:rsidP="004A1053">
      <w:pPr>
        <w:ind w:firstLine="708"/>
        <w:jc w:val="center"/>
        <w:rPr>
          <w:i/>
        </w:rPr>
      </w:pPr>
      <w:r w:rsidRPr="00F80EE5">
        <w:rPr>
          <w:i/>
        </w:rPr>
        <w:lastRenderedPageBreak/>
        <w:t>Распределение количества чрезвычайных ситуаций по управленческим округам Свердловской области</w:t>
      </w:r>
    </w:p>
    <w:p w:rsidR="004A1053" w:rsidRDefault="004A1053" w:rsidP="004A1053">
      <w:pPr>
        <w:ind w:firstLine="720"/>
        <w:jc w:val="both"/>
      </w:pPr>
    </w:p>
    <w:p w:rsidR="004A1053" w:rsidRPr="00F80EE5" w:rsidRDefault="004A1053" w:rsidP="004A1053">
      <w:pPr>
        <w:jc w:val="center"/>
      </w:pPr>
      <w:r>
        <w:rPr>
          <w:noProof/>
        </w:rPr>
        <w:drawing>
          <wp:inline distT="0" distB="0" distL="0" distR="0">
            <wp:extent cx="4510454" cy="2259623"/>
            <wp:effectExtent l="0" t="0" r="0" b="0"/>
            <wp:docPr id="6"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A1053" w:rsidRDefault="004A1053" w:rsidP="004A1053"/>
    <w:p w:rsidR="00C14B46" w:rsidRPr="00C6172C" w:rsidRDefault="00C14B46" w:rsidP="00C14B46">
      <w:pPr>
        <w:jc w:val="center"/>
        <w:rPr>
          <w:color w:val="000000"/>
          <w:highlight w:val="yellow"/>
        </w:rPr>
      </w:pPr>
    </w:p>
    <w:p w:rsidR="00C14B46" w:rsidRPr="00C6172C" w:rsidRDefault="00C14B46" w:rsidP="00C14B46">
      <w:pPr>
        <w:jc w:val="center"/>
        <w:rPr>
          <w:b/>
          <w:highlight w:val="yellow"/>
        </w:rPr>
      </w:pPr>
    </w:p>
    <w:p w:rsidR="00791590" w:rsidRPr="00E351FC" w:rsidRDefault="00791590" w:rsidP="00791590">
      <w:pPr>
        <w:jc w:val="center"/>
        <w:rPr>
          <w:b/>
        </w:rPr>
      </w:pPr>
      <w:r w:rsidRPr="00E351FC">
        <w:rPr>
          <w:b/>
        </w:rPr>
        <w:t xml:space="preserve">III. </w:t>
      </w:r>
      <w:r w:rsidRPr="00E351FC">
        <w:rPr>
          <w:b/>
          <w:bCs/>
        </w:rPr>
        <w:t>Прогноз чрезвычайных ситуаций природного, техногенного и биолого-социального характера на июль  2016 года</w:t>
      </w:r>
      <w:r w:rsidRPr="00E351FC">
        <w:rPr>
          <w:b/>
        </w:rPr>
        <w:t xml:space="preserve"> </w:t>
      </w:r>
    </w:p>
    <w:p w:rsidR="00791590" w:rsidRPr="00E351FC" w:rsidRDefault="00791590" w:rsidP="00791590">
      <w:pPr>
        <w:ind w:firstLine="708"/>
        <w:jc w:val="both"/>
        <w:rPr>
          <w:i/>
        </w:rPr>
      </w:pPr>
    </w:p>
    <w:p w:rsidR="00791590" w:rsidRPr="00E351FC" w:rsidRDefault="00791590" w:rsidP="00791590">
      <w:pPr>
        <w:jc w:val="center"/>
        <w:rPr>
          <w:b/>
          <w:u w:val="single"/>
        </w:rPr>
      </w:pPr>
      <w:r w:rsidRPr="00E351FC">
        <w:rPr>
          <w:b/>
          <w:u w:val="single"/>
        </w:rPr>
        <w:t>3.1 Прогноз чрезвычайных ситуаций</w:t>
      </w:r>
      <w:r w:rsidRPr="00E351FC">
        <w:rPr>
          <w:u w:val="single"/>
        </w:rPr>
        <w:t xml:space="preserve"> </w:t>
      </w:r>
      <w:r w:rsidRPr="00E351FC">
        <w:rPr>
          <w:b/>
          <w:u w:val="single"/>
        </w:rPr>
        <w:t>природного характера</w:t>
      </w:r>
    </w:p>
    <w:p w:rsidR="00791590" w:rsidRPr="00E351FC" w:rsidRDefault="00791590" w:rsidP="00791590">
      <w:pPr>
        <w:jc w:val="center"/>
        <w:rPr>
          <w:b/>
        </w:rPr>
      </w:pPr>
    </w:p>
    <w:p w:rsidR="00791590" w:rsidRPr="00E351FC" w:rsidRDefault="00791590" w:rsidP="00791590">
      <w:pPr>
        <w:pStyle w:val="11"/>
        <w:ind w:firstLine="708"/>
        <w:jc w:val="both"/>
        <w:rPr>
          <w:sz w:val="24"/>
          <w:szCs w:val="24"/>
        </w:rPr>
      </w:pPr>
      <w:r w:rsidRPr="00E351FC">
        <w:rPr>
          <w:sz w:val="24"/>
          <w:szCs w:val="24"/>
        </w:rPr>
        <w:t>Возникновение чрезвычайных ситуаций, вызванных опасными и неблагоприятными явлениями, на территории области не прогнозируется.</w:t>
      </w:r>
    </w:p>
    <w:p w:rsidR="00791590" w:rsidRPr="00E351FC" w:rsidRDefault="00791590" w:rsidP="00791590">
      <w:pPr>
        <w:ind w:right="-48" w:firstLine="720"/>
        <w:jc w:val="both"/>
      </w:pPr>
    </w:p>
    <w:p w:rsidR="00791590" w:rsidRDefault="00791590" w:rsidP="00791590">
      <w:pPr>
        <w:jc w:val="both"/>
        <w:rPr>
          <w:b/>
          <w:i/>
        </w:rPr>
      </w:pPr>
      <w:r w:rsidRPr="00E351FC">
        <w:rPr>
          <w:b/>
          <w:i/>
        </w:rPr>
        <w:t>Метеорологический прогноз</w:t>
      </w:r>
    </w:p>
    <w:tbl>
      <w:tblPr>
        <w:tblW w:w="9654" w:type="dxa"/>
        <w:tblInd w:w="-42" w:type="dxa"/>
        <w:tblBorders>
          <w:top w:val="double" w:sz="4" w:space="0" w:color="365F91"/>
          <w:left w:val="double" w:sz="4" w:space="0" w:color="365F91"/>
          <w:bottom w:val="double" w:sz="4" w:space="0" w:color="365F91"/>
          <w:right w:val="double" w:sz="4" w:space="0" w:color="365F91"/>
          <w:insideH w:val="double" w:sz="4" w:space="0" w:color="365F91"/>
          <w:insideV w:val="double" w:sz="4" w:space="0" w:color="365F91"/>
        </w:tblBorders>
        <w:tblLayout w:type="fixed"/>
        <w:tblCellMar>
          <w:left w:w="57" w:type="dxa"/>
          <w:right w:w="57" w:type="dxa"/>
        </w:tblCellMar>
        <w:tblLook w:val="00A0"/>
      </w:tblPr>
      <w:tblGrid>
        <w:gridCol w:w="905"/>
        <w:gridCol w:w="3221"/>
        <w:gridCol w:w="2268"/>
        <w:gridCol w:w="1559"/>
        <w:gridCol w:w="1701"/>
      </w:tblGrid>
      <w:tr w:rsidR="00D0437C" w:rsidRPr="00394435" w:rsidTr="00A71257">
        <w:trPr>
          <w:trHeight w:val="391"/>
        </w:trPr>
        <w:tc>
          <w:tcPr>
            <w:tcW w:w="905" w:type="dxa"/>
            <w:tcBorders>
              <w:top w:val="double" w:sz="4" w:space="0" w:color="365F91"/>
              <w:left w:val="double" w:sz="4" w:space="0" w:color="365F91"/>
              <w:bottom w:val="double" w:sz="4" w:space="0" w:color="365F91"/>
              <w:right w:val="double" w:sz="4" w:space="0" w:color="365F91"/>
            </w:tcBorders>
            <w:shd w:val="clear" w:color="auto" w:fill="FFFFFF"/>
            <w:tcMar>
              <w:left w:w="0" w:type="dxa"/>
              <w:right w:w="0" w:type="dxa"/>
            </w:tcMar>
          </w:tcPr>
          <w:p w:rsidR="00D0437C" w:rsidRPr="00394435" w:rsidRDefault="00D0437C" w:rsidP="00A71257">
            <w:pPr>
              <w:jc w:val="center"/>
              <w:rPr>
                <w:b/>
                <w:snapToGrid w:val="0"/>
                <w:color w:val="000000"/>
                <w:spacing w:val="20"/>
              </w:rPr>
            </w:pPr>
            <w:proofErr w:type="spellStart"/>
            <w:proofErr w:type="gramStart"/>
            <w:r w:rsidRPr="00394435">
              <w:rPr>
                <w:b/>
                <w:snapToGrid w:val="0"/>
                <w:color w:val="000000"/>
                <w:spacing w:val="20"/>
                <w:sz w:val="22"/>
                <w:szCs w:val="22"/>
              </w:rPr>
              <w:t>Пе-риод</w:t>
            </w:r>
            <w:proofErr w:type="spellEnd"/>
            <w:proofErr w:type="gramEnd"/>
          </w:p>
        </w:tc>
        <w:tc>
          <w:tcPr>
            <w:tcW w:w="3221" w:type="dxa"/>
            <w:tcBorders>
              <w:top w:val="double" w:sz="4" w:space="0" w:color="365F91"/>
              <w:left w:val="double" w:sz="4" w:space="0" w:color="365F91"/>
              <w:bottom w:val="double" w:sz="4" w:space="0" w:color="365F91"/>
              <w:right w:val="double" w:sz="4" w:space="0" w:color="365F91"/>
            </w:tcBorders>
            <w:shd w:val="clear" w:color="auto" w:fill="FFFFFF"/>
          </w:tcPr>
          <w:p w:rsidR="00D0437C" w:rsidRPr="00394435" w:rsidRDefault="00D0437C" w:rsidP="00A71257">
            <w:pPr>
              <w:ind w:right="-199"/>
              <w:jc w:val="center"/>
              <w:rPr>
                <w:rFonts w:eastAsia="SimSun"/>
                <w:b/>
                <w:color w:val="000000"/>
                <w:lang w:eastAsia="en-US"/>
              </w:rPr>
            </w:pPr>
            <w:r w:rsidRPr="00394435">
              <w:rPr>
                <w:rFonts w:eastAsia="SimSun"/>
                <w:b/>
                <w:color w:val="000000"/>
                <w:sz w:val="22"/>
                <w:szCs w:val="22"/>
                <w:lang w:eastAsia="en-US"/>
              </w:rPr>
              <w:t>Осадки</w:t>
            </w:r>
          </w:p>
        </w:tc>
        <w:tc>
          <w:tcPr>
            <w:tcW w:w="2268" w:type="dxa"/>
            <w:tcBorders>
              <w:top w:val="double" w:sz="4" w:space="0" w:color="365F91"/>
              <w:left w:val="double" w:sz="4" w:space="0" w:color="365F91"/>
              <w:bottom w:val="double" w:sz="4" w:space="0" w:color="365F91"/>
              <w:right w:val="double" w:sz="4" w:space="0" w:color="365F91"/>
            </w:tcBorders>
            <w:shd w:val="clear" w:color="auto" w:fill="FFFFFF"/>
          </w:tcPr>
          <w:p w:rsidR="00D0437C" w:rsidRPr="00394435" w:rsidRDefault="00D0437C" w:rsidP="00A71257">
            <w:pPr>
              <w:ind w:left="-199" w:firstLine="283"/>
              <w:jc w:val="center"/>
              <w:rPr>
                <w:rFonts w:eastAsia="SimSun"/>
                <w:b/>
                <w:color w:val="000000"/>
                <w:lang w:eastAsia="en-US"/>
              </w:rPr>
            </w:pPr>
            <w:r w:rsidRPr="00394435">
              <w:rPr>
                <w:rFonts w:eastAsia="SimSun"/>
                <w:b/>
                <w:color w:val="000000"/>
                <w:sz w:val="22"/>
                <w:szCs w:val="22"/>
                <w:lang w:eastAsia="en-US"/>
              </w:rPr>
              <w:t xml:space="preserve">Направление и </w:t>
            </w:r>
            <w:r>
              <w:rPr>
                <w:rFonts w:eastAsia="SimSun"/>
                <w:b/>
                <w:color w:val="000000"/>
                <w:sz w:val="22"/>
                <w:szCs w:val="22"/>
                <w:lang w:eastAsia="en-US"/>
              </w:rPr>
              <w:t>с</w:t>
            </w:r>
            <w:r w:rsidRPr="00394435">
              <w:rPr>
                <w:rFonts w:eastAsia="SimSun"/>
                <w:b/>
                <w:color w:val="000000"/>
                <w:sz w:val="22"/>
                <w:szCs w:val="22"/>
                <w:lang w:eastAsia="en-US"/>
              </w:rPr>
              <w:t>корость ветра, м/</w:t>
            </w:r>
            <w:proofErr w:type="gramStart"/>
            <w:r w:rsidRPr="00394435">
              <w:rPr>
                <w:rFonts w:eastAsia="SimSun"/>
                <w:b/>
                <w:color w:val="000000"/>
                <w:sz w:val="22"/>
                <w:szCs w:val="22"/>
                <w:lang w:eastAsia="en-US"/>
              </w:rPr>
              <w:t>с</w:t>
            </w:r>
            <w:proofErr w:type="gramEnd"/>
          </w:p>
        </w:tc>
        <w:tc>
          <w:tcPr>
            <w:tcW w:w="1559" w:type="dxa"/>
            <w:tcBorders>
              <w:top w:val="double" w:sz="4" w:space="0" w:color="365F91"/>
              <w:left w:val="double" w:sz="4" w:space="0" w:color="365F91"/>
              <w:bottom w:val="double" w:sz="4" w:space="0" w:color="365F91"/>
              <w:right w:val="double" w:sz="4" w:space="0" w:color="365F91"/>
            </w:tcBorders>
            <w:shd w:val="clear" w:color="auto" w:fill="FFFFFF"/>
          </w:tcPr>
          <w:p w:rsidR="00D0437C" w:rsidRPr="00394435" w:rsidRDefault="00D0437C" w:rsidP="00A71257">
            <w:pPr>
              <w:jc w:val="center"/>
              <w:rPr>
                <w:rFonts w:eastAsia="SimSun"/>
                <w:b/>
                <w:color w:val="000000"/>
                <w:lang w:eastAsia="en-US"/>
              </w:rPr>
            </w:pPr>
            <w:r w:rsidRPr="00394435">
              <w:rPr>
                <w:rFonts w:eastAsia="SimSun"/>
                <w:b/>
                <w:color w:val="000000"/>
                <w:sz w:val="22"/>
                <w:szCs w:val="22"/>
                <w:lang w:eastAsia="en-US"/>
              </w:rPr>
              <w:t>Температура ночью, °С</w:t>
            </w:r>
          </w:p>
        </w:tc>
        <w:tc>
          <w:tcPr>
            <w:tcW w:w="1701" w:type="dxa"/>
            <w:tcBorders>
              <w:top w:val="double" w:sz="4" w:space="0" w:color="365F91"/>
              <w:left w:val="double" w:sz="4" w:space="0" w:color="365F91"/>
              <w:bottom w:val="double" w:sz="4" w:space="0" w:color="365F91"/>
              <w:right w:val="double" w:sz="4" w:space="0" w:color="365F91"/>
            </w:tcBorders>
            <w:shd w:val="clear" w:color="auto" w:fill="FFFFFF"/>
          </w:tcPr>
          <w:p w:rsidR="00D0437C" w:rsidRPr="00394435" w:rsidRDefault="00D0437C" w:rsidP="00A71257">
            <w:pPr>
              <w:jc w:val="center"/>
              <w:rPr>
                <w:rFonts w:eastAsia="SimSun"/>
                <w:b/>
                <w:lang w:eastAsia="en-US"/>
              </w:rPr>
            </w:pPr>
            <w:r w:rsidRPr="00394435">
              <w:rPr>
                <w:rFonts w:eastAsia="SimSun"/>
                <w:b/>
                <w:sz w:val="22"/>
                <w:szCs w:val="22"/>
                <w:lang w:eastAsia="en-US"/>
              </w:rPr>
              <w:t>Температура днем, °С</w:t>
            </w:r>
          </w:p>
        </w:tc>
      </w:tr>
      <w:tr w:rsidR="00D0437C" w:rsidRPr="0076185D" w:rsidTr="00A71257">
        <w:trPr>
          <w:trHeight w:val="363"/>
        </w:trPr>
        <w:tc>
          <w:tcPr>
            <w:tcW w:w="905" w:type="dxa"/>
            <w:tcBorders>
              <w:top w:val="double" w:sz="4" w:space="0" w:color="365F91"/>
              <w:left w:val="double" w:sz="4" w:space="0" w:color="365F91"/>
              <w:bottom w:val="double" w:sz="4" w:space="0" w:color="365F91"/>
              <w:right w:val="double" w:sz="4" w:space="0" w:color="365F91"/>
            </w:tcBorders>
            <w:shd w:val="clear" w:color="auto" w:fill="FFFFFF"/>
          </w:tcPr>
          <w:p w:rsidR="00D0437C" w:rsidRPr="0076185D" w:rsidRDefault="00D0437C" w:rsidP="00A71257">
            <w:pPr>
              <w:jc w:val="center"/>
              <w:rPr>
                <w:rFonts w:eastAsia="SimSun"/>
                <w:b/>
                <w:color w:val="000000"/>
                <w:sz w:val="23"/>
                <w:szCs w:val="23"/>
              </w:rPr>
            </w:pPr>
            <w:r>
              <w:rPr>
                <w:rFonts w:eastAsia="SimSun"/>
                <w:b/>
                <w:color w:val="000000"/>
                <w:sz w:val="23"/>
                <w:szCs w:val="23"/>
              </w:rPr>
              <w:t>5-7</w:t>
            </w:r>
          </w:p>
        </w:tc>
        <w:tc>
          <w:tcPr>
            <w:tcW w:w="3221" w:type="dxa"/>
            <w:tcBorders>
              <w:top w:val="double" w:sz="4" w:space="0" w:color="365F91"/>
              <w:left w:val="double" w:sz="4" w:space="0" w:color="365F91"/>
              <w:bottom w:val="double" w:sz="4" w:space="0" w:color="365F91"/>
              <w:right w:val="double" w:sz="4" w:space="0" w:color="365F91"/>
            </w:tcBorders>
            <w:shd w:val="clear" w:color="auto" w:fill="DBE5F1"/>
            <w:tcMar>
              <w:left w:w="28" w:type="dxa"/>
              <w:right w:w="28" w:type="dxa"/>
            </w:tcMar>
          </w:tcPr>
          <w:p w:rsidR="00D0437C" w:rsidRPr="0076185D" w:rsidRDefault="00D0437C" w:rsidP="00D0437C">
            <w:pPr>
              <w:jc w:val="center"/>
              <w:rPr>
                <w:rFonts w:eastAsia="SimSun"/>
                <w:sz w:val="23"/>
                <w:szCs w:val="23"/>
              </w:rPr>
            </w:pPr>
            <w:r>
              <w:rPr>
                <w:rFonts w:eastAsia="SimSun"/>
                <w:sz w:val="23"/>
                <w:szCs w:val="23"/>
              </w:rPr>
              <w:t xml:space="preserve">Местами </w:t>
            </w:r>
            <w:r>
              <w:t>кратковременный</w:t>
            </w:r>
            <w:r>
              <w:rPr>
                <w:rFonts w:eastAsia="SimSun"/>
                <w:sz w:val="23"/>
                <w:szCs w:val="23"/>
              </w:rPr>
              <w:t xml:space="preserve"> дождь</w:t>
            </w:r>
          </w:p>
        </w:tc>
        <w:tc>
          <w:tcPr>
            <w:tcW w:w="2268" w:type="dxa"/>
            <w:tcBorders>
              <w:top w:val="double" w:sz="4" w:space="0" w:color="365F91"/>
              <w:left w:val="double" w:sz="4" w:space="0" w:color="365F91"/>
              <w:bottom w:val="double" w:sz="4" w:space="0" w:color="365F91"/>
              <w:right w:val="double" w:sz="4" w:space="0" w:color="365F91"/>
            </w:tcBorders>
            <w:shd w:val="clear" w:color="auto" w:fill="DBE5F1"/>
            <w:tcMar>
              <w:left w:w="28" w:type="dxa"/>
              <w:right w:w="28" w:type="dxa"/>
            </w:tcMar>
          </w:tcPr>
          <w:p w:rsidR="00D0437C" w:rsidRPr="0076185D" w:rsidRDefault="00D0437C" w:rsidP="00D0437C">
            <w:pPr>
              <w:jc w:val="center"/>
              <w:rPr>
                <w:rFonts w:eastAsia="SimSun"/>
                <w:sz w:val="23"/>
                <w:szCs w:val="23"/>
              </w:rPr>
            </w:pPr>
            <w:proofErr w:type="gramStart"/>
            <w:r>
              <w:t>Северный</w:t>
            </w:r>
            <w:proofErr w:type="gramEnd"/>
            <w:r>
              <w:t xml:space="preserve"> с переходом на западный, 4-9 при грозе 15</w:t>
            </w:r>
          </w:p>
        </w:tc>
        <w:tc>
          <w:tcPr>
            <w:tcW w:w="1559" w:type="dxa"/>
            <w:tcBorders>
              <w:top w:val="double" w:sz="4" w:space="0" w:color="365F91"/>
              <w:left w:val="double" w:sz="4" w:space="0" w:color="365F91"/>
              <w:bottom w:val="double" w:sz="4" w:space="0" w:color="365F91"/>
              <w:right w:val="double" w:sz="4" w:space="0" w:color="365F91"/>
            </w:tcBorders>
            <w:shd w:val="clear" w:color="auto" w:fill="DBE5F1"/>
            <w:tcMar>
              <w:left w:w="28" w:type="dxa"/>
              <w:right w:w="28" w:type="dxa"/>
            </w:tcMar>
          </w:tcPr>
          <w:p w:rsidR="00D0437C" w:rsidRPr="0076185D" w:rsidRDefault="00D0437C" w:rsidP="00A71257">
            <w:pPr>
              <w:tabs>
                <w:tab w:val="left" w:pos="720"/>
                <w:tab w:val="center" w:pos="1035"/>
              </w:tabs>
              <w:jc w:val="center"/>
              <w:rPr>
                <w:rFonts w:eastAsia="SimSun"/>
                <w:sz w:val="23"/>
                <w:szCs w:val="23"/>
                <w:lang w:eastAsia="zh-CN"/>
              </w:rPr>
            </w:pPr>
            <w:r>
              <w:rPr>
                <w:rFonts w:eastAsia="SimSun"/>
                <w:sz w:val="23"/>
                <w:szCs w:val="23"/>
                <w:lang w:eastAsia="zh-CN"/>
              </w:rPr>
              <w:t>11-16</w:t>
            </w:r>
          </w:p>
        </w:tc>
        <w:tc>
          <w:tcPr>
            <w:tcW w:w="1701" w:type="dxa"/>
            <w:tcBorders>
              <w:top w:val="double" w:sz="4" w:space="0" w:color="365F91"/>
              <w:left w:val="double" w:sz="4" w:space="0" w:color="365F91"/>
              <w:bottom w:val="double" w:sz="4" w:space="0" w:color="365F91"/>
              <w:right w:val="double" w:sz="4" w:space="0" w:color="365F91"/>
            </w:tcBorders>
            <w:shd w:val="clear" w:color="auto" w:fill="DBE5F1"/>
            <w:tcMar>
              <w:left w:w="28" w:type="dxa"/>
              <w:right w:w="28" w:type="dxa"/>
            </w:tcMar>
          </w:tcPr>
          <w:p w:rsidR="00D0437C" w:rsidRPr="0076185D" w:rsidRDefault="00D0437C" w:rsidP="00D0437C">
            <w:pPr>
              <w:tabs>
                <w:tab w:val="left" w:pos="751"/>
                <w:tab w:val="center" w:pos="964"/>
              </w:tabs>
              <w:jc w:val="center"/>
              <w:rPr>
                <w:rFonts w:eastAsia="SimSun"/>
                <w:sz w:val="23"/>
                <w:szCs w:val="23"/>
              </w:rPr>
            </w:pPr>
            <w:r>
              <w:rPr>
                <w:rFonts w:eastAsia="SimSun"/>
                <w:sz w:val="23"/>
                <w:szCs w:val="23"/>
              </w:rPr>
              <w:t>21-26</w:t>
            </w:r>
          </w:p>
        </w:tc>
      </w:tr>
      <w:tr w:rsidR="00D0437C" w:rsidRPr="0076185D" w:rsidTr="00A71257">
        <w:trPr>
          <w:trHeight w:val="241"/>
        </w:trPr>
        <w:tc>
          <w:tcPr>
            <w:tcW w:w="905" w:type="dxa"/>
            <w:tcBorders>
              <w:top w:val="double" w:sz="4" w:space="0" w:color="365F91"/>
              <w:left w:val="double" w:sz="4" w:space="0" w:color="365F91"/>
              <w:bottom w:val="double" w:sz="4" w:space="0" w:color="365F91"/>
              <w:right w:val="double" w:sz="4" w:space="0" w:color="365F91"/>
            </w:tcBorders>
            <w:shd w:val="clear" w:color="auto" w:fill="FFFFFF"/>
          </w:tcPr>
          <w:p w:rsidR="00D0437C" w:rsidRPr="0076185D" w:rsidRDefault="00D0437C" w:rsidP="00D0437C">
            <w:pPr>
              <w:jc w:val="center"/>
              <w:rPr>
                <w:rFonts w:eastAsia="SimSun"/>
                <w:b/>
                <w:color w:val="000000"/>
                <w:sz w:val="23"/>
                <w:szCs w:val="23"/>
              </w:rPr>
            </w:pPr>
            <w:r>
              <w:rPr>
                <w:rFonts w:eastAsia="SimSun"/>
                <w:b/>
                <w:color w:val="000000"/>
                <w:sz w:val="23"/>
                <w:szCs w:val="23"/>
              </w:rPr>
              <w:t>8-10</w:t>
            </w:r>
          </w:p>
        </w:tc>
        <w:tc>
          <w:tcPr>
            <w:tcW w:w="3221" w:type="dxa"/>
            <w:tcBorders>
              <w:top w:val="double" w:sz="4" w:space="0" w:color="365F91"/>
              <w:left w:val="double" w:sz="4" w:space="0" w:color="365F91"/>
              <w:bottom w:val="double" w:sz="4" w:space="0" w:color="365F91"/>
              <w:right w:val="double" w:sz="4" w:space="0" w:color="365F91"/>
            </w:tcBorders>
            <w:shd w:val="clear" w:color="auto" w:fill="FFFFFF"/>
            <w:tcMar>
              <w:left w:w="28" w:type="dxa"/>
              <w:right w:w="28" w:type="dxa"/>
            </w:tcMar>
          </w:tcPr>
          <w:p w:rsidR="00D0437C" w:rsidRPr="0076185D" w:rsidRDefault="00D0437C" w:rsidP="00A71257">
            <w:pPr>
              <w:jc w:val="center"/>
              <w:rPr>
                <w:rFonts w:eastAsia="SimSun"/>
                <w:sz w:val="23"/>
                <w:szCs w:val="23"/>
              </w:rPr>
            </w:pPr>
            <w:r>
              <w:t>Преимущественно без осадков</w:t>
            </w:r>
          </w:p>
        </w:tc>
        <w:tc>
          <w:tcPr>
            <w:tcW w:w="2268" w:type="dxa"/>
            <w:tcBorders>
              <w:top w:val="double" w:sz="4" w:space="0" w:color="365F91"/>
              <w:left w:val="double" w:sz="4" w:space="0" w:color="365F91"/>
              <w:bottom w:val="double" w:sz="4" w:space="0" w:color="365F91"/>
              <w:right w:val="double" w:sz="4" w:space="0" w:color="365F91"/>
            </w:tcBorders>
            <w:shd w:val="clear" w:color="auto" w:fill="FFFFFF"/>
            <w:tcMar>
              <w:left w:w="28" w:type="dxa"/>
              <w:right w:w="28" w:type="dxa"/>
            </w:tcMar>
          </w:tcPr>
          <w:p w:rsidR="00D0437C" w:rsidRPr="0076185D" w:rsidRDefault="00D0437C" w:rsidP="00A71257">
            <w:pPr>
              <w:jc w:val="center"/>
              <w:rPr>
                <w:rFonts w:eastAsia="SimSun"/>
                <w:sz w:val="23"/>
                <w:szCs w:val="23"/>
              </w:rPr>
            </w:pPr>
            <w:r>
              <w:rPr>
                <w:rFonts w:eastAsia="SimSun"/>
                <w:sz w:val="23"/>
                <w:szCs w:val="23"/>
              </w:rPr>
              <w:t>-</w:t>
            </w:r>
          </w:p>
        </w:tc>
        <w:tc>
          <w:tcPr>
            <w:tcW w:w="1559" w:type="dxa"/>
            <w:tcBorders>
              <w:top w:val="double" w:sz="4" w:space="0" w:color="365F91"/>
              <w:left w:val="double" w:sz="4" w:space="0" w:color="365F91"/>
              <w:bottom w:val="double" w:sz="4" w:space="0" w:color="365F91"/>
              <w:right w:val="double" w:sz="4" w:space="0" w:color="365F91"/>
            </w:tcBorders>
            <w:shd w:val="clear" w:color="auto" w:fill="FFFFFF"/>
            <w:tcMar>
              <w:left w:w="28" w:type="dxa"/>
              <w:right w:w="28" w:type="dxa"/>
            </w:tcMar>
          </w:tcPr>
          <w:p w:rsidR="00D0437C" w:rsidRPr="0076185D" w:rsidRDefault="00D0437C" w:rsidP="00D0437C">
            <w:pPr>
              <w:tabs>
                <w:tab w:val="left" w:pos="720"/>
                <w:tab w:val="center" w:pos="1035"/>
              </w:tabs>
              <w:jc w:val="center"/>
              <w:rPr>
                <w:rFonts w:eastAsia="SimSun"/>
                <w:sz w:val="23"/>
                <w:szCs w:val="23"/>
                <w:lang w:eastAsia="zh-CN"/>
              </w:rPr>
            </w:pPr>
            <w:r>
              <w:rPr>
                <w:rFonts w:eastAsia="SimSun"/>
                <w:sz w:val="23"/>
                <w:szCs w:val="23"/>
                <w:lang w:eastAsia="zh-CN"/>
              </w:rPr>
              <w:t xml:space="preserve">12-17 </w:t>
            </w:r>
          </w:p>
        </w:tc>
        <w:tc>
          <w:tcPr>
            <w:tcW w:w="1701" w:type="dxa"/>
            <w:tcBorders>
              <w:top w:val="double" w:sz="4" w:space="0" w:color="365F91"/>
              <w:left w:val="double" w:sz="4" w:space="0" w:color="365F91"/>
              <w:bottom w:val="double" w:sz="4" w:space="0" w:color="365F91"/>
              <w:right w:val="double" w:sz="4" w:space="0" w:color="365F91"/>
            </w:tcBorders>
            <w:shd w:val="clear" w:color="auto" w:fill="FFFFFF"/>
            <w:tcMar>
              <w:left w:w="28" w:type="dxa"/>
              <w:right w:w="28" w:type="dxa"/>
            </w:tcMar>
          </w:tcPr>
          <w:p w:rsidR="00D0437C" w:rsidRPr="0076185D" w:rsidRDefault="00D0437C" w:rsidP="00D0437C">
            <w:pPr>
              <w:tabs>
                <w:tab w:val="left" w:pos="751"/>
                <w:tab w:val="center" w:pos="964"/>
              </w:tabs>
              <w:jc w:val="center"/>
              <w:rPr>
                <w:rFonts w:eastAsia="SimSun"/>
                <w:sz w:val="23"/>
                <w:szCs w:val="23"/>
              </w:rPr>
            </w:pPr>
            <w:r>
              <w:rPr>
                <w:rFonts w:eastAsia="SimSun"/>
                <w:sz w:val="23"/>
                <w:szCs w:val="23"/>
              </w:rPr>
              <w:t>23-28</w:t>
            </w:r>
          </w:p>
        </w:tc>
      </w:tr>
      <w:tr w:rsidR="00D0437C" w:rsidRPr="0076185D" w:rsidTr="00A71257">
        <w:tc>
          <w:tcPr>
            <w:tcW w:w="905" w:type="dxa"/>
            <w:tcBorders>
              <w:top w:val="double" w:sz="4" w:space="0" w:color="365F91"/>
              <w:left w:val="double" w:sz="4" w:space="0" w:color="365F91"/>
              <w:bottom w:val="double" w:sz="4" w:space="0" w:color="365F91"/>
              <w:right w:val="double" w:sz="4" w:space="0" w:color="365F91"/>
            </w:tcBorders>
            <w:shd w:val="clear" w:color="auto" w:fill="FFFFFF"/>
          </w:tcPr>
          <w:p w:rsidR="00D0437C" w:rsidRDefault="00D0437C" w:rsidP="00D0437C">
            <w:pPr>
              <w:jc w:val="center"/>
              <w:rPr>
                <w:rFonts w:eastAsia="SimSun"/>
                <w:b/>
                <w:color w:val="000000"/>
                <w:sz w:val="23"/>
                <w:szCs w:val="23"/>
              </w:rPr>
            </w:pPr>
            <w:r>
              <w:rPr>
                <w:rFonts w:eastAsia="SimSun"/>
                <w:b/>
                <w:color w:val="000000"/>
                <w:sz w:val="23"/>
                <w:szCs w:val="23"/>
              </w:rPr>
              <w:t>11-15</w:t>
            </w:r>
          </w:p>
        </w:tc>
        <w:tc>
          <w:tcPr>
            <w:tcW w:w="3221" w:type="dxa"/>
            <w:tcBorders>
              <w:top w:val="double" w:sz="4" w:space="0" w:color="365F91"/>
              <w:left w:val="double" w:sz="4" w:space="0" w:color="365F91"/>
              <w:bottom w:val="double" w:sz="4" w:space="0" w:color="365F91"/>
              <w:right w:val="double" w:sz="4" w:space="0" w:color="365F91"/>
            </w:tcBorders>
            <w:shd w:val="clear" w:color="auto" w:fill="DBE5F1"/>
            <w:tcMar>
              <w:left w:w="28" w:type="dxa"/>
              <w:right w:w="28" w:type="dxa"/>
            </w:tcMar>
          </w:tcPr>
          <w:p w:rsidR="00D0437C" w:rsidRPr="0076185D" w:rsidRDefault="00D0437C" w:rsidP="00A71257">
            <w:pPr>
              <w:jc w:val="center"/>
              <w:rPr>
                <w:rFonts w:eastAsia="SimSun"/>
                <w:sz w:val="23"/>
                <w:szCs w:val="23"/>
              </w:rPr>
            </w:pPr>
            <w:r>
              <w:rPr>
                <w:rFonts w:eastAsia="SimSun"/>
                <w:sz w:val="23"/>
                <w:szCs w:val="23"/>
              </w:rPr>
              <w:t>В отдельные дни дождь, гроза</w:t>
            </w:r>
          </w:p>
        </w:tc>
        <w:tc>
          <w:tcPr>
            <w:tcW w:w="2268" w:type="dxa"/>
            <w:tcBorders>
              <w:top w:val="double" w:sz="4" w:space="0" w:color="365F91"/>
              <w:left w:val="double" w:sz="4" w:space="0" w:color="365F91"/>
              <w:bottom w:val="double" w:sz="4" w:space="0" w:color="365F91"/>
              <w:right w:val="double" w:sz="4" w:space="0" w:color="365F91"/>
            </w:tcBorders>
            <w:shd w:val="clear" w:color="auto" w:fill="DBE5F1"/>
            <w:tcMar>
              <w:left w:w="28" w:type="dxa"/>
              <w:right w:w="28" w:type="dxa"/>
            </w:tcMar>
          </w:tcPr>
          <w:p w:rsidR="00D0437C" w:rsidRPr="0076185D" w:rsidRDefault="00D0437C" w:rsidP="00A71257">
            <w:pPr>
              <w:jc w:val="center"/>
              <w:rPr>
                <w:rFonts w:eastAsia="SimSun"/>
                <w:sz w:val="23"/>
                <w:szCs w:val="23"/>
              </w:rPr>
            </w:pPr>
            <w:r>
              <w:rPr>
                <w:rFonts w:eastAsia="SimSun"/>
                <w:sz w:val="23"/>
                <w:szCs w:val="23"/>
              </w:rPr>
              <w:t>-</w:t>
            </w:r>
          </w:p>
        </w:tc>
        <w:tc>
          <w:tcPr>
            <w:tcW w:w="1559" w:type="dxa"/>
            <w:tcBorders>
              <w:top w:val="double" w:sz="4" w:space="0" w:color="365F91"/>
              <w:left w:val="double" w:sz="4" w:space="0" w:color="365F91"/>
              <w:bottom w:val="double" w:sz="4" w:space="0" w:color="365F91"/>
              <w:right w:val="double" w:sz="4" w:space="0" w:color="365F91"/>
            </w:tcBorders>
            <w:shd w:val="clear" w:color="auto" w:fill="DBE5F1"/>
            <w:tcMar>
              <w:left w:w="28" w:type="dxa"/>
              <w:right w:w="28" w:type="dxa"/>
            </w:tcMar>
          </w:tcPr>
          <w:p w:rsidR="00D0437C" w:rsidRPr="0076185D" w:rsidRDefault="00D0437C" w:rsidP="00D0437C">
            <w:pPr>
              <w:tabs>
                <w:tab w:val="left" w:pos="720"/>
                <w:tab w:val="center" w:pos="1035"/>
              </w:tabs>
              <w:jc w:val="center"/>
              <w:rPr>
                <w:rFonts w:eastAsia="SimSun"/>
                <w:sz w:val="23"/>
                <w:szCs w:val="23"/>
                <w:lang w:eastAsia="zh-CN"/>
              </w:rPr>
            </w:pPr>
            <w:r>
              <w:rPr>
                <w:rFonts w:eastAsia="SimSun"/>
                <w:sz w:val="23"/>
                <w:szCs w:val="23"/>
                <w:lang w:eastAsia="zh-CN"/>
              </w:rPr>
              <w:t>12-17</w:t>
            </w:r>
          </w:p>
        </w:tc>
        <w:tc>
          <w:tcPr>
            <w:tcW w:w="1701" w:type="dxa"/>
            <w:tcBorders>
              <w:top w:val="double" w:sz="4" w:space="0" w:color="365F91"/>
              <w:left w:val="double" w:sz="4" w:space="0" w:color="365F91"/>
              <w:bottom w:val="double" w:sz="4" w:space="0" w:color="365F91"/>
              <w:right w:val="double" w:sz="4" w:space="0" w:color="365F91"/>
            </w:tcBorders>
            <w:shd w:val="clear" w:color="auto" w:fill="DBE5F1"/>
            <w:tcMar>
              <w:left w:w="28" w:type="dxa"/>
              <w:right w:w="28" w:type="dxa"/>
            </w:tcMar>
          </w:tcPr>
          <w:p w:rsidR="00D0437C" w:rsidRPr="0076185D" w:rsidRDefault="00D0437C" w:rsidP="00A71257">
            <w:pPr>
              <w:tabs>
                <w:tab w:val="left" w:pos="751"/>
                <w:tab w:val="center" w:pos="964"/>
              </w:tabs>
              <w:jc w:val="center"/>
              <w:rPr>
                <w:rFonts w:eastAsia="SimSun"/>
                <w:sz w:val="23"/>
                <w:szCs w:val="23"/>
              </w:rPr>
            </w:pPr>
            <w:r>
              <w:rPr>
                <w:rFonts w:eastAsia="SimSun"/>
                <w:sz w:val="23"/>
                <w:szCs w:val="23"/>
              </w:rPr>
              <w:t>20-25</w:t>
            </w:r>
          </w:p>
        </w:tc>
      </w:tr>
    </w:tbl>
    <w:p w:rsidR="00D0437C" w:rsidRDefault="00D0437C" w:rsidP="00791590">
      <w:pPr>
        <w:jc w:val="both"/>
        <w:rPr>
          <w:b/>
          <w:i/>
        </w:rPr>
      </w:pPr>
    </w:p>
    <w:p w:rsidR="00D0437C" w:rsidRDefault="00D0437C" w:rsidP="00D0437C">
      <w:pPr>
        <w:pStyle w:val="1b"/>
        <w:shd w:val="clear" w:color="auto" w:fill="auto"/>
        <w:ind w:left="40" w:right="100" w:firstLine="680"/>
        <w:jc w:val="both"/>
        <w:rPr>
          <w:sz w:val="24"/>
          <w:szCs w:val="24"/>
        </w:rPr>
      </w:pPr>
      <w:r w:rsidRPr="00D0437C">
        <w:rPr>
          <w:sz w:val="24"/>
          <w:szCs w:val="24"/>
        </w:rPr>
        <w:t xml:space="preserve">Согласно прогнозу Гидрометцентра России на территории Свердловской области средняя температура июля ожидается около и на 0,6° выше нормы (норма 17-19°). </w:t>
      </w:r>
    </w:p>
    <w:p w:rsidR="00C85127" w:rsidRDefault="00C85127" w:rsidP="00C85127">
      <w:pPr>
        <w:ind w:firstLine="708"/>
        <w:jc w:val="both"/>
        <w:rPr>
          <w:lang w:eastAsia="en-US"/>
        </w:rPr>
      </w:pPr>
      <w:r w:rsidRPr="00E92AA2">
        <w:rPr>
          <w:lang w:eastAsia="en-US"/>
        </w:rPr>
        <w:t>Предполагаемое количество осадков будет около среднего многолетнего значения (норма 78-92 мм), местами будет наблюдаться незначительное превышение нормы на 20%.</w:t>
      </w:r>
    </w:p>
    <w:p w:rsidR="00C85127" w:rsidRPr="00E92AA2" w:rsidRDefault="00C85127" w:rsidP="00C85127">
      <w:pPr>
        <w:ind w:firstLine="708"/>
        <w:jc w:val="both"/>
      </w:pPr>
    </w:p>
    <w:p w:rsidR="00C85127" w:rsidRPr="00E92AA2" w:rsidRDefault="00C85127" w:rsidP="00C85127">
      <w:pPr>
        <w:rPr>
          <w:b/>
          <w:bCs/>
          <w:i/>
          <w:iCs/>
        </w:rPr>
      </w:pPr>
      <w:r w:rsidRPr="00E92AA2">
        <w:rPr>
          <w:b/>
          <w:bCs/>
          <w:i/>
          <w:iCs/>
        </w:rPr>
        <w:t xml:space="preserve">Прогноз </w:t>
      </w:r>
      <w:proofErr w:type="spellStart"/>
      <w:r w:rsidRPr="00E92AA2">
        <w:rPr>
          <w:b/>
          <w:bCs/>
          <w:i/>
          <w:iCs/>
        </w:rPr>
        <w:t>лесопожарной</w:t>
      </w:r>
      <w:proofErr w:type="spellEnd"/>
      <w:r w:rsidRPr="00E92AA2">
        <w:rPr>
          <w:b/>
          <w:bCs/>
          <w:i/>
          <w:iCs/>
        </w:rPr>
        <w:t xml:space="preserve"> обстановки</w:t>
      </w:r>
    </w:p>
    <w:p w:rsidR="00C85127" w:rsidRPr="00F84AF4" w:rsidRDefault="00C85127" w:rsidP="00C85127">
      <w:pPr>
        <w:ind w:firstLine="720"/>
        <w:jc w:val="both"/>
      </w:pPr>
      <w:r w:rsidRPr="00F84AF4">
        <w:t xml:space="preserve">В связи с прогнозируемым высоким температурным фоном в июле на территории Свердловской области параметры пожарной обстановки ожидаются выше среднемноголетних показателей: количество лесных пожаров составит до 160 возгораний на площади до 1700 га. </w:t>
      </w:r>
    </w:p>
    <w:p w:rsidR="006D47BD" w:rsidRPr="00C85127" w:rsidRDefault="00C85127" w:rsidP="006D47BD">
      <w:pPr>
        <w:pStyle w:val="a3"/>
        <w:spacing w:after="0"/>
        <w:ind w:left="0" w:firstLine="720"/>
        <w:jc w:val="both"/>
      </w:pPr>
      <w:r w:rsidRPr="00C973B6">
        <w:t>Для июля характерны возгорания на всей территории Свердловской области. Наибольшее количество прогнозируется в следующих муниципальных образованиях:</w:t>
      </w:r>
    </w:p>
    <w:p w:rsidR="006D47BD" w:rsidRPr="006D47BD" w:rsidRDefault="006D47BD" w:rsidP="006D47BD">
      <w:pPr>
        <w:pStyle w:val="aff6"/>
        <w:rPr>
          <w:rFonts w:ascii="Times New Roman" w:hAnsi="Times New Roman" w:cs="Times New Roman"/>
          <w:sz w:val="24"/>
          <w:szCs w:val="24"/>
        </w:rPr>
      </w:pPr>
      <w:proofErr w:type="spellStart"/>
      <w:r w:rsidRPr="006D47BD">
        <w:rPr>
          <w:rFonts w:ascii="Times New Roman" w:hAnsi="Times New Roman" w:cs="Times New Roman"/>
          <w:sz w:val="24"/>
          <w:szCs w:val="24"/>
        </w:rPr>
        <w:t>Невьянский</w:t>
      </w:r>
      <w:proofErr w:type="spellEnd"/>
      <w:r w:rsidRPr="006D47BD">
        <w:rPr>
          <w:rFonts w:ascii="Times New Roman" w:hAnsi="Times New Roman" w:cs="Times New Roman"/>
          <w:sz w:val="24"/>
          <w:szCs w:val="24"/>
        </w:rPr>
        <w:t xml:space="preserve"> городской округ, </w:t>
      </w:r>
      <w:proofErr w:type="spellStart"/>
      <w:r w:rsidRPr="006D47BD">
        <w:rPr>
          <w:rFonts w:ascii="Times New Roman" w:hAnsi="Times New Roman" w:cs="Times New Roman"/>
          <w:sz w:val="24"/>
          <w:szCs w:val="24"/>
        </w:rPr>
        <w:t>Горноуральский</w:t>
      </w:r>
      <w:proofErr w:type="spellEnd"/>
      <w:r w:rsidRPr="006D47BD">
        <w:rPr>
          <w:rFonts w:ascii="Times New Roman" w:hAnsi="Times New Roman" w:cs="Times New Roman"/>
          <w:sz w:val="24"/>
          <w:szCs w:val="24"/>
        </w:rPr>
        <w:t xml:space="preserve"> городской округ, Полевской городской округ, городской округ Первоуральск,  городской округ Верхняя Пышма.</w:t>
      </w:r>
    </w:p>
    <w:p w:rsidR="00C85127" w:rsidRPr="00F84AF4" w:rsidRDefault="00C85127" w:rsidP="006D47BD">
      <w:pPr>
        <w:pStyle w:val="a3"/>
        <w:spacing w:after="0"/>
        <w:ind w:left="0" w:firstLine="720"/>
        <w:jc w:val="both"/>
      </w:pPr>
      <w:r w:rsidRPr="00F84AF4">
        <w:lastRenderedPageBreak/>
        <w:t>При высокой температуре воздуха, длительном отсутствии дождей возможно возникновение торфяных пожаров. На территории Свердловской области местами ожидается чрезвычайная пожарная опасность.</w:t>
      </w:r>
    </w:p>
    <w:p w:rsidR="00C85127" w:rsidRPr="00E92AA2" w:rsidRDefault="00C85127" w:rsidP="00C85127">
      <w:pPr>
        <w:pStyle w:val="11"/>
        <w:rPr>
          <w:b/>
          <w:bCs/>
          <w:i/>
          <w:iCs/>
          <w:sz w:val="24"/>
          <w:szCs w:val="24"/>
          <w:highlight w:val="yellow"/>
        </w:rPr>
      </w:pPr>
      <w:r w:rsidRPr="00E92AA2">
        <w:rPr>
          <w:b/>
          <w:bCs/>
          <w:i/>
          <w:iCs/>
          <w:sz w:val="24"/>
          <w:szCs w:val="24"/>
        </w:rPr>
        <w:t>Прогноз гидрологической обстановки</w:t>
      </w:r>
    </w:p>
    <w:p w:rsidR="00C85127" w:rsidRDefault="00C85127" w:rsidP="00C85127">
      <w:pPr>
        <w:ind w:firstLine="720"/>
        <w:jc w:val="both"/>
      </w:pPr>
      <w:r w:rsidRPr="00E92AA2">
        <w:t xml:space="preserve">Для рек и водоёмов области будет наблюдаться период летней межени. </w:t>
      </w:r>
    </w:p>
    <w:p w:rsidR="001E22AD" w:rsidRDefault="001E22AD" w:rsidP="00C85127">
      <w:pPr>
        <w:ind w:firstLine="720"/>
        <w:jc w:val="both"/>
      </w:pPr>
    </w:p>
    <w:p w:rsidR="00791590" w:rsidRPr="00E351FC" w:rsidRDefault="00791590" w:rsidP="00791590">
      <w:pPr>
        <w:pStyle w:val="11"/>
        <w:rPr>
          <w:b/>
          <w:i/>
          <w:sz w:val="24"/>
          <w:szCs w:val="24"/>
        </w:rPr>
      </w:pPr>
      <w:r w:rsidRPr="00E351FC">
        <w:rPr>
          <w:b/>
          <w:i/>
          <w:sz w:val="24"/>
          <w:szCs w:val="24"/>
        </w:rPr>
        <w:t>Прогноз сейсмологической обстановки и экзогенных геологических процессов</w:t>
      </w:r>
    </w:p>
    <w:p w:rsidR="00791590" w:rsidRPr="00E351FC" w:rsidRDefault="00791590" w:rsidP="00791590">
      <w:pPr>
        <w:ind w:firstLine="720"/>
        <w:jc w:val="both"/>
        <w:outlineLvl w:val="0"/>
      </w:pPr>
      <w:r w:rsidRPr="00E351FC">
        <w:t xml:space="preserve">Возникновение экзогенных геологических процессов (ЭГП) и </w:t>
      </w:r>
      <w:proofErr w:type="spellStart"/>
      <w:r w:rsidRPr="00E351FC">
        <w:t>сейсмособытий</w:t>
      </w:r>
      <w:proofErr w:type="spellEnd"/>
      <w:r w:rsidRPr="00E351FC">
        <w:t xml:space="preserve"> на территории области по всем типам прогнозируются на уровне среднемноголетних значений.</w:t>
      </w:r>
    </w:p>
    <w:p w:rsidR="00791590" w:rsidRPr="00CD6375" w:rsidRDefault="00791590" w:rsidP="00791590">
      <w:pPr>
        <w:ind w:firstLine="720"/>
        <w:jc w:val="both"/>
        <w:outlineLvl w:val="0"/>
        <w:rPr>
          <w:highlight w:val="yellow"/>
        </w:rPr>
      </w:pPr>
    </w:p>
    <w:p w:rsidR="009F1E2D" w:rsidRDefault="009F1E2D" w:rsidP="00791590">
      <w:pPr>
        <w:ind w:firstLine="720"/>
        <w:jc w:val="center"/>
        <w:rPr>
          <w:b/>
          <w:u w:val="single"/>
        </w:rPr>
      </w:pPr>
    </w:p>
    <w:p w:rsidR="00791590" w:rsidRPr="00E351FC" w:rsidRDefault="00791590" w:rsidP="00791590">
      <w:pPr>
        <w:ind w:firstLine="720"/>
        <w:jc w:val="center"/>
        <w:rPr>
          <w:b/>
          <w:u w:val="single"/>
        </w:rPr>
      </w:pPr>
      <w:r w:rsidRPr="00E351FC">
        <w:rPr>
          <w:b/>
          <w:u w:val="single"/>
        </w:rPr>
        <w:t>3.2  Прогноз чрезвычайных ситуаций техногенного характера</w:t>
      </w:r>
    </w:p>
    <w:p w:rsidR="00791590" w:rsidRPr="00CD6375" w:rsidRDefault="00791590" w:rsidP="00791590">
      <w:pPr>
        <w:ind w:firstLine="720"/>
        <w:jc w:val="center"/>
        <w:rPr>
          <w:b/>
          <w:highlight w:val="yellow"/>
          <w:u w:val="single"/>
        </w:rPr>
      </w:pPr>
    </w:p>
    <w:p w:rsidR="00791590" w:rsidRPr="001406D5" w:rsidRDefault="00791590" w:rsidP="00791590">
      <w:pPr>
        <w:ind w:firstLine="720"/>
        <w:jc w:val="both"/>
      </w:pPr>
      <w:r w:rsidRPr="001406D5">
        <w:t xml:space="preserve">В июле 2016 г. чрезвычайных ситуаций техногенного характера не прогнозируется. </w:t>
      </w:r>
    </w:p>
    <w:p w:rsidR="00791590" w:rsidRPr="001406D5" w:rsidRDefault="00791590" w:rsidP="00791590">
      <w:pPr>
        <w:ind w:firstLine="720"/>
        <w:jc w:val="both"/>
      </w:pPr>
      <w:r w:rsidRPr="001406D5">
        <w:t>Ожидается рост</w:t>
      </w:r>
      <w:r w:rsidRPr="001406D5">
        <w:rPr>
          <w:i/>
        </w:rPr>
        <w:t xml:space="preserve"> </w:t>
      </w:r>
      <w:r w:rsidRPr="001406D5">
        <w:rPr>
          <w:b/>
          <w:i/>
        </w:rPr>
        <w:t>дорожно-транспортных происшествий</w:t>
      </w:r>
      <w:r w:rsidRPr="001406D5">
        <w:t xml:space="preserve"> по сравнению с предыдущими месяцами. Количество ДТП в июле может составить  до 300</w:t>
      </w:r>
      <w:r w:rsidRPr="001406D5">
        <w:rPr>
          <w:color w:val="FF0000"/>
        </w:rPr>
        <w:t xml:space="preserve"> </w:t>
      </w:r>
      <w:r w:rsidRPr="001406D5">
        <w:t xml:space="preserve">случаев. </w:t>
      </w:r>
    </w:p>
    <w:p w:rsidR="00791590" w:rsidRPr="001406D5" w:rsidRDefault="00791590" w:rsidP="00791590">
      <w:pPr>
        <w:ind w:firstLine="720"/>
        <w:jc w:val="both"/>
      </w:pPr>
      <w:r w:rsidRPr="001406D5">
        <w:t xml:space="preserve">Прогнозируется увеличение количества пострадавших среди пешеходов и велосипедистов, в том числе  детей, управляющих велосипедами, скутерами и мопедами.  </w:t>
      </w:r>
    </w:p>
    <w:p w:rsidR="00791590" w:rsidRPr="001406D5" w:rsidRDefault="00791590" w:rsidP="00791590">
      <w:pPr>
        <w:ind w:firstLine="720"/>
        <w:jc w:val="both"/>
      </w:pPr>
      <w:r w:rsidRPr="001406D5">
        <w:rPr>
          <w:bCs/>
        </w:rPr>
        <w:t xml:space="preserve">При возникновении неблагоприятных метеорологических условий (высокая температура воздуха и отсутствие дождей, способствующих распространению лесных и торфяных пожаров) могут быть затруднения в движении на участках дорог, подверженных задымлению от лесных пожаров: в </w:t>
      </w:r>
      <w:r w:rsidRPr="001406D5">
        <w:t xml:space="preserve">Белоярском, Каменском, </w:t>
      </w:r>
      <w:proofErr w:type="spellStart"/>
      <w:r w:rsidRPr="001406D5">
        <w:t>Сысертском</w:t>
      </w:r>
      <w:proofErr w:type="spellEnd"/>
      <w:r w:rsidRPr="001406D5">
        <w:t xml:space="preserve">, Березовском городских округах, на скоростных автодорогах, примыкающих к городам Екатеринбургу, Верхней Пышме, Березовскому, Невьянску. </w:t>
      </w:r>
    </w:p>
    <w:p w:rsidR="00791590" w:rsidRPr="001406D5" w:rsidRDefault="00791590" w:rsidP="00791590">
      <w:pPr>
        <w:ind w:firstLine="709"/>
        <w:jc w:val="both"/>
      </w:pPr>
      <w:r w:rsidRPr="001406D5">
        <w:rPr>
          <w:color w:val="000000"/>
        </w:rPr>
        <w:t>Прогнозируется возникновение дорожно-транспортных происшествий на территории области с выездом аварийно-спасательных и пожарно-спасательных подразделений в 1</w:t>
      </w:r>
      <w:r>
        <w:rPr>
          <w:color w:val="000000"/>
        </w:rPr>
        <w:t>8</w:t>
      </w:r>
      <w:r w:rsidRPr="001406D5">
        <w:rPr>
          <w:color w:val="000000"/>
        </w:rPr>
        <w:t xml:space="preserve"> муниципальных образованиях: с</w:t>
      </w:r>
      <w:r w:rsidRPr="001406D5">
        <w:rPr>
          <w:color w:val="313131"/>
          <w:spacing w:val="-1"/>
        </w:rPr>
        <w:t xml:space="preserve"> </w:t>
      </w:r>
      <w:r w:rsidRPr="001406D5">
        <w:rPr>
          <w:color w:val="000000"/>
        </w:rPr>
        <w:t xml:space="preserve">вероятностью </w:t>
      </w:r>
      <w:proofErr w:type="gramStart"/>
      <w:r w:rsidRPr="001406D5">
        <w:rPr>
          <w:color w:val="000000"/>
        </w:rPr>
        <w:t>Р</w:t>
      </w:r>
      <w:proofErr w:type="gramEnd"/>
      <w:r w:rsidRPr="001406D5">
        <w:rPr>
          <w:color w:val="000000"/>
        </w:rPr>
        <w:t>=0,4 в</w:t>
      </w:r>
      <w:r w:rsidRPr="001406D5">
        <w:t xml:space="preserve"> городах Екатеринбурге, Нижнем Тагиле, Каменске-Уральском, Первоуральске, </w:t>
      </w:r>
      <w:proofErr w:type="spellStart"/>
      <w:r w:rsidRPr="001406D5">
        <w:t>Горноуральском</w:t>
      </w:r>
      <w:proofErr w:type="spellEnd"/>
      <w:r w:rsidRPr="001406D5">
        <w:t xml:space="preserve">, Березовском, Невьянском городских округах. С </w:t>
      </w:r>
      <w:r w:rsidRPr="001406D5">
        <w:rPr>
          <w:color w:val="000000"/>
        </w:rPr>
        <w:t xml:space="preserve">вероятностью </w:t>
      </w:r>
      <w:proofErr w:type="gramStart"/>
      <w:r w:rsidRPr="001406D5">
        <w:rPr>
          <w:color w:val="000000"/>
        </w:rPr>
        <w:t>Р</w:t>
      </w:r>
      <w:proofErr w:type="gramEnd"/>
      <w:r w:rsidRPr="001406D5">
        <w:rPr>
          <w:color w:val="000000"/>
        </w:rPr>
        <w:t xml:space="preserve">=0,2 в </w:t>
      </w:r>
      <w:proofErr w:type="spellStart"/>
      <w:r w:rsidRPr="001406D5">
        <w:rPr>
          <w:color w:val="313131"/>
          <w:spacing w:val="-1"/>
        </w:rPr>
        <w:t>Нижнесергинск</w:t>
      </w:r>
      <w:r>
        <w:rPr>
          <w:color w:val="313131"/>
          <w:spacing w:val="-1"/>
        </w:rPr>
        <w:t>ом</w:t>
      </w:r>
      <w:proofErr w:type="spellEnd"/>
      <w:r w:rsidRPr="001406D5">
        <w:t xml:space="preserve"> МР, городских округах </w:t>
      </w:r>
      <w:r>
        <w:t xml:space="preserve">Верхняя Пышма, </w:t>
      </w:r>
      <w:r w:rsidRPr="001406D5">
        <w:t>Ревд</w:t>
      </w:r>
      <w:r>
        <w:t>а</w:t>
      </w:r>
      <w:r w:rsidRPr="001406D5">
        <w:t>,  Заречн</w:t>
      </w:r>
      <w:r>
        <w:t>ый</w:t>
      </w:r>
      <w:r w:rsidRPr="001406D5">
        <w:t xml:space="preserve">, Белоярском, Каменском, </w:t>
      </w:r>
      <w:proofErr w:type="spellStart"/>
      <w:r w:rsidRPr="001406D5">
        <w:t>Режевском</w:t>
      </w:r>
      <w:proofErr w:type="spellEnd"/>
      <w:r w:rsidRPr="001406D5">
        <w:t xml:space="preserve">, </w:t>
      </w:r>
      <w:proofErr w:type="spellStart"/>
      <w:r w:rsidRPr="001406D5">
        <w:t>Серовском</w:t>
      </w:r>
      <w:proofErr w:type="spellEnd"/>
      <w:r w:rsidRPr="001406D5">
        <w:t xml:space="preserve">, Полевском, </w:t>
      </w:r>
      <w:proofErr w:type="spellStart"/>
      <w:r w:rsidRPr="001406D5">
        <w:t>Камышловском</w:t>
      </w:r>
      <w:proofErr w:type="spellEnd"/>
      <w:r w:rsidRPr="001406D5">
        <w:t xml:space="preserve">, </w:t>
      </w:r>
      <w:proofErr w:type="spellStart"/>
      <w:r w:rsidRPr="001406D5">
        <w:t>Тугулымском</w:t>
      </w:r>
      <w:proofErr w:type="spellEnd"/>
      <w:r w:rsidRPr="001406D5">
        <w:t xml:space="preserve"> городских округах.</w:t>
      </w:r>
    </w:p>
    <w:p w:rsidR="00791590" w:rsidRPr="001406D5" w:rsidRDefault="00791590" w:rsidP="00791590">
      <w:pPr>
        <w:ind w:firstLine="720"/>
        <w:jc w:val="both"/>
      </w:pPr>
      <w:r w:rsidRPr="001406D5">
        <w:t>Аварийные ситуации при перевозке опасных грузов маловероятны.</w:t>
      </w:r>
    </w:p>
    <w:p w:rsidR="00791590" w:rsidRPr="0050311A" w:rsidRDefault="00791590" w:rsidP="00791590">
      <w:pPr>
        <w:ind w:firstLine="709"/>
        <w:jc w:val="both"/>
      </w:pPr>
      <w:r w:rsidRPr="0050311A">
        <w:t>На</w:t>
      </w:r>
      <w:r w:rsidRPr="0050311A">
        <w:rPr>
          <w:b/>
        </w:rPr>
        <w:t xml:space="preserve"> </w:t>
      </w:r>
      <w:r w:rsidRPr="0050311A">
        <w:rPr>
          <w:b/>
          <w:i/>
        </w:rPr>
        <w:t>системах жизнеобеспечения</w:t>
      </w:r>
      <w:r w:rsidRPr="0050311A">
        <w:rPr>
          <w:b/>
        </w:rPr>
        <w:t xml:space="preserve"> </w:t>
      </w:r>
      <w:r w:rsidRPr="0050311A">
        <w:t xml:space="preserve">чрезвычайные ситуации не прогнозируются. </w:t>
      </w:r>
    </w:p>
    <w:p w:rsidR="00791590" w:rsidRPr="00360EAE" w:rsidRDefault="00791590" w:rsidP="00791590">
      <w:pPr>
        <w:pStyle w:val="a3"/>
        <w:spacing w:after="0"/>
        <w:ind w:left="0" w:right="-185" w:firstLine="709"/>
        <w:jc w:val="both"/>
      </w:pPr>
      <w:r w:rsidRPr="00360EAE">
        <w:t>Прогнозируются аварийные ситуации на трансформаторных подстанциях, распределительных пунктах, на воздушных линиях высокого и низкого напряжения в результате несвоевременного обслуживания средств защиты ЛЭП (трубчатых и вентильных разрядников), из-за перехл</w:t>
      </w:r>
      <w:r>
        <w:t>ё</w:t>
      </w:r>
      <w:r w:rsidRPr="00360EAE">
        <w:t xml:space="preserve">ста или обрыва воздушных линий электропередач при грозах, шквалистых ветрах, сильном дожде и граде. </w:t>
      </w:r>
    </w:p>
    <w:p w:rsidR="00791590" w:rsidRPr="00360EAE" w:rsidRDefault="00791590" w:rsidP="00791590">
      <w:pPr>
        <w:ind w:right="-185" w:firstLine="900"/>
        <w:jc w:val="both"/>
      </w:pPr>
      <w:r w:rsidRPr="00360EAE">
        <w:t xml:space="preserve">По многолетним наблюдениям наибольшее количество аварий, возникающих  на системе электроснабжения в июле, связаны с усилением ветра при грозах. </w:t>
      </w:r>
      <w:r w:rsidRPr="00BF46FA">
        <w:t xml:space="preserve">Прогнозируются аварии на системе электроснабжения во всех управленческих округах при прохождении грозового фронта. </w:t>
      </w:r>
      <w:r>
        <w:t xml:space="preserve">Увеличение количества аварийных ситуаций прогнозируется </w:t>
      </w:r>
      <w:r w:rsidRPr="008935A6">
        <w:t xml:space="preserve">в городе Каменске-Уральском, </w:t>
      </w:r>
      <w:proofErr w:type="spellStart"/>
      <w:r w:rsidRPr="008935A6">
        <w:t>Режев</w:t>
      </w:r>
      <w:r>
        <w:t>ском</w:t>
      </w:r>
      <w:proofErr w:type="spellEnd"/>
      <w:r>
        <w:t xml:space="preserve">, </w:t>
      </w:r>
      <w:proofErr w:type="spellStart"/>
      <w:r>
        <w:t>Серовском</w:t>
      </w:r>
      <w:proofErr w:type="spellEnd"/>
      <w:r>
        <w:t xml:space="preserve">, </w:t>
      </w:r>
      <w:proofErr w:type="spellStart"/>
      <w:r>
        <w:t>Сысертском</w:t>
      </w:r>
      <w:proofErr w:type="spellEnd"/>
      <w:r>
        <w:t xml:space="preserve"> городских округах,</w:t>
      </w:r>
      <w:r w:rsidRPr="00360EAE">
        <w:t xml:space="preserve"> </w:t>
      </w:r>
      <w:r>
        <w:t xml:space="preserve">городском округе Верхняя Пышма, муниципальном образовании </w:t>
      </w:r>
      <w:proofErr w:type="spellStart"/>
      <w:r>
        <w:t>Алапаевское</w:t>
      </w:r>
      <w:proofErr w:type="spellEnd"/>
      <w:r>
        <w:t>.</w:t>
      </w:r>
    </w:p>
    <w:p w:rsidR="00791590" w:rsidRPr="00360EAE" w:rsidRDefault="00791590" w:rsidP="00791590">
      <w:pPr>
        <w:ind w:right="-185" w:firstLine="900"/>
        <w:jc w:val="both"/>
      </w:pPr>
      <w:r w:rsidRPr="00360EAE">
        <w:t>Возможны аварийные ситуации на объектах, обеспечивающих жизнедеятельность населения</w:t>
      </w:r>
      <w:r>
        <w:t>,</w:t>
      </w:r>
      <w:r w:rsidRPr="00360EAE">
        <w:t xml:space="preserve"> из-за изношенности их оборудования, ветхости сетей и при проведении</w:t>
      </w:r>
      <w:r w:rsidRPr="0050311A">
        <w:t xml:space="preserve"> </w:t>
      </w:r>
      <w:proofErr w:type="spellStart"/>
      <w:r w:rsidRPr="00360EAE">
        <w:t>опрессовок</w:t>
      </w:r>
      <w:proofErr w:type="spellEnd"/>
      <w:r w:rsidRPr="00360EAE">
        <w:t xml:space="preserve"> на </w:t>
      </w:r>
      <w:r>
        <w:t>трубо</w:t>
      </w:r>
      <w:r w:rsidRPr="00360EAE">
        <w:t>проводных сетях.</w:t>
      </w:r>
    </w:p>
    <w:p w:rsidR="00791590" w:rsidRPr="00360EAE" w:rsidRDefault="00791590" w:rsidP="00791590">
      <w:pPr>
        <w:ind w:right="-185" w:firstLine="900"/>
        <w:jc w:val="both"/>
      </w:pPr>
      <w:r w:rsidRPr="00926339">
        <w:t>На водопроводной сети аварийные ситуации прогнозируются в муниципальном образовании «город Екатеринбург», городском округе Красноуральск, Малышевском городском округе.</w:t>
      </w:r>
      <w:r w:rsidRPr="00360EAE">
        <w:t xml:space="preserve"> </w:t>
      </w:r>
    </w:p>
    <w:p w:rsidR="00791590" w:rsidRPr="00D86909" w:rsidRDefault="00791590" w:rsidP="00791590">
      <w:pPr>
        <w:ind w:firstLine="720"/>
        <w:jc w:val="both"/>
      </w:pPr>
      <w:r w:rsidRPr="00D86909">
        <w:lastRenderedPageBreak/>
        <w:t xml:space="preserve">Чрезвычайные ситуации на </w:t>
      </w:r>
      <w:r w:rsidRPr="00D86909">
        <w:rPr>
          <w:b/>
          <w:i/>
        </w:rPr>
        <w:t>воздушном транспорте</w:t>
      </w:r>
      <w:r w:rsidRPr="00D86909">
        <w:rPr>
          <w:b/>
        </w:rPr>
        <w:t xml:space="preserve"> </w:t>
      </w:r>
      <w:r w:rsidRPr="00D86909">
        <w:t>не прогнозируются. Возможны аварийные посадки воздушного транспорта, связанные с техническим состоянием авиалайнеров.</w:t>
      </w:r>
    </w:p>
    <w:p w:rsidR="00791590" w:rsidRPr="00D86909" w:rsidRDefault="00791590" w:rsidP="00791590">
      <w:pPr>
        <w:ind w:firstLine="709"/>
        <w:jc w:val="both"/>
      </w:pPr>
      <w:r w:rsidRPr="00D86909">
        <w:t xml:space="preserve">Не прогнозируются чрезвычайные ситуации </w:t>
      </w:r>
      <w:r w:rsidRPr="00D86909">
        <w:rPr>
          <w:b/>
          <w:i/>
        </w:rPr>
        <w:t>на железнодорожном транспорте.</w:t>
      </w:r>
      <w:r w:rsidRPr="00D86909">
        <w:t xml:space="preserve"> Возможны аварийные ситуации на железнодорожных переездах, а также на железнодорожных путях в Западном и Южном управленческих округах Свердловской области. Не  исключаются происшествия, связанные с утечкой токсичных веществ из железнодорожных цистерн. </w:t>
      </w:r>
    </w:p>
    <w:p w:rsidR="00791590" w:rsidRPr="00D86909" w:rsidRDefault="00791590" w:rsidP="00791590">
      <w:pPr>
        <w:ind w:firstLine="720"/>
        <w:jc w:val="both"/>
      </w:pPr>
      <w:r w:rsidRPr="00D86909">
        <w:t xml:space="preserve">Чрезвычайные ситуации на </w:t>
      </w:r>
      <w:r w:rsidRPr="00D86909">
        <w:rPr>
          <w:b/>
          <w:i/>
        </w:rPr>
        <w:t>потенциально опасных объектах</w:t>
      </w:r>
      <w:r w:rsidRPr="00D86909">
        <w:t xml:space="preserve"> Свердловской области не прогнозируются.</w:t>
      </w:r>
    </w:p>
    <w:p w:rsidR="00791590" w:rsidRPr="00D86909" w:rsidRDefault="00791590" w:rsidP="00791590">
      <w:pPr>
        <w:ind w:firstLine="720"/>
        <w:jc w:val="both"/>
      </w:pPr>
      <w:r w:rsidRPr="00D86909">
        <w:t xml:space="preserve">Не прогнозируются ЧС, связанные с </w:t>
      </w:r>
      <w:r w:rsidRPr="00D86909">
        <w:rPr>
          <w:b/>
        </w:rPr>
        <w:t xml:space="preserve"> </w:t>
      </w:r>
      <w:r w:rsidRPr="00D86909">
        <w:rPr>
          <w:b/>
          <w:i/>
        </w:rPr>
        <w:t>пожарами (взрывами), обрушениями</w:t>
      </w:r>
      <w:r w:rsidRPr="00D86909">
        <w:rPr>
          <w:b/>
        </w:rPr>
        <w:t xml:space="preserve"> </w:t>
      </w:r>
      <w:r w:rsidRPr="00D86909">
        <w:t xml:space="preserve">в зданиях и сооружениях производственного назначения. </w:t>
      </w:r>
    </w:p>
    <w:p w:rsidR="00791590" w:rsidRPr="008321B0" w:rsidRDefault="00791590" w:rsidP="00791590">
      <w:pPr>
        <w:ind w:firstLine="720"/>
        <w:jc w:val="both"/>
      </w:pPr>
      <w:r w:rsidRPr="008321B0">
        <w:t xml:space="preserve">Количество </w:t>
      </w:r>
      <w:r w:rsidRPr="008321B0">
        <w:rPr>
          <w:b/>
          <w:i/>
        </w:rPr>
        <w:t>техногенных</w:t>
      </w:r>
      <w:r w:rsidRPr="008321B0">
        <w:rPr>
          <w:i/>
        </w:rPr>
        <w:t xml:space="preserve"> </w:t>
      </w:r>
      <w:r w:rsidRPr="008321B0">
        <w:rPr>
          <w:b/>
          <w:i/>
        </w:rPr>
        <w:t xml:space="preserve">пожаров </w:t>
      </w:r>
      <w:r w:rsidRPr="008321B0">
        <w:t>в ию</w:t>
      </w:r>
      <w:r>
        <w:t>л</w:t>
      </w:r>
      <w:r w:rsidRPr="008321B0">
        <w:t xml:space="preserve">е прогнозируется  до 250. </w:t>
      </w:r>
    </w:p>
    <w:p w:rsidR="00791590" w:rsidRPr="008321B0" w:rsidRDefault="00791590" w:rsidP="00791590">
      <w:pPr>
        <w:ind w:firstLine="709"/>
        <w:jc w:val="both"/>
      </w:pPr>
      <w:r w:rsidRPr="008321B0">
        <w:t xml:space="preserve">Наибольшее число возгораний прогнозируется в муниципальных образованиях: «город Екатеринбург», «город Нижний Тагил», «город Каменск-Уральский», городском округе Первоуральске, </w:t>
      </w:r>
      <w:proofErr w:type="spellStart"/>
      <w:r w:rsidRPr="008321B0">
        <w:t>Серовском</w:t>
      </w:r>
      <w:proofErr w:type="spellEnd"/>
      <w:r w:rsidRPr="008321B0">
        <w:t xml:space="preserve">, Березовском, </w:t>
      </w:r>
      <w:proofErr w:type="spellStart"/>
      <w:r w:rsidRPr="008321B0">
        <w:t>Горноуральском</w:t>
      </w:r>
      <w:proofErr w:type="spellEnd"/>
      <w:r w:rsidRPr="008321B0">
        <w:t xml:space="preserve"> городских округах. </w:t>
      </w:r>
    </w:p>
    <w:p w:rsidR="00791590" w:rsidRPr="008321B0" w:rsidRDefault="00791590" w:rsidP="00791590">
      <w:pPr>
        <w:ind w:firstLine="720"/>
        <w:jc w:val="both"/>
      </w:pPr>
      <w:r w:rsidRPr="008321B0">
        <w:t xml:space="preserve">Пожары прогнозируются преимущественно в индивидуальных жилых домах и надворных постройках в городах и сельской местности. Основной источник – неосторожное обращение с огнем, курение в нетрезвом виде. </w:t>
      </w:r>
    </w:p>
    <w:p w:rsidR="00791590" w:rsidRPr="008321B0" w:rsidRDefault="00791590" w:rsidP="00791590">
      <w:pPr>
        <w:ind w:firstLine="709"/>
        <w:jc w:val="both"/>
      </w:pPr>
      <w:r w:rsidRPr="008321B0">
        <w:t xml:space="preserve">Во время дачного сезона прогнозируется увеличение возгораний в садовых постройках, вызванное несоблюдением населением правил пожарной безопасности при эксплуатации печного отопления, бытовых газовых баллонов.    </w:t>
      </w:r>
    </w:p>
    <w:p w:rsidR="00791590" w:rsidRPr="008321B0" w:rsidRDefault="00791590" w:rsidP="00791590">
      <w:pPr>
        <w:pStyle w:val="a3"/>
        <w:spacing w:after="0"/>
        <w:ind w:left="0" w:firstLine="709"/>
        <w:jc w:val="both"/>
        <w:rPr>
          <w:b/>
          <w:u w:val="single"/>
        </w:rPr>
      </w:pPr>
      <w:r w:rsidRPr="008321B0">
        <w:rPr>
          <w:b/>
          <w:i/>
        </w:rPr>
        <w:t>На водных объектах</w:t>
      </w:r>
      <w:r w:rsidRPr="008321B0">
        <w:rPr>
          <w:b/>
        </w:rPr>
        <w:t xml:space="preserve"> </w:t>
      </w:r>
      <w:r w:rsidRPr="008321B0">
        <w:t xml:space="preserve">чрезвычайные ситуации не прогнозируются. Возможны происшествия на водоемах и  реках Свердловской области. </w:t>
      </w:r>
    </w:p>
    <w:p w:rsidR="00791590" w:rsidRPr="008321B0" w:rsidRDefault="00791590" w:rsidP="00791590">
      <w:pPr>
        <w:ind w:firstLine="720"/>
        <w:jc w:val="both"/>
      </w:pPr>
      <w:r w:rsidRPr="008321B0">
        <w:t xml:space="preserve">Чрезвычайных ситуаций с  выбросом (угрозой выброса) </w:t>
      </w:r>
      <w:r w:rsidRPr="008321B0">
        <w:rPr>
          <w:b/>
          <w:i/>
        </w:rPr>
        <w:t xml:space="preserve">АХОВ </w:t>
      </w:r>
      <w:r w:rsidRPr="008321B0">
        <w:t>не прогнозируется.</w:t>
      </w:r>
    </w:p>
    <w:p w:rsidR="00791590" w:rsidRPr="008321B0" w:rsidRDefault="00791590" w:rsidP="00791590">
      <w:pPr>
        <w:ind w:firstLine="720"/>
        <w:jc w:val="both"/>
      </w:pPr>
      <w:r w:rsidRPr="008321B0">
        <w:t xml:space="preserve">Чрезвычайные ситуации </w:t>
      </w:r>
      <w:r w:rsidRPr="008321B0">
        <w:rPr>
          <w:b/>
          <w:i/>
        </w:rPr>
        <w:t>на магистральных газопроводах</w:t>
      </w:r>
      <w:r w:rsidRPr="008321B0">
        <w:t xml:space="preserve">  маловероятны.</w:t>
      </w:r>
    </w:p>
    <w:p w:rsidR="00791590" w:rsidRPr="008321B0" w:rsidRDefault="00791590" w:rsidP="00791590">
      <w:pPr>
        <w:ind w:right="-185"/>
        <w:jc w:val="center"/>
        <w:outlineLvl w:val="0"/>
        <w:rPr>
          <w:b/>
          <w:u w:val="single"/>
        </w:rPr>
      </w:pPr>
    </w:p>
    <w:p w:rsidR="00791590" w:rsidRPr="00CD6375" w:rsidRDefault="00791590" w:rsidP="00791590">
      <w:pPr>
        <w:ind w:right="-185"/>
        <w:jc w:val="center"/>
        <w:outlineLvl w:val="0"/>
        <w:rPr>
          <w:b/>
          <w:highlight w:val="yellow"/>
          <w:u w:val="single"/>
        </w:rPr>
      </w:pPr>
    </w:p>
    <w:p w:rsidR="00791590" w:rsidRPr="007D255E" w:rsidRDefault="00791590" w:rsidP="00791590">
      <w:pPr>
        <w:ind w:right="-185"/>
        <w:jc w:val="center"/>
        <w:outlineLvl w:val="0"/>
        <w:rPr>
          <w:b/>
          <w:u w:val="single"/>
        </w:rPr>
      </w:pPr>
      <w:r w:rsidRPr="007D255E">
        <w:rPr>
          <w:b/>
          <w:u w:val="single"/>
        </w:rPr>
        <w:t>Прогноз развития биолого-социальной обстановки</w:t>
      </w:r>
    </w:p>
    <w:p w:rsidR="00791590" w:rsidRPr="00CD6375" w:rsidRDefault="00791590" w:rsidP="00791590">
      <w:pPr>
        <w:pStyle w:val="a3"/>
        <w:spacing w:after="0"/>
        <w:ind w:left="0"/>
        <w:jc w:val="center"/>
        <w:rPr>
          <w:b/>
          <w:highlight w:val="yellow"/>
        </w:rPr>
      </w:pPr>
    </w:p>
    <w:p w:rsidR="00791590" w:rsidRDefault="00791590" w:rsidP="00791590">
      <w:pPr>
        <w:ind w:firstLine="720"/>
        <w:jc w:val="both"/>
      </w:pPr>
      <w:r w:rsidRPr="005B6159">
        <w:t xml:space="preserve">Чрезвычайных ситуаций биолого-социального характера в </w:t>
      </w:r>
      <w:r>
        <w:t>июле</w:t>
      </w:r>
      <w:r w:rsidRPr="005B6159">
        <w:t xml:space="preserve"> на территории области не прогнозируется.</w:t>
      </w:r>
    </w:p>
    <w:p w:rsidR="00791590" w:rsidRPr="006B3E1B" w:rsidRDefault="00791590" w:rsidP="00791590">
      <w:pPr>
        <w:jc w:val="center"/>
        <w:rPr>
          <w:b/>
          <w:i/>
        </w:rPr>
      </w:pPr>
      <w:r w:rsidRPr="006B3E1B">
        <w:rPr>
          <w:b/>
          <w:i/>
        </w:rPr>
        <w:t>Прогноз инфекционной заболеваемости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6"/>
        <w:gridCol w:w="2906"/>
        <w:gridCol w:w="3078"/>
      </w:tblGrid>
      <w:tr w:rsidR="00791590" w:rsidRPr="00123567" w:rsidTr="000A50B9">
        <w:trPr>
          <w:jc w:val="center"/>
        </w:trPr>
        <w:tc>
          <w:tcPr>
            <w:tcW w:w="3366" w:type="dxa"/>
          </w:tcPr>
          <w:p w:rsidR="00791590" w:rsidRPr="00123567" w:rsidRDefault="00791590" w:rsidP="000A50B9">
            <w:pPr>
              <w:jc w:val="center"/>
              <w:rPr>
                <w:sz w:val="22"/>
                <w:szCs w:val="22"/>
              </w:rPr>
            </w:pPr>
            <w:r w:rsidRPr="00123567">
              <w:rPr>
                <w:sz w:val="22"/>
                <w:szCs w:val="22"/>
              </w:rPr>
              <w:t>Инфекция</w:t>
            </w:r>
          </w:p>
        </w:tc>
        <w:tc>
          <w:tcPr>
            <w:tcW w:w="2906" w:type="dxa"/>
          </w:tcPr>
          <w:p w:rsidR="00791590" w:rsidRPr="00123567" w:rsidRDefault="00791590" w:rsidP="000A50B9">
            <w:pPr>
              <w:pStyle w:val="5"/>
              <w:rPr>
                <w:sz w:val="22"/>
                <w:szCs w:val="22"/>
              </w:rPr>
            </w:pPr>
            <w:r w:rsidRPr="00123567">
              <w:rPr>
                <w:sz w:val="22"/>
                <w:szCs w:val="22"/>
              </w:rPr>
              <w:t>СМУ за пять лет</w:t>
            </w:r>
          </w:p>
          <w:p w:rsidR="00791590" w:rsidRPr="00123567" w:rsidRDefault="00791590" w:rsidP="000A50B9">
            <w:pPr>
              <w:jc w:val="center"/>
              <w:rPr>
                <w:sz w:val="22"/>
                <w:szCs w:val="22"/>
              </w:rPr>
            </w:pPr>
            <w:r w:rsidRPr="00123567">
              <w:rPr>
                <w:sz w:val="22"/>
                <w:szCs w:val="22"/>
              </w:rPr>
              <w:t>(абсолютные числа)</w:t>
            </w:r>
          </w:p>
        </w:tc>
        <w:tc>
          <w:tcPr>
            <w:tcW w:w="3078" w:type="dxa"/>
          </w:tcPr>
          <w:p w:rsidR="00791590" w:rsidRPr="00123567" w:rsidRDefault="00791590" w:rsidP="000A50B9">
            <w:pPr>
              <w:jc w:val="center"/>
              <w:rPr>
                <w:sz w:val="22"/>
                <w:szCs w:val="22"/>
              </w:rPr>
            </w:pPr>
            <w:r w:rsidRPr="00123567">
              <w:rPr>
                <w:sz w:val="22"/>
                <w:szCs w:val="22"/>
              </w:rPr>
              <w:t>Среднесрочный прогноз на месяц</w:t>
            </w:r>
          </w:p>
          <w:p w:rsidR="00791590" w:rsidRPr="00123567" w:rsidRDefault="00791590" w:rsidP="000A50B9">
            <w:pPr>
              <w:jc w:val="center"/>
              <w:rPr>
                <w:sz w:val="22"/>
                <w:szCs w:val="22"/>
              </w:rPr>
            </w:pPr>
            <w:r w:rsidRPr="00123567">
              <w:rPr>
                <w:sz w:val="22"/>
                <w:szCs w:val="22"/>
              </w:rPr>
              <w:t>(абсолютные числа)</w:t>
            </w:r>
          </w:p>
        </w:tc>
      </w:tr>
      <w:tr w:rsidR="00791590" w:rsidRPr="00123567" w:rsidTr="000A50B9">
        <w:trPr>
          <w:trHeight w:val="274"/>
          <w:jc w:val="center"/>
        </w:trPr>
        <w:tc>
          <w:tcPr>
            <w:tcW w:w="3366" w:type="dxa"/>
          </w:tcPr>
          <w:p w:rsidR="00791590" w:rsidRPr="00BE4D48" w:rsidRDefault="00791590" w:rsidP="000A50B9">
            <w:pPr>
              <w:jc w:val="center"/>
            </w:pPr>
            <w:r w:rsidRPr="00BE4D48">
              <w:t>Гепатит</w:t>
            </w:r>
            <w:proofErr w:type="gramStart"/>
            <w:r w:rsidRPr="00BE4D48">
              <w:t xml:space="preserve"> А</w:t>
            </w:r>
            <w:proofErr w:type="gramEnd"/>
          </w:p>
        </w:tc>
        <w:tc>
          <w:tcPr>
            <w:tcW w:w="2906" w:type="dxa"/>
          </w:tcPr>
          <w:p w:rsidR="00791590" w:rsidRPr="00BE4D48" w:rsidRDefault="00791590" w:rsidP="000A50B9">
            <w:pPr>
              <w:jc w:val="center"/>
            </w:pPr>
            <w:r w:rsidRPr="00BE4D48">
              <w:t>19</w:t>
            </w:r>
          </w:p>
        </w:tc>
        <w:tc>
          <w:tcPr>
            <w:tcW w:w="3078" w:type="dxa"/>
          </w:tcPr>
          <w:p w:rsidR="00791590" w:rsidRPr="00BE4D48" w:rsidRDefault="00791590" w:rsidP="000A50B9">
            <w:pPr>
              <w:jc w:val="center"/>
            </w:pPr>
            <w:r w:rsidRPr="00BE4D48">
              <w:t>33</w:t>
            </w:r>
          </w:p>
        </w:tc>
      </w:tr>
      <w:tr w:rsidR="00791590" w:rsidRPr="00123567" w:rsidTr="000A50B9">
        <w:trPr>
          <w:trHeight w:val="174"/>
          <w:jc w:val="center"/>
        </w:trPr>
        <w:tc>
          <w:tcPr>
            <w:tcW w:w="3366" w:type="dxa"/>
          </w:tcPr>
          <w:p w:rsidR="00791590" w:rsidRPr="00BE4D48" w:rsidRDefault="00791590" w:rsidP="000A50B9">
            <w:pPr>
              <w:jc w:val="center"/>
            </w:pPr>
            <w:r w:rsidRPr="00BE4D48">
              <w:t>Дизентерия</w:t>
            </w:r>
          </w:p>
        </w:tc>
        <w:tc>
          <w:tcPr>
            <w:tcW w:w="2906" w:type="dxa"/>
          </w:tcPr>
          <w:p w:rsidR="00791590" w:rsidRPr="00BE4D48" w:rsidRDefault="00791590" w:rsidP="000A50B9">
            <w:pPr>
              <w:jc w:val="center"/>
            </w:pPr>
            <w:r w:rsidRPr="00BE4D48">
              <w:t>24</w:t>
            </w:r>
          </w:p>
        </w:tc>
        <w:tc>
          <w:tcPr>
            <w:tcW w:w="3078" w:type="dxa"/>
          </w:tcPr>
          <w:p w:rsidR="00791590" w:rsidRPr="00BE4D48" w:rsidRDefault="00791590" w:rsidP="000A50B9">
            <w:pPr>
              <w:jc w:val="center"/>
            </w:pPr>
            <w:r w:rsidRPr="00BE4D48">
              <w:t>21</w:t>
            </w:r>
          </w:p>
        </w:tc>
      </w:tr>
      <w:tr w:rsidR="00791590" w:rsidRPr="00123567" w:rsidTr="000A50B9">
        <w:trPr>
          <w:trHeight w:val="282"/>
          <w:jc w:val="center"/>
        </w:trPr>
        <w:tc>
          <w:tcPr>
            <w:tcW w:w="3366" w:type="dxa"/>
          </w:tcPr>
          <w:p w:rsidR="00791590" w:rsidRPr="00BE4D48" w:rsidRDefault="00791590" w:rsidP="000A50B9">
            <w:pPr>
              <w:jc w:val="center"/>
            </w:pPr>
            <w:r w:rsidRPr="00BE4D48">
              <w:t>Сальмонеллез</w:t>
            </w:r>
          </w:p>
        </w:tc>
        <w:tc>
          <w:tcPr>
            <w:tcW w:w="2906" w:type="dxa"/>
          </w:tcPr>
          <w:p w:rsidR="00791590" w:rsidRPr="00BE4D48" w:rsidRDefault="00791590" w:rsidP="000A50B9">
            <w:pPr>
              <w:jc w:val="center"/>
            </w:pPr>
            <w:r w:rsidRPr="00BE4D48">
              <w:t>186</w:t>
            </w:r>
          </w:p>
        </w:tc>
        <w:tc>
          <w:tcPr>
            <w:tcW w:w="3078" w:type="dxa"/>
          </w:tcPr>
          <w:p w:rsidR="00791590" w:rsidRPr="00BE4D48" w:rsidRDefault="00791590" w:rsidP="000A50B9">
            <w:pPr>
              <w:jc w:val="center"/>
            </w:pPr>
            <w:r w:rsidRPr="00BE4D48">
              <w:t>154</w:t>
            </w:r>
          </w:p>
        </w:tc>
      </w:tr>
      <w:tr w:rsidR="00791590" w:rsidRPr="00123567" w:rsidTr="000A50B9">
        <w:trPr>
          <w:trHeight w:val="154"/>
          <w:jc w:val="center"/>
        </w:trPr>
        <w:tc>
          <w:tcPr>
            <w:tcW w:w="3366" w:type="dxa"/>
          </w:tcPr>
          <w:p w:rsidR="00791590" w:rsidRPr="00BE4D48" w:rsidRDefault="00791590" w:rsidP="000A50B9">
            <w:pPr>
              <w:jc w:val="center"/>
            </w:pPr>
            <w:r w:rsidRPr="00BE4D48">
              <w:t>Прочие ОКИ</w:t>
            </w:r>
          </w:p>
        </w:tc>
        <w:tc>
          <w:tcPr>
            <w:tcW w:w="2906" w:type="dxa"/>
          </w:tcPr>
          <w:p w:rsidR="00791590" w:rsidRPr="00BE4D48" w:rsidRDefault="00791590" w:rsidP="000A50B9">
            <w:pPr>
              <w:jc w:val="center"/>
            </w:pPr>
            <w:r w:rsidRPr="00BE4D48">
              <w:t>1951</w:t>
            </w:r>
          </w:p>
        </w:tc>
        <w:tc>
          <w:tcPr>
            <w:tcW w:w="3078" w:type="dxa"/>
          </w:tcPr>
          <w:p w:rsidR="00791590" w:rsidRPr="00BE4D48" w:rsidRDefault="00791590" w:rsidP="000A50B9">
            <w:pPr>
              <w:jc w:val="center"/>
            </w:pPr>
            <w:r w:rsidRPr="00BE4D48">
              <w:t>2069</w:t>
            </w:r>
          </w:p>
        </w:tc>
      </w:tr>
      <w:tr w:rsidR="00791590" w:rsidRPr="00123567" w:rsidTr="000A50B9">
        <w:trPr>
          <w:trHeight w:val="247"/>
          <w:jc w:val="center"/>
        </w:trPr>
        <w:tc>
          <w:tcPr>
            <w:tcW w:w="3366" w:type="dxa"/>
          </w:tcPr>
          <w:p w:rsidR="00791590" w:rsidRPr="00BE4D48" w:rsidRDefault="00791590" w:rsidP="000A50B9">
            <w:pPr>
              <w:jc w:val="center"/>
            </w:pPr>
            <w:r w:rsidRPr="00BE4D48">
              <w:t>Грипп + ОРЗ</w:t>
            </w:r>
          </w:p>
        </w:tc>
        <w:tc>
          <w:tcPr>
            <w:tcW w:w="2906" w:type="dxa"/>
          </w:tcPr>
          <w:p w:rsidR="00791590" w:rsidRPr="00BE4D48" w:rsidRDefault="00791590" w:rsidP="000A50B9">
            <w:pPr>
              <w:jc w:val="center"/>
            </w:pPr>
            <w:r w:rsidRPr="00BE4D48">
              <w:t>38139</w:t>
            </w:r>
          </w:p>
        </w:tc>
        <w:tc>
          <w:tcPr>
            <w:tcW w:w="3078" w:type="dxa"/>
          </w:tcPr>
          <w:p w:rsidR="00791590" w:rsidRPr="00BE4D48" w:rsidRDefault="00791590" w:rsidP="000A50B9">
            <w:pPr>
              <w:jc w:val="center"/>
            </w:pPr>
            <w:r w:rsidRPr="00BE4D48">
              <w:t>41247</w:t>
            </w:r>
          </w:p>
        </w:tc>
      </w:tr>
      <w:tr w:rsidR="00791590" w:rsidRPr="00123567" w:rsidTr="000A50B9">
        <w:trPr>
          <w:trHeight w:val="162"/>
          <w:jc w:val="center"/>
        </w:trPr>
        <w:tc>
          <w:tcPr>
            <w:tcW w:w="3366" w:type="dxa"/>
          </w:tcPr>
          <w:p w:rsidR="00791590" w:rsidRPr="00BE4D48" w:rsidRDefault="00791590" w:rsidP="000A50B9">
            <w:pPr>
              <w:jc w:val="center"/>
            </w:pPr>
            <w:r w:rsidRPr="00BE4D48">
              <w:t>Пневмония</w:t>
            </w:r>
          </w:p>
        </w:tc>
        <w:tc>
          <w:tcPr>
            <w:tcW w:w="2906" w:type="dxa"/>
          </w:tcPr>
          <w:p w:rsidR="00791590" w:rsidRPr="00BE4D48" w:rsidRDefault="00791590" w:rsidP="000A50B9">
            <w:pPr>
              <w:jc w:val="center"/>
            </w:pPr>
            <w:r w:rsidRPr="00BE4D48">
              <w:t>1357</w:t>
            </w:r>
          </w:p>
        </w:tc>
        <w:tc>
          <w:tcPr>
            <w:tcW w:w="3078" w:type="dxa"/>
          </w:tcPr>
          <w:p w:rsidR="00791590" w:rsidRPr="00BE4D48" w:rsidRDefault="00791590" w:rsidP="000A50B9">
            <w:pPr>
              <w:jc w:val="center"/>
            </w:pPr>
            <w:r w:rsidRPr="00BE4D48">
              <w:t>1432</w:t>
            </w:r>
          </w:p>
        </w:tc>
      </w:tr>
      <w:tr w:rsidR="00791590" w:rsidRPr="00123567" w:rsidTr="000A50B9">
        <w:trPr>
          <w:trHeight w:val="162"/>
          <w:jc w:val="center"/>
        </w:trPr>
        <w:tc>
          <w:tcPr>
            <w:tcW w:w="3366" w:type="dxa"/>
          </w:tcPr>
          <w:p w:rsidR="00791590" w:rsidRPr="00BE4D48" w:rsidRDefault="00791590" w:rsidP="000A50B9">
            <w:pPr>
              <w:jc w:val="center"/>
            </w:pPr>
            <w:r w:rsidRPr="00BE4D48">
              <w:t>Клещевой энцефалит</w:t>
            </w:r>
          </w:p>
        </w:tc>
        <w:tc>
          <w:tcPr>
            <w:tcW w:w="2906" w:type="dxa"/>
          </w:tcPr>
          <w:p w:rsidR="00791590" w:rsidRPr="00BE4D48" w:rsidRDefault="00791590" w:rsidP="000A50B9">
            <w:pPr>
              <w:jc w:val="center"/>
            </w:pPr>
            <w:r w:rsidRPr="00BE4D48">
              <w:t>48</w:t>
            </w:r>
          </w:p>
        </w:tc>
        <w:tc>
          <w:tcPr>
            <w:tcW w:w="3078" w:type="dxa"/>
          </w:tcPr>
          <w:p w:rsidR="00791590" w:rsidRPr="00BE4D48" w:rsidRDefault="00791590" w:rsidP="000A50B9">
            <w:pPr>
              <w:jc w:val="center"/>
            </w:pPr>
            <w:r w:rsidRPr="00BE4D48">
              <w:t>28</w:t>
            </w:r>
          </w:p>
        </w:tc>
      </w:tr>
      <w:tr w:rsidR="00791590" w:rsidRPr="00123567" w:rsidTr="000A50B9">
        <w:trPr>
          <w:trHeight w:val="162"/>
          <w:jc w:val="center"/>
        </w:trPr>
        <w:tc>
          <w:tcPr>
            <w:tcW w:w="3366" w:type="dxa"/>
          </w:tcPr>
          <w:p w:rsidR="00791590" w:rsidRPr="00BE4D48" w:rsidRDefault="00791590" w:rsidP="000A50B9">
            <w:pPr>
              <w:jc w:val="center"/>
            </w:pPr>
            <w:r w:rsidRPr="00BE4D48">
              <w:t xml:space="preserve">Клещевые </w:t>
            </w:r>
            <w:proofErr w:type="spellStart"/>
            <w:r w:rsidRPr="00BE4D48">
              <w:t>боррелиозы</w:t>
            </w:r>
            <w:proofErr w:type="spellEnd"/>
          </w:p>
        </w:tc>
        <w:tc>
          <w:tcPr>
            <w:tcW w:w="2906" w:type="dxa"/>
          </w:tcPr>
          <w:p w:rsidR="00791590" w:rsidRPr="00BE4D48" w:rsidRDefault="00791590" w:rsidP="000A50B9">
            <w:pPr>
              <w:jc w:val="center"/>
            </w:pPr>
            <w:r w:rsidRPr="00BE4D48">
              <w:t>244</w:t>
            </w:r>
          </w:p>
        </w:tc>
        <w:tc>
          <w:tcPr>
            <w:tcW w:w="3078" w:type="dxa"/>
          </w:tcPr>
          <w:p w:rsidR="00791590" w:rsidRDefault="00791590" w:rsidP="000A50B9">
            <w:pPr>
              <w:jc w:val="center"/>
            </w:pPr>
            <w:r w:rsidRPr="00BE4D48">
              <w:t>159</w:t>
            </w:r>
          </w:p>
        </w:tc>
      </w:tr>
    </w:tbl>
    <w:p w:rsidR="00791590" w:rsidRDefault="00791590" w:rsidP="00791590">
      <w:pPr>
        <w:pStyle w:val="a3"/>
        <w:spacing w:after="0"/>
        <w:ind w:left="0" w:firstLine="720"/>
        <w:jc w:val="both"/>
      </w:pPr>
    </w:p>
    <w:p w:rsidR="00791590" w:rsidRPr="0061636D" w:rsidRDefault="00791590" w:rsidP="00791590">
      <w:pPr>
        <w:pStyle w:val="a3"/>
        <w:spacing w:after="0"/>
        <w:ind w:left="0" w:firstLine="720"/>
        <w:jc w:val="both"/>
      </w:pPr>
      <w:r w:rsidRPr="0061636D">
        <w:t>В июле возмож</w:t>
      </w:r>
      <w:r>
        <w:t xml:space="preserve">ен рост </w:t>
      </w:r>
      <w:r w:rsidRPr="0061636D">
        <w:t xml:space="preserve"> заболеваемости клещевым энцефалитом и </w:t>
      </w:r>
      <w:proofErr w:type="gramStart"/>
      <w:r w:rsidRPr="0061636D">
        <w:t>клещевыми</w:t>
      </w:r>
      <w:proofErr w:type="gramEnd"/>
      <w:r w:rsidRPr="0061636D">
        <w:t xml:space="preserve"> </w:t>
      </w:r>
      <w:proofErr w:type="spellStart"/>
      <w:r w:rsidRPr="0061636D">
        <w:t>боррелиозами</w:t>
      </w:r>
      <w:proofErr w:type="spellEnd"/>
      <w:r w:rsidRPr="0061636D">
        <w:t xml:space="preserve">. </w:t>
      </w:r>
    </w:p>
    <w:p w:rsidR="00791590" w:rsidRPr="006B3E1B" w:rsidRDefault="00791590" w:rsidP="00791590">
      <w:pPr>
        <w:pStyle w:val="a3"/>
        <w:spacing w:after="0"/>
        <w:ind w:left="0" w:firstLine="720"/>
        <w:jc w:val="both"/>
      </w:pPr>
      <w:r w:rsidRPr="006B3E1B">
        <w:t>Возможн</w:t>
      </w:r>
      <w:r>
        <w:t>о</w:t>
      </w:r>
      <w:r w:rsidRPr="006B3E1B">
        <w:t xml:space="preserve"> </w:t>
      </w:r>
      <w:r>
        <w:t xml:space="preserve">увеличение </w:t>
      </w:r>
      <w:r w:rsidRPr="006B3E1B">
        <w:t xml:space="preserve"> заболеваемости среди населения ОКИ,</w:t>
      </w:r>
      <w:r>
        <w:t xml:space="preserve"> </w:t>
      </w:r>
      <w:proofErr w:type="spellStart"/>
      <w:r w:rsidRPr="006B3E1B">
        <w:t>ротавирусной</w:t>
      </w:r>
      <w:proofErr w:type="spellEnd"/>
      <w:r w:rsidRPr="006B3E1B">
        <w:t xml:space="preserve"> инфекцией и гепатитом</w:t>
      </w:r>
      <w:proofErr w:type="gramStart"/>
      <w:r w:rsidRPr="006B3E1B">
        <w:t xml:space="preserve"> А</w:t>
      </w:r>
      <w:proofErr w:type="gramEnd"/>
      <w:r w:rsidRPr="006B3E1B">
        <w:t>, сальмонеллезом.</w:t>
      </w:r>
    </w:p>
    <w:p w:rsidR="00791590" w:rsidRDefault="00791590" w:rsidP="00791590">
      <w:pPr>
        <w:pStyle w:val="a3"/>
        <w:spacing w:after="0"/>
        <w:ind w:left="0" w:firstLine="720"/>
        <w:jc w:val="both"/>
      </w:pPr>
      <w:r>
        <w:t xml:space="preserve">Важным </w:t>
      </w:r>
      <w:r w:rsidRPr="00025950">
        <w:t xml:space="preserve"> мероприятием по предотвращению эпидемического распространения вирусных ОКИ и гепатита</w:t>
      </w:r>
      <w:proofErr w:type="gramStart"/>
      <w:r w:rsidRPr="00025950">
        <w:t xml:space="preserve"> А</w:t>
      </w:r>
      <w:proofErr w:type="gramEnd"/>
      <w:r w:rsidRPr="00025950">
        <w:t xml:space="preserve"> в </w:t>
      </w:r>
      <w:proofErr w:type="spellStart"/>
      <w:r w:rsidRPr="00025950">
        <w:t>эпид</w:t>
      </w:r>
      <w:r>
        <w:t>емически</w:t>
      </w:r>
      <w:proofErr w:type="spellEnd"/>
      <w:r w:rsidRPr="00025950">
        <w:t xml:space="preserve"> значимых объектах, связанного с водным фактором передачи инфекции, является оборудование систем водоснабжения ультрафиолетовыми установками проточного типа на входе водопровода в эти объекты.</w:t>
      </w:r>
    </w:p>
    <w:p w:rsidR="00791590" w:rsidRDefault="00791590" w:rsidP="00791590">
      <w:pPr>
        <w:pStyle w:val="a3"/>
        <w:spacing w:after="0"/>
        <w:ind w:left="0" w:firstLine="720"/>
        <w:jc w:val="both"/>
      </w:pPr>
      <w:r w:rsidRPr="00D07A24">
        <w:lastRenderedPageBreak/>
        <w:t>Прогнозируется до 6 случаев заболеваемости бешенством среди животных, что соответствует среднемноголетнему показателю.</w:t>
      </w:r>
    </w:p>
    <w:p w:rsidR="00791590" w:rsidRPr="00D07A24" w:rsidRDefault="00791590" w:rsidP="00791590">
      <w:pPr>
        <w:pStyle w:val="a3"/>
        <w:spacing w:after="0"/>
        <w:ind w:left="0" w:firstLine="720"/>
        <w:jc w:val="both"/>
      </w:pPr>
    </w:p>
    <w:tbl>
      <w:tblPr>
        <w:tblW w:w="0" w:type="auto"/>
        <w:tblLook w:val="01E0"/>
      </w:tblPr>
      <w:tblGrid>
        <w:gridCol w:w="10008"/>
      </w:tblGrid>
      <w:tr w:rsidR="00791590" w:rsidRPr="00F67FAC" w:rsidTr="000A50B9">
        <w:tc>
          <w:tcPr>
            <w:tcW w:w="10008" w:type="dxa"/>
            <w:shd w:val="clear" w:color="auto" w:fill="auto"/>
          </w:tcPr>
          <w:p w:rsidR="00791590" w:rsidRPr="00F67FAC" w:rsidRDefault="00791590" w:rsidP="009B59A6">
            <w:pPr>
              <w:jc w:val="center"/>
              <w:rPr>
                <w:i/>
                <w:u w:val="single"/>
              </w:rPr>
            </w:pPr>
            <w:r w:rsidRPr="00F67FAC">
              <w:rPr>
                <w:i/>
                <w:u w:val="single"/>
              </w:rPr>
              <w:t>Количество зарегистрированных случаев бешенства среди животных в июле месяце за период с 2010-2015 гг.</w:t>
            </w:r>
          </w:p>
        </w:tc>
      </w:tr>
    </w:tbl>
    <w:p w:rsidR="00791590" w:rsidRDefault="00791590" w:rsidP="00791590">
      <w:pPr>
        <w:ind w:left="-180"/>
        <w:jc w:val="center"/>
        <w:rPr>
          <w:b/>
          <w:color w:val="FF0000"/>
          <w:sz w:val="28"/>
          <w:szCs w:val="28"/>
        </w:rPr>
      </w:pPr>
      <w:r>
        <w:rPr>
          <w:b/>
          <w:noProof/>
          <w:color w:val="FF0000"/>
          <w:sz w:val="28"/>
          <w:szCs w:val="28"/>
        </w:rPr>
        <w:drawing>
          <wp:inline distT="0" distB="0" distL="0" distR="0">
            <wp:extent cx="3877408" cy="2251944"/>
            <wp:effectExtent l="0" t="0" r="0" b="0"/>
            <wp:docPr id="11" name="Объект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91590" w:rsidRDefault="00791590" w:rsidP="00791590">
      <w:pPr>
        <w:pStyle w:val="a3"/>
        <w:spacing w:after="0"/>
        <w:ind w:left="0"/>
        <w:jc w:val="center"/>
        <w:rPr>
          <w:b/>
        </w:rPr>
      </w:pPr>
    </w:p>
    <w:p w:rsidR="00791590" w:rsidRDefault="00791590" w:rsidP="00791590">
      <w:pPr>
        <w:pStyle w:val="a3"/>
        <w:spacing w:after="0"/>
        <w:ind w:left="0"/>
        <w:jc w:val="center"/>
        <w:rPr>
          <w:b/>
        </w:rPr>
      </w:pPr>
    </w:p>
    <w:p w:rsidR="00AC2611" w:rsidRDefault="00AC2611" w:rsidP="00791590">
      <w:pPr>
        <w:pStyle w:val="a3"/>
        <w:spacing w:after="0"/>
        <w:ind w:left="0"/>
        <w:jc w:val="center"/>
        <w:rPr>
          <w:b/>
        </w:rPr>
      </w:pPr>
    </w:p>
    <w:p w:rsidR="00791590" w:rsidRPr="007D255E" w:rsidRDefault="00791590" w:rsidP="00791590">
      <w:pPr>
        <w:pStyle w:val="a3"/>
        <w:spacing w:after="0"/>
        <w:ind w:left="0"/>
        <w:jc w:val="center"/>
        <w:rPr>
          <w:b/>
        </w:rPr>
      </w:pPr>
      <w:r w:rsidRPr="007D255E">
        <w:rPr>
          <w:b/>
          <w:lang w:val="en-US"/>
        </w:rPr>
        <w:t>IV</w:t>
      </w:r>
      <w:r w:rsidRPr="007D255E">
        <w:rPr>
          <w:b/>
        </w:rPr>
        <w:t>. Рекомендации по снижению рисков чрезвычайных ситуаций и смягчению их последствий</w:t>
      </w:r>
    </w:p>
    <w:p w:rsidR="00791590" w:rsidRPr="007D255E" w:rsidRDefault="00791590" w:rsidP="00791590">
      <w:pPr>
        <w:pStyle w:val="a3"/>
        <w:spacing w:after="0"/>
        <w:ind w:left="0"/>
        <w:jc w:val="center"/>
        <w:rPr>
          <w:b/>
        </w:rPr>
      </w:pPr>
    </w:p>
    <w:p w:rsidR="00791590" w:rsidRPr="007D255E" w:rsidRDefault="00791590" w:rsidP="00791590">
      <w:pPr>
        <w:ind w:firstLine="709"/>
        <w:jc w:val="both"/>
        <w:rPr>
          <w:b/>
          <w:bCs/>
          <w:u w:val="single"/>
        </w:rPr>
      </w:pPr>
      <w:r w:rsidRPr="007D255E">
        <w:rPr>
          <w:b/>
          <w:bCs/>
          <w:u w:val="single"/>
        </w:rPr>
        <w:t>1. В целях предупреждения природных пожаров рекомендуется:</w:t>
      </w:r>
    </w:p>
    <w:p w:rsidR="00C85127" w:rsidRPr="003833C6" w:rsidRDefault="00C85127" w:rsidP="00C85127">
      <w:pPr>
        <w:ind w:firstLine="720"/>
        <w:jc w:val="both"/>
        <w:rPr>
          <w:i/>
          <w:iCs/>
        </w:rPr>
      </w:pPr>
      <w:r>
        <w:t>1</w:t>
      </w:r>
      <w:r w:rsidRPr="003833C6">
        <w:t>.1.</w:t>
      </w:r>
      <w:r w:rsidRPr="003833C6">
        <w:rPr>
          <w:i/>
          <w:iCs/>
        </w:rPr>
        <w:t xml:space="preserve"> Органам местного самоуправления муниципальных образований, расположенных на территории Свердловской области:</w:t>
      </w:r>
    </w:p>
    <w:p w:rsidR="00C85127" w:rsidRPr="003833C6" w:rsidRDefault="00C85127" w:rsidP="00C85127">
      <w:pPr>
        <w:ind w:firstLine="720"/>
        <w:jc w:val="both"/>
      </w:pPr>
      <w:r w:rsidRPr="003833C6">
        <w:t>продолжать устройство и обновление минерализованных полос на границах населённых пунктов с лесными массивами;</w:t>
      </w:r>
    </w:p>
    <w:p w:rsidR="00C85127" w:rsidRPr="003833C6" w:rsidRDefault="00C85127" w:rsidP="00C85127">
      <w:pPr>
        <w:jc w:val="both"/>
      </w:pPr>
      <w:r w:rsidRPr="003833C6">
        <w:tab/>
        <w:t>обеспечить постоянную готовность пожарной техники, создать и обеспечить наличие запасов горюче-смазочных материалов для заправки техники, привлекаемой для локализации и тушения лесных и торфяных пожаров;</w:t>
      </w:r>
    </w:p>
    <w:p w:rsidR="00C85127" w:rsidRPr="003833C6" w:rsidRDefault="00C85127" w:rsidP="00C85127">
      <w:pPr>
        <w:jc w:val="both"/>
      </w:pPr>
      <w:r w:rsidRPr="003833C6">
        <w:tab/>
        <w:t>принять меры по оснащению территорий первичными средствами тушения пожаров и противопожарным инвентарем;</w:t>
      </w:r>
    </w:p>
    <w:p w:rsidR="00C85127" w:rsidRPr="003833C6" w:rsidRDefault="00C85127" w:rsidP="00C85127">
      <w:pPr>
        <w:jc w:val="both"/>
      </w:pPr>
      <w:r w:rsidRPr="003833C6">
        <w:tab/>
        <w:t>продолжить противопожарную пропаганду среди населения и в средствах массовой информации.</w:t>
      </w:r>
    </w:p>
    <w:p w:rsidR="00C85127" w:rsidRDefault="00570B97" w:rsidP="00C85127">
      <w:pPr>
        <w:ind w:firstLine="720"/>
        <w:jc w:val="both"/>
        <w:rPr>
          <w:spacing w:val="3"/>
        </w:rPr>
      </w:pPr>
      <w:r>
        <w:t>1</w:t>
      </w:r>
      <w:r w:rsidR="00C85127" w:rsidRPr="003833C6">
        <w:t xml:space="preserve">.2. </w:t>
      </w:r>
      <w:proofErr w:type="gramStart"/>
      <w:r w:rsidR="00C85127" w:rsidRPr="003833C6">
        <w:rPr>
          <w:i/>
          <w:iCs/>
        </w:rPr>
        <w:t>Органам исполнительной власти Свердловской области и иным организациям</w:t>
      </w:r>
      <w:r w:rsidR="00C85127" w:rsidRPr="003833C6">
        <w:t xml:space="preserve"> выполнять мероприятия, предусмотренные постановлением Правительства Свердловской области от 12.11.2015 № 1200-РП «Об обеспечении пожарной безопасности в лесах, расположенных на территории Свердловской области, в 2016 году», а также решением комиссии Правительства Свердловской области по предупреждению и ликвидации чрезвычайных ситуаций и обеспечению пожарной безопасности </w:t>
      </w:r>
      <w:r w:rsidR="00C85127" w:rsidRPr="003833C6">
        <w:rPr>
          <w:spacing w:val="3"/>
        </w:rPr>
        <w:t>от 01.12.2015 № 7.</w:t>
      </w:r>
      <w:proofErr w:type="gramEnd"/>
    </w:p>
    <w:p w:rsidR="00884C6F" w:rsidRPr="003833C6" w:rsidRDefault="00884C6F" w:rsidP="00C85127">
      <w:pPr>
        <w:ind w:firstLine="720"/>
        <w:jc w:val="both"/>
      </w:pPr>
    </w:p>
    <w:p w:rsidR="00791590" w:rsidRPr="00962BCA" w:rsidRDefault="00791590" w:rsidP="00791590">
      <w:pPr>
        <w:ind w:firstLine="720"/>
        <w:jc w:val="both"/>
        <w:rPr>
          <w:b/>
          <w:u w:val="single"/>
        </w:rPr>
      </w:pPr>
      <w:r>
        <w:rPr>
          <w:b/>
          <w:u w:val="single"/>
        </w:rPr>
        <w:t>2</w:t>
      </w:r>
      <w:r w:rsidRPr="00962BCA">
        <w:rPr>
          <w:b/>
          <w:u w:val="single"/>
        </w:rPr>
        <w:t>. Для предупреждения возможных ДТП и аварий:</w:t>
      </w:r>
    </w:p>
    <w:p w:rsidR="00791590" w:rsidRPr="00962BCA" w:rsidRDefault="00791590" w:rsidP="00791590">
      <w:pPr>
        <w:ind w:firstLine="709"/>
        <w:jc w:val="both"/>
      </w:pPr>
      <w:r>
        <w:t>2</w:t>
      </w:r>
      <w:r w:rsidRPr="00962BCA">
        <w:t>.1.</w:t>
      </w:r>
      <w:r w:rsidRPr="00962BCA">
        <w:rPr>
          <w:i/>
        </w:rPr>
        <w:t xml:space="preserve"> Органам местного самоуправления муниципальных образований в Свердловской области:</w:t>
      </w:r>
    </w:p>
    <w:p w:rsidR="00791590" w:rsidRPr="00962BCA" w:rsidRDefault="00791590" w:rsidP="00791590">
      <w:pPr>
        <w:ind w:firstLine="720"/>
        <w:jc w:val="both"/>
      </w:pPr>
      <w:r>
        <w:t>2</w:t>
      </w:r>
      <w:r w:rsidRPr="00962BCA">
        <w:t xml:space="preserve">.1.1. проводить мониторинг дорожной обстановки на подведомственной территории; </w:t>
      </w:r>
    </w:p>
    <w:p w:rsidR="00791590" w:rsidRPr="00962BCA" w:rsidRDefault="00791590" w:rsidP="00791590">
      <w:pPr>
        <w:ind w:firstLine="720"/>
        <w:jc w:val="both"/>
      </w:pPr>
      <w:r>
        <w:t>2</w:t>
      </w:r>
      <w:r w:rsidRPr="00962BCA">
        <w:t>.1.2 информировать предприятия и организации, осуществляющие перевозки пассажиров и опасных грузов на подведомственной территории, о необходимости ограничения выхода транспортных сре</w:t>
      </w:r>
      <w:proofErr w:type="gramStart"/>
      <w:r w:rsidRPr="00962BCA">
        <w:t>дств пр</w:t>
      </w:r>
      <w:proofErr w:type="gramEnd"/>
      <w:r w:rsidRPr="00962BCA">
        <w:t>и наступлении опасных природных явлений.</w:t>
      </w:r>
    </w:p>
    <w:p w:rsidR="00791590" w:rsidRPr="00962BCA" w:rsidRDefault="00791590" w:rsidP="00791590">
      <w:pPr>
        <w:ind w:firstLine="720"/>
        <w:jc w:val="both"/>
      </w:pPr>
      <w:r w:rsidRPr="00962BCA">
        <w:t xml:space="preserve"> </w:t>
      </w:r>
      <w:r>
        <w:t>2</w:t>
      </w:r>
      <w:r w:rsidRPr="00962BCA">
        <w:t xml:space="preserve">.2. </w:t>
      </w:r>
      <w:r w:rsidRPr="00962BCA">
        <w:rPr>
          <w:i/>
        </w:rPr>
        <w:t>Органам ГИБДД:</w:t>
      </w:r>
    </w:p>
    <w:p w:rsidR="00791590" w:rsidRPr="00962BCA" w:rsidRDefault="00791590" w:rsidP="00791590">
      <w:pPr>
        <w:ind w:firstLine="708"/>
        <w:jc w:val="both"/>
      </w:pPr>
      <w:r>
        <w:lastRenderedPageBreak/>
        <w:t>2</w:t>
      </w:r>
      <w:r w:rsidRPr="00962BCA">
        <w:t>.2.1 при возникновении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791590" w:rsidRPr="00962BCA" w:rsidRDefault="00791590" w:rsidP="00791590">
      <w:pPr>
        <w:ind w:right="-185" w:firstLine="720"/>
        <w:jc w:val="both"/>
      </w:pPr>
      <w:r>
        <w:t>2</w:t>
      </w:r>
      <w:r w:rsidRPr="00962BCA">
        <w:t xml:space="preserve">.2.2 реализовать меры по предупреждению аварийных ситуаций на участках автомобильных дорог, наиболее уязвимых к возникновению ДТП. </w:t>
      </w:r>
    </w:p>
    <w:p w:rsidR="00791590" w:rsidRPr="00962BCA" w:rsidRDefault="00791590" w:rsidP="00791590">
      <w:pPr>
        <w:ind w:right="-185" w:firstLine="720"/>
        <w:jc w:val="both"/>
      </w:pPr>
      <w:r>
        <w:t>2</w:t>
      </w:r>
      <w:r w:rsidRPr="00962BCA">
        <w:t>.3.</w:t>
      </w:r>
      <w:r w:rsidRPr="00962BCA">
        <w:rPr>
          <w:i/>
        </w:rPr>
        <w:t xml:space="preserve"> Руководителям предприятий и организаций</w:t>
      </w:r>
      <w:r w:rsidRPr="00962BCA">
        <w:t>, осуществляющим перевозки  пассажиров  и опасные грузы:</w:t>
      </w:r>
    </w:p>
    <w:p w:rsidR="00791590" w:rsidRPr="00962BCA" w:rsidRDefault="00791590" w:rsidP="00791590">
      <w:pPr>
        <w:ind w:right="-185" w:firstLine="720"/>
        <w:jc w:val="both"/>
      </w:pPr>
      <w:r>
        <w:t>2</w:t>
      </w:r>
      <w:r w:rsidRPr="00962BCA">
        <w:t xml:space="preserve">.3.1 осуществлять регулярный контроль технического состояния транспорта; </w:t>
      </w:r>
    </w:p>
    <w:p w:rsidR="00791590" w:rsidRPr="00962BCA" w:rsidRDefault="00791590" w:rsidP="00791590">
      <w:pPr>
        <w:ind w:left="720" w:right="-185"/>
        <w:jc w:val="both"/>
      </w:pPr>
      <w:r>
        <w:t>2</w:t>
      </w:r>
      <w:r w:rsidRPr="00962BCA">
        <w:t xml:space="preserve">.3.2 проводить дополнительный инструктаж водителей; </w:t>
      </w:r>
    </w:p>
    <w:p w:rsidR="00791590" w:rsidRPr="00962BCA" w:rsidRDefault="00791590" w:rsidP="00791590">
      <w:pPr>
        <w:ind w:right="-185" w:firstLine="720"/>
        <w:jc w:val="both"/>
      </w:pPr>
      <w:r>
        <w:t>2</w:t>
      </w:r>
      <w:r w:rsidRPr="00962BCA">
        <w:t>.3.3 предусмотреть особые меры безопасности при перевозке опасных грузов: нефтепродуктов, горючих и ядовитых газов, взрывчатых и химически опасных веществ.</w:t>
      </w:r>
    </w:p>
    <w:p w:rsidR="00791590" w:rsidRPr="00962BCA" w:rsidRDefault="002C1D94" w:rsidP="00791590">
      <w:pPr>
        <w:tabs>
          <w:tab w:val="left" w:pos="1960"/>
        </w:tabs>
        <w:ind w:firstLine="708"/>
        <w:jc w:val="both"/>
      </w:pPr>
      <w:r>
        <w:t>2</w:t>
      </w:r>
      <w:r w:rsidR="00791590" w:rsidRPr="00962BCA">
        <w:t xml:space="preserve">.4. </w:t>
      </w:r>
      <w:r w:rsidR="00791590" w:rsidRPr="00962BCA">
        <w:rPr>
          <w:i/>
        </w:rPr>
        <w:t>Дорожно-эксплуатационным организациям:</w:t>
      </w:r>
      <w:r w:rsidR="00791590" w:rsidRPr="00962BCA">
        <w:t xml:space="preserve"> </w:t>
      </w:r>
    </w:p>
    <w:p w:rsidR="00791590" w:rsidRDefault="00791590" w:rsidP="00791590">
      <w:pPr>
        <w:tabs>
          <w:tab w:val="left" w:pos="1960"/>
        </w:tabs>
        <w:ind w:firstLine="708"/>
        <w:jc w:val="both"/>
      </w:pPr>
      <w:r w:rsidRPr="00962BCA">
        <w:t xml:space="preserve">своевременно и в полном объеме производить необходимые работы для поддержания  удовлетворительного состояния дорожного покрытия. </w:t>
      </w:r>
    </w:p>
    <w:p w:rsidR="00884C6F" w:rsidRPr="00962BCA" w:rsidRDefault="00884C6F" w:rsidP="00791590">
      <w:pPr>
        <w:tabs>
          <w:tab w:val="left" w:pos="1960"/>
        </w:tabs>
        <w:ind w:firstLine="708"/>
        <w:jc w:val="both"/>
      </w:pPr>
    </w:p>
    <w:p w:rsidR="00F958E3" w:rsidRPr="00F958E3" w:rsidRDefault="00F958E3" w:rsidP="00F958E3">
      <w:pPr>
        <w:tabs>
          <w:tab w:val="left" w:pos="0"/>
        </w:tabs>
        <w:ind w:firstLine="708"/>
        <w:jc w:val="both"/>
        <w:rPr>
          <w:b/>
          <w:u w:val="single"/>
        </w:rPr>
      </w:pPr>
      <w:r>
        <w:rPr>
          <w:b/>
          <w:u w:val="single"/>
        </w:rPr>
        <w:t>3</w:t>
      </w:r>
      <w:r w:rsidRPr="00F958E3">
        <w:rPr>
          <w:b/>
          <w:u w:val="single"/>
        </w:rPr>
        <w:t>. На гидротехнических сооружениях:</w:t>
      </w:r>
    </w:p>
    <w:p w:rsidR="001E22AD" w:rsidRPr="00F958E3" w:rsidRDefault="00F958E3" w:rsidP="001E22AD">
      <w:pPr>
        <w:ind w:firstLine="567"/>
        <w:jc w:val="both"/>
      </w:pPr>
      <w:r>
        <w:t xml:space="preserve">  </w:t>
      </w:r>
      <w:r w:rsidR="001E22AD" w:rsidRPr="00F958E3">
        <w:rPr>
          <w:i/>
        </w:rPr>
        <w:t>Владельцам и эксплуатирующим организациям гидротехнических сооружений</w:t>
      </w:r>
      <w:r>
        <w:rPr>
          <w:i/>
        </w:rPr>
        <w:t>:</w:t>
      </w:r>
    </w:p>
    <w:p w:rsidR="001E22AD" w:rsidRPr="00F958E3" w:rsidRDefault="001E22AD" w:rsidP="001E22AD">
      <w:pPr>
        <w:ind w:firstLine="567"/>
        <w:jc w:val="both"/>
      </w:pPr>
      <w:r w:rsidRPr="00F958E3">
        <w:t xml:space="preserve"> </w:t>
      </w:r>
      <w:r w:rsidR="002A57AB">
        <w:t xml:space="preserve"> 3.1 </w:t>
      </w:r>
      <w:r w:rsidRPr="00F958E3">
        <w:t xml:space="preserve">пропускать </w:t>
      </w:r>
      <w:proofErr w:type="gramStart"/>
      <w:r w:rsidRPr="00F958E3">
        <w:t>дождевой паводок через ГТС не превышая</w:t>
      </w:r>
      <w:proofErr w:type="gramEnd"/>
      <w:r w:rsidRPr="00F958E3">
        <w:t xml:space="preserve"> НПУ;</w:t>
      </w:r>
    </w:p>
    <w:p w:rsidR="001E22AD" w:rsidRDefault="002A57AB" w:rsidP="002A57AB">
      <w:pPr>
        <w:ind w:firstLine="709"/>
        <w:jc w:val="both"/>
      </w:pPr>
      <w:r>
        <w:t xml:space="preserve">3.2 </w:t>
      </w:r>
      <w:r w:rsidR="001E22AD" w:rsidRPr="00F958E3">
        <w:t>организовать взаимодействие с главами муниципальных образований и владельцами гидротехнических сооружений расположенных ниже по течению.</w:t>
      </w:r>
    </w:p>
    <w:p w:rsidR="00884C6F" w:rsidRPr="00F958E3" w:rsidRDefault="00884C6F" w:rsidP="001E22AD">
      <w:pPr>
        <w:ind w:firstLine="567"/>
        <w:jc w:val="both"/>
      </w:pPr>
    </w:p>
    <w:p w:rsidR="00791590" w:rsidRPr="00FA3401" w:rsidRDefault="00791590" w:rsidP="00791590">
      <w:pPr>
        <w:tabs>
          <w:tab w:val="left" w:pos="0"/>
        </w:tabs>
        <w:ind w:firstLine="708"/>
        <w:jc w:val="both"/>
        <w:rPr>
          <w:b/>
          <w:u w:val="single"/>
        </w:rPr>
      </w:pPr>
      <w:r w:rsidRPr="00FA3401">
        <w:rPr>
          <w:b/>
        </w:rPr>
        <w:t xml:space="preserve">4. </w:t>
      </w:r>
      <w:r w:rsidRPr="00FA3401">
        <w:rPr>
          <w:b/>
          <w:u w:val="single"/>
        </w:rPr>
        <w:t>На системах жизнеобеспечения:</w:t>
      </w:r>
    </w:p>
    <w:p w:rsidR="00791590" w:rsidRPr="00FA3401" w:rsidRDefault="00791590" w:rsidP="00791590">
      <w:pPr>
        <w:ind w:firstLine="720"/>
        <w:jc w:val="both"/>
        <w:rPr>
          <w:spacing w:val="2"/>
        </w:rPr>
      </w:pPr>
      <w:r w:rsidRPr="00FA3401">
        <w:t xml:space="preserve">4.1 </w:t>
      </w:r>
      <w:r w:rsidRPr="00FA3401">
        <w:rPr>
          <w:i/>
        </w:rPr>
        <w:t xml:space="preserve">Органам местного самоуправления муниципальных образований </w:t>
      </w:r>
      <w:r w:rsidRPr="00FA3401">
        <w:t xml:space="preserve">для </w:t>
      </w:r>
      <w:r w:rsidRPr="00FA3401">
        <w:rPr>
          <w:spacing w:val="2"/>
        </w:rPr>
        <w:t xml:space="preserve">предотвращения аварийных и чрезвычайных ситуаций: </w:t>
      </w:r>
    </w:p>
    <w:p w:rsidR="00791590" w:rsidRPr="00FA3401" w:rsidRDefault="00791590" w:rsidP="00791590">
      <w:pPr>
        <w:ind w:firstLine="720"/>
        <w:jc w:val="both"/>
        <w:rPr>
          <w:spacing w:val="2"/>
        </w:rPr>
      </w:pPr>
      <w:proofErr w:type="gramStart"/>
      <w:r w:rsidRPr="00FA3401">
        <w:rPr>
          <w:spacing w:val="2"/>
        </w:rPr>
        <w:t xml:space="preserve">4.1.1 организовать проведение плановых мероприятий по подготовке муниципальных образований в Свердловской области к отопительному сезону 2016/2017 года в соответствии с </w:t>
      </w:r>
      <w:hyperlink r:id="rId17" w:history="1">
        <w:r w:rsidRPr="00FA3401">
          <w:rPr>
            <w:spacing w:val="2"/>
          </w:rPr>
          <w:t>распоряжением Правительства Свердловской области от 12 мая 2016 N 451-РП "Об итогах отопительного сезона 2015/2016 года и подготовке жилищного фонда, объектов социальной сферы, коммунального и электроэнергетического комплексов Свердловской области к работе в осенне-зимний период 2016/2017 года"</w:t>
        </w:r>
      </w:hyperlink>
      <w:r w:rsidRPr="00FA3401">
        <w:rPr>
          <w:spacing w:val="2"/>
        </w:rPr>
        <w:t>;</w:t>
      </w:r>
      <w:proofErr w:type="gramEnd"/>
    </w:p>
    <w:p w:rsidR="00791590" w:rsidRPr="00FA3401" w:rsidRDefault="00791590" w:rsidP="00791590">
      <w:pPr>
        <w:ind w:firstLine="720"/>
        <w:jc w:val="both"/>
        <w:rPr>
          <w:spacing w:val="2"/>
        </w:rPr>
      </w:pPr>
      <w:r w:rsidRPr="00FA3401">
        <w:rPr>
          <w:spacing w:val="2"/>
        </w:rPr>
        <w:t>4.1.2 в период летних плановых работ на теплотрассах, водоводах обеспечить проверку  и контроль трубопроводов, замену участков трубопроводов, имеющих большой износ, коррозию, механические повреждения;</w:t>
      </w:r>
    </w:p>
    <w:p w:rsidR="00791590" w:rsidRPr="00FA3401" w:rsidRDefault="00791590" w:rsidP="00791590">
      <w:pPr>
        <w:ind w:firstLine="720"/>
        <w:jc w:val="both"/>
        <w:rPr>
          <w:spacing w:val="2"/>
        </w:rPr>
      </w:pPr>
      <w:r w:rsidRPr="00FA3401">
        <w:rPr>
          <w:spacing w:val="2"/>
        </w:rPr>
        <w:t xml:space="preserve">4.1.3 обращать особое внимание на качественное проведение </w:t>
      </w:r>
      <w:proofErr w:type="spellStart"/>
      <w:r w:rsidRPr="00FA3401">
        <w:rPr>
          <w:spacing w:val="2"/>
        </w:rPr>
        <w:t>опрессовочных</w:t>
      </w:r>
      <w:proofErr w:type="spellEnd"/>
      <w:r w:rsidRPr="00FA3401">
        <w:rPr>
          <w:spacing w:val="2"/>
        </w:rPr>
        <w:t xml:space="preserve"> работ и своевременное устранение возникших аварийных ситуаций при подаче воды под давлением;</w:t>
      </w:r>
    </w:p>
    <w:p w:rsidR="00791590" w:rsidRPr="00FA3401" w:rsidRDefault="00791590" w:rsidP="00791590">
      <w:pPr>
        <w:ind w:firstLine="720"/>
        <w:jc w:val="both"/>
        <w:rPr>
          <w:spacing w:val="2"/>
        </w:rPr>
      </w:pPr>
      <w:r w:rsidRPr="00FA3401">
        <w:rPr>
          <w:spacing w:val="2"/>
        </w:rPr>
        <w:t xml:space="preserve">4.1.4 осуществлять </w:t>
      </w:r>
      <w:proofErr w:type="gramStart"/>
      <w:r w:rsidRPr="00FA3401">
        <w:rPr>
          <w:spacing w:val="2"/>
        </w:rPr>
        <w:t>контроль за</w:t>
      </w:r>
      <w:proofErr w:type="gramEnd"/>
      <w:r w:rsidRPr="00FA3401">
        <w:rPr>
          <w:spacing w:val="2"/>
        </w:rPr>
        <w:t xml:space="preserve"> своевременным обследованием и профилактическим ремонтом газового оборудования и сетей газоснабжения, противопожарным состоянием в жилых домах и объектах соцкультбыта;</w:t>
      </w:r>
    </w:p>
    <w:p w:rsidR="00791590" w:rsidRPr="00FA3401" w:rsidRDefault="00791590" w:rsidP="002A57AB">
      <w:pPr>
        <w:ind w:firstLine="709"/>
        <w:jc w:val="both"/>
        <w:rPr>
          <w:i/>
        </w:rPr>
      </w:pPr>
      <w:r w:rsidRPr="00FA3401">
        <w:t xml:space="preserve">4.2 </w:t>
      </w:r>
      <w:r w:rsidRPr="00FA3401">
        <w:rPr>
          <w:i/>
        </w:rPr>
        <w:t>Предприятиям, эксплуатирующим оборудование систем жизнеобеспечения населения:</w:t>
      </w:r>
    </w:p>
    <w:p w:rsidR="00791590" w:rsidRPr="00FA3401" w:rsidRDefault="00791590" w:rsidP="00791590">
      <w:pPr>
        <w:ind w:firstLine="720"/>
        <w:jc w:val="both"/>
        <w:rPr>
          <w:spacing w:val="2"/>
        </w:rPr>
      </w:pPr>
      <w:r w:rsidRPr="00FA3401">
        <w:rPr>
          <w:spacing w:val="2"/>
        </w:rPr>
        <w:t>4.2.1 проводить гидравлические испытания (</w:t>
      </w:r>
      <w:proofErr w:type="spellStart"/>
      <w:r w:rsidRPr="00FA3401">
        <w:rPr>
          <w:spacing w:val="2"/>
        </w:rPr>
        <w:t>опрессовки</w:t>
      </w:r>
      <w:proofErr w:type="spellEnd"/>
      <w:r w:rsidRPr="00FA3401">
        <w:rPr>
          <w:spacing w:val="2"/>
        </w:rPr>
        <w:t>) тепловых сетей и водоводов давлением, соответствующим «Правилам технической эксплуатации тепловых энергоустановок», утвержденных приказом Минэнерго РФ от 24.03.2003 г. № 115, т.к. испытания с пониженным давлением не позволяют выявить слабые участки в сетях, что может привести к значительному количеству аварийных ситуаций в зимнее время;</w:t>
      </w:r>
    </w:p>
    <w:p w:rsidR="00791590" w:rsidRPr="002E0C52" w:rsidRDefault="00791590" w:rsidP="002A57AB">
      <w:pPr>
        <w:ind w:right="-185" w:firstLine="709"/>
        <w:jc w:val="both"/>
      </w:pPr>
      <w:r w:rsidRPr="002E0C52">
        <w:t>4.2.2 на системе газоснабжения, в процессе периодического обхода (осмотра) наружного газопровода, уделять особое внимание проверке состояния отключающих устройств и целостности фланцевых соединений газопроводов, при ремонте подземных газопроводов обращать внимание на исправность кранов и задвижек;</w:t>
      </w:r>
    </w:p>
    <w:p w:rsidR="00791590" w:rsidRDefault="00791590" w:rsidP="002A57AB">
      <w:pPr>
        <w:ind w:right="-185" w:firstLine="709"/>
        <w:jc w:val="both"/>
      </w:pPr>
      <w:r w:rsidRPr="002E0C52">
        <w:t>4.2.3 на систем</w:t>
      </w:r>
      <w:r>
        <w:t>е</w:t>
      </w:r>
      <w:r w:rsidRPr="002E0C52">
        <w:t xml:space="preserve"> электроснабжения, в процессе текущей эксплуатации обеспечить обслуживание средств защиты ЛЭП (трубчатых и вентильных разрядников) и осмотр деревянных опор воздушных линий электропередач на предмет устойчивости.</w:t>
      </w:r>
    </w:p>
    <w:p w:rsidR="00884C6F" w:rsidRDefault="00884C6F" w:rsidP="00791590">
      <w:pPr>
        <w:ind w:right="-185" w:firstLine="900"/>
        <w:jc w:val="both"/>
      </w:pPr>
    </w:p>
    <w:p w:rsidR="00791590" w:rsidRPr="008321B0" w:rsidRDefault="00791590" w:rsidP="00791590">
      <w:pPr>
        <w:ind w:firstLine="720"/>
        <w:jc w:val="both"/>
        <w:outlineLvl w:val="0"/>
      </w:pPr>
      <w:r w:rsidRPr="008321B0">
        <w:rPr>
          <w:b/>
          <w:u w:val="single"/>
        </w:rPr>
        <w:t xml:space="preserve">5. Для предупреждения заболеваемости населения  </w:t>
      </w:r>
    </w:p>
    <w:p w:rsidR="00791590" w:rsidRPr="008321B0" w:rsidRDefault="00791590" w:rsidP="00791590">
      <w:pPr>
        <w:ind w:firstLine="720"/>
        <w:jc w:val="both"/>
        <w:outlineLvl w:val="0"/>
        <w:rPr>
          <w:i/>
        </w:rPr>
      </w:pPr>
      <w:r w:rsidRPr="008321B0">
        <w:rPr>
          <w:i/>
        </w:rPr>
        <w:t xml:space="preserve">органам местного самоуправления </w:t>
      </w:r>
      <w:proofErr w:type="gramStart"/>
      <w:r w:rsidRPr="008321B0">
        <w:rPr>
          <w:i/>
        </w:rPr>
        <w:t>муниципальных</w:t>
      </w:r>
      <w:proofErr w:type="gramEnd"/>
      <w:r w:rsidRPr="008321B0">
        <w:rPr>
          <w:i/>
        </w:rPr>
        <w:t xml:space="preserve"> образования:</w:t>
      </w:r>
    </w:p>
    <w:p w:rsidR="00791590" w:rsidRPr="008321B0" w:rsidRDefault="00791590" w:rsidP="00791590">
      <w:pPr>
        <w:ind w:firstLine="720"/>
        <w:jc w:val="both"/>
      </w:pPr>
      <w:r w:rsidRPr="008321B0">
        <w:t xml:space="preserve">5.1 продолжить работу по предупреждению населения в средствах массовой информации об опасности укусов клещей при посещении лесных массивов, городских скверов, парков и  садово-огородных участков; </w:t>
      </w:r>
    </w:p>
    <w:p w:rsidR="00791590" w:rsidRDefault="00791590" w:rsidP="00791590">
      <w:pPr>
        <w:ind w:firstLine="720"/>
        <w:jc w:val="both"/>
      </w:pPr>
      <w:r w:rsidRPr="008321B0">
        <w:t>5.3 проводить разъяснительную работу по профилактике острых кишечных инфекций, острого вирусного гепатита «А» и ОРВИ.</w:t>
      </w:r>
    </w:p>
    <w:p w:rsidR="00884C6F" w:rsidRDefault="00884C6F" w:rsidP="00791590">
      <w:pPr>
        <w:ind w:firstLine="720"/>
        <w:jc w:val="both"/>
      </w:pPr>
    </w:p>
    <w:p w:rsidR="00791590" w:rsidRPr="008321B0" w:rsidRDefault="00791590" w:rsidP="00791590">
      <w:pPr>
        <w:pStyle w:val="a7"/>
        <w:spacing w:before="0" w:beforeAutospacing="0" w:after="0" w:afterAutospacing="0"/>
        <w:ind w:right="-185" w:firstLine="720"/>
        <w:jc w:val="both"/>
        <w:rPr>
          <w:b/>
          <w:u w:val="single"/>
        </w:rPr>
      </w:pPr>
      <w:r w:rsidRPr="008321B0">
        <w:rPr>
          <w:b/>
          <w:u w:val="single"/>
        </w:rPr>
        <w:t>6. Для предупреждения  гибели населения на воде</w:t>
      </w:r>
    </w:p>
    <w:p w:rsidR="00791590" w:rsidRDefault="00791590" w:rsidP="00791590">
      <w:pPr>
        <w:ind w:firstLine="720"/>
        <w:jc w:val="both"/>
      </w:pPr>
      <w:r w:rsidRPr="008321B0">
        <w:rPr>
          <w:color w:val="000000"/>
        </w:rPr>
        <w:t>Центру</w:t>
      </w:r>
      <w:r w:rsidRPr="008321B0">
        <w:rPr>
          <w:i/>
        </w:rPr>
        <w:t xml:space="preserve"> ГИМС Главного управления МЧС России по Свердловской области продолжать </w:t>
      </w:r>
      <w:r w:rsidRPr="008321B0">
        <w:t xml:space="preserve">в средствах массовой информации разъяснительную работу о соблюдении населением требований безопасности на водных объектах и мерах предосторожности в местах, не оборудованных для купания. </w:t>
      </w:r>
    </w:p>
    <w:p w:rsidR="00884C6F" w:rsidRDefault="00884C6F" w:rsidP="00791590">
      <w:pPr>
        <w:ind w:firstLine="720"/>
        <w:jc w:val="both"/>
      </w:pPr>
    </w:p>
    <w:p w:rsidR="00791590" w:rsidRPr="008321B0" w:rsidRDefault="00791590" w:rsidP="00791590">
      <w:pPr>
        <w:ind w:firstLine="720"/>
        <w:jc w:val="both"/>
      </w:pPr>
      <w:r w:rsidRPr="008321B0">
        <w:rPr>
          <w:b/>
          <w:u w:val="single"/>
        </w:rPr>
        <w:t>7. В жилом секторе</w:t>
      </w:r>
      <w:r w:rsidRPr="008321B0">
        <w:t xml:space="preserve"> </w:t>
      </w:r>
      <w:r w:rsidRPr="008321B0">
        <w:rPr>
          <w:i/>
        </w:rPr>
        <w:t>органам ГПН</w:t>
      </w:r>
      <w:r w:rsidRPr="008321B0">
        <w:t xml:space="preserve"> для предотвращения роста техногенных пожаров: </w:t>
      </w:r>
    </w:p>
    <w:p w:rsidR="00791590" w:rsidRPr="008321B0" w:rsidRDefault="00791590" w:rsidP="00791590">
      <w:pPr>
        <w:ind w:firstLine="720"/>
        <w:jc w:val="both"/>
      </w:pPr>
      <w:r w:rsidRPr="008321B0">
        <w:t xml:space="preserve">7.1 проводить работу по </w:t>
      </w:r>
      <w:proofErr w:type="gramStart"/>
      <w:r w:rsidRPr="008321B0">
        <w:t>контролю за</w:t>
      </w:r>
      <w:proofErr w:type="gramEnd"/>
      <w:r w:rsidRPr="008321B0">
        <w:t xml:space="preserve"> использованием населением самодельных и </w:t>
      </w:r>
      <w:proofErr w:type="spellStart"/>
      <w:r w:rsidRPr="008321B0">
        <w:t>несертифицированных</w:t>
      </w:r>
      <w:proofErr w:type="spellEnd"/>
      <w:r w:rsidRPr="008321B0">
        <w:t xml:space="preserve"> электронагревательных приборов, бытовых газовых, керосиновых, бензиновых и других устройств; </w:t>
      </w:r>
    </w:p>
    <w:p w:rsidR="00791590" w:rsidRPr="00532847" w:rsidRDefault="00791590" w:rsidP="00791590">
      <w:pPr>
        <w:ind w:firstLine="720"/>
        <w:jc w:val="both"/>
      </w:pPr>
      <w:r w:rsidRPr="008321B0">
        <w:t>7.2 продолжать  разъяснительную работу в средствах массовой информации по вопросам профилактики пожаров в населенных пунктах и дачных участках.</w:t>
      </w:r>
    </w:p>
    <w:sectPr w:rsidR="00791590" w:rsidRPr="00532847" w:rsidSect="00452255">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4ED" w:rsidRDefault="002F64ED">
      <w:r>
        <w:separator/>
      </w:r>
    </w:p>
  </w:endnote>
  <w:endnote w:type="continuationSeparator" w:id="0">
    <w:p w:rsidR="002F64ED" w:rsidRDefault="002F64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4ED" w:rsidRDefault="002F64ED">
      <w:r>
        <w:separator/>
      </w:r>
    </w:p>
  </w:footnote>
  <w:footnote w:type="continuationSeparator" w:id="0">
    <w:p w:rsidR="002F64ED" w:rsidRDefault="002F6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8D5" w:rsidRDefault="002A388C" w:rsidP="00841D84">
    <w:pPr>
      <w:pStyle w:val="a8"/>
      <w:framePr w:wrap="auto" w:vAnchor="text" w:hAnchor="margin" w:xAlign="center" w:y="1"/>
      <w:rPr>
        <w:rStyle w:val="aa"/>
      </w:rPr>
    </w:pPr>
    <w:r>
      <w:rPr>
        <w:rStyle w:val="aa"/>
      </w:rPr>
      <w:fldChar w:fldCharType="begin"/>
    </w:r>
    <w:r w:rsidR="009D68D5">
      <w:rPr>
        <w:rStyle w:val="aa"/>
      </w:rPr>
      <w:instrText xml:space="preserve">PAGE  </w:instrText>
    </w:r>
    <w:r>
      <w:rPr>
        <w:rStyle w:val="aa"/>
      </w:rPr>
      <w:fldChar w:fldCharType="separate"/>
    </w:r>
    <w:r w:rsidR="009B59A6">
      <w:rPr>
        <w:rStyle w:val="aa"/>
        <w:noProof/>
      </w:rPr>
      <w:t>19</w:t>
    </w:r>
    <w:r>
      <w:rPr>
        <w:rStyle w:val="aa"/>
      </w:rPr>
      <w:fldChar w:fldCharType="end"/>
    </w:r>
  </w:p>
  <w:p w:rsidR="009D68D5" w:rsidRDefault="009D68D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D242BC2"/>
    <w:lvl w:ilvl="0">
      <w:start w:val="1"/>
      <w:numFmt w:val="bullet"/>
      <w:lvlText w:val=""/>
      <w:lvlJc w:val="left"/>
      <w:pPr>
        <w:tabs>
          <w:tab w:val="num" w:pos="360"/>
        </w:tabs>
        <w:ind w:left="360" w:hanging="360"/>
      </w:pPr>
      <w:rPr>
        <w:rFonts w:ascii="Symbol" w:hAnsi="Symbol" w:hint="default"/>
      </w:rPr>
    </w:lvl>
  </w:abstractNum>
  <w:abstractNum w:abstractNumId="1">
    <w:nsid w:val="043D4269"/>
    <w:multiLevelType w:val="hybridMultilevel"/>
    <w:tmpl w:val="328815D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C926FB7"/>
    <w:multiLevelType w:val="hybridMultilevel"/>
    <w:tmpl w:val="41E6A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01264D"/>
    <w:multiLevelType w:val="hybridMultilevel"/>
    <w:tmpl w:val="DDC8FDFA"/>
    <w:lvl w:ilvl="0" w:tplc="EEAAAF12">
      <w:start w:val="1"/>
      <w:numFmt w:val="decimal"/>
      <w:lvlText w:val="%1)"/>
      <w:lvlJc w:val="left"/>
      <w:pPr>
        <w:ind w:left="1070"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149A7A44"/>
    <w:multiLevelType w:val="hybridMultilevel"/>
    <w:tmpl w:val="C4EC2376"/>
    <w:lvl w:ilvl="0" w:tplc="94C82E40">
      <w:start w:val="1"/>
      <w:numFmt w:val="bullet"/>
      <w:lvlText w:val=""/>
      <w:lvlJc w:val="left"/>
      <w:pPr>
        <w:tabs>
          <w:tab w:val="num" w:pos="720"/>
        </w:tabs>
        <w:ind w:left="720" w:hanging="360"/>
      </w:pPr>
      <w:rPr>
        <w:rFonts w:ascii="Symbol" w:hAnsi="Symbol"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A4E5A44"/>
    <w:multiLevelType w:val="hybridMultilevel"/>
    <w:tmpl w:val="239C5AB4"/>
    <w:lvl w:ilvl="0" w:tplc="C610FCD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DF5AE1"/>
    <w:multiLevelType w:val="hybridMultilevel"/>
    <w:tmpl w:val="30D6CA28"/>
    <w:lvl w:ilvl="0" w:tplc="996C4C6A">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4AA420A"/>
    <w:multiLevelType w:val="hybridMultilevel"/>
    <w:tmpl w:val="88163F4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4D118FE"/>
    <w:multiLevelType w:val="hybridMultilevel"/>
    <w:tmpl w:val="174E5E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E425A50"/>
    <w:multiLevelType w:val="hybridMultilevel"/>
    <w:tmpl w:val="7C9A7D4E"/>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
    <w:nsid w:val="309A48BD"/>
    <w:multiLevelType w:val="hybridMultilevel"/>
    <w:tmpl w:val="7DA45B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7CF428D"/>
    <w:multiLevelType w:val="hybridMultilevel"/>
    <w:tmpl w:val="A5AAED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CC50387"/>
    <w:multiLevelType w:val="hybridMultilevel"/>
    <w:tmpl w:val="75CA4C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3E7E9D"/>
    <w:multiLevelType w:val="hybridMultilevel"/>
    <w:tmpl w:val="4E86C89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6A27F3E"/>
    <w:multiLevelType w:val="hybridMultilevel"/>
    <w:tmpl w:val="8528C24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5">
    <w:nsid w:val="48D42B33"/>
    <w:multiLevelType w:val="hybridMultilevel"/>
    <w:tmpl w:val="E828CCB0"/>
    <w:lvl w:ilvl="0" w:tplc="996C4C6A">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C8E2D9D"/>
    <w:multiLevelType w:val="hybridMultilevel"/>
    <w:tmpl w:val="36DC1F7C"/>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7">
    <w:nsid w:val="4E7365E3"/>
    <w:multiLevelType w:val="hybridMultilevel"/>
    <w:tmpl w:val="FD8EB6B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0CE3108"/>
    <w:multiLevelType w:val="hybridMultilevel"/>
    <w:tmpl w:val="6FAEDE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2526484"/>
    <w:multiLevelType w:val="hybridMultilevel"/>
    <w:tmpl w:val="AEB87784"/>
    <w:lvl w:ilvl="0" w:tplc="342850EA">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6DB4DFB"/>
    <w:multiLevelType w:val="hybridMultilevel"/>
    <w:tmpl w:val="C8E0C9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C54CA7"/>
    <w:multiLevelType w:val="hybridMultilevel"/>
    <w:tmpl w:val="377866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96A07A3"/>
    <w:multiLevelType w:val="hybridMultilevel"/>
    <w:tmpl w:val="619654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A5E1C08"/>
    <w:multiLevelType w:val="hybridMultilevel"/>
    <w:tmpl w:val="48E628A4"/>
    <w:lvl w:ilvl="0" w:tplc="5F1C2AF4">
      <w:start w:val="1"/>
      <w:numFmt w:val="upperRoman"/>
      <w:lvlText w:val="%1."/>
      <w:lvlJc w:val="left"/>
      <w:pPr>
        <w:ind w:left="862" w:hanging="720"/>
      </w:pPr>
      <w:rPr>
        <w:rFonts w:cs="Times New Roman" w:hint="default"/>
        <w:b/>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24">
    <w:nsid w:val="5C7304CA"/>
    <w:multiLevelType w:val="hybridMultilevel"/>
    <w:tmpl w:val="22D0E9A8"/>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F2851CB"/>
    <w:multiLevelType w:val="hybridMultilevel"/>
    <w:tmpl w:val="D1CACDB4"/>
    <w:lvl w:ilvl="0" w:tplc="996C4C6A">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0130DB7"/>
    <w:multiLevelType w:val="hybridMultilevel"/>
    <w:tmpl w:val="2FC29600"/>
    <w:lvl w:ilvl="0" w:tplc="D858485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2312C3D"/>
    <w:multiLevelType w:val="hybridMultilevel"/>
    <w:tmpl w:val="A4CE0E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2B207C6"/>
    <w:multiLevelType w:val="hybridMultilevel"/>
    <w:tmpl w:val="E60E2A2E"/>
    <w:lvl w:ilvl="0" w:tplc="0419000D">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66715739"/>
    <w:multiLevelType w:val="hybridMultilevel"/>
    <w:tmpl w:val="ECD8A4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FD5AC2"/>
    <w:multiLevelType w:val="hybridMultilevel"/>
    <w:tmpl w:val="6174FACE"/>
    <w:lvl w:ilvl="0" w:tplc="DB88A36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F5F5C86"/>
    <w:multiLevelType w:val="hybridMultilevel"/>
    <w:tmpl w:val="A03812C2"/>
    <w:lvl w:ilvl="0" w:tplc="996C4C6A">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3112D65"/>
    <w:multiLevelType w:val="hybridMultilevel"/>
    <w:tmpl w:val="6F0A5110"/>
    <w:lvl w:ilvl="0" w:tplc="996C4C6A">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3BA6E9D"/>
    <w:multiLevelType w:val="hybridMultilevel"/>
    <w:tmpl w:val="47D8A11A"/>
    <w:lvl w:ilvl="0" w:tplc="B7AA937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767C378D"/>
    <w:multiLevelType w:val="hybridMultilevel"/>
    <w:tmpl w:val="52227C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B23497F"/>
    <w:multiLevelType w:val="hybridMultilevel"/>
    <w:tmpl w:val="8ED4D3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4"/>
  </w:num>
  <w:num w:numId="10">
    <w:abstractNumId w:val="11"/>
  </w:num>
  <w:num w:numId="11">
    <w:abstractNumId w:val="21"/>
  </w:num>
  <w:num w:numId="12">
    <w:abstractNumId w:val="28"/>
  </w:num>
  <w:num w:numId="13">
    <w:abstractNumId w:val="17"/>
  </w:num>
  <w:num w:numId="14">
    <w:abstractNumId w:val="1"/>
  </w:num>
  <w:num w:numId="15">
    <w:abstractNumId w:val="16"/>
  </w:num>
  <w:num w:numId="16">
    <w:abstractNumId w:val="22"/>
  </w:num>
  <w:num w:numId="17">
    <w:abstractNumId w:val="10"/>
  </w:num>
  <w:num w:numId="18">
    <w:abstractNumId w:val="4"/>
  </w:num>
  <w:num w:numId="19">
    <w:abstractNumId w:val="33"/>
  </w:num>
  <w:num w:numId="20">
    <w:abstractNumId w:val="26"/>
  </w:num>
  <w:num w:numId="21">
    <w:abstractNumId w:val="30"/>
  </w:num>
  <w:num w:numId="22">
    <w:abstractNumId w:val="27"/>
  </w:num>
  <w:num w:numId="23">
    <w:abstractNumId w:val="8"/>
  </w:num>
  <w:num w:numId="24">
    <w:abstractNumId w:val="35"/>
  </w:num>
  <w:num w:numId="25">
    <w:abstractNumId w:val="34"/>
  </w:num>
  <w:num w:numId="26">
    <w:abstractNumId w:val="3"/>
  </w:num>
  <w:num w:numId="27">
    <w:abstractNumId w:val="18"/>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3"/>
  </w:num>
  <w:num w:numId="31">
    <w:abstractNumId w:val="5"/>
  </w:num>
  <w:num w:numId="32">
    <w:abstractNumId w:val="19"/>
  </w:num>
  <w:num w:numId="33">
    <w:abstractNumId w:val="29"/>
  </w:num>
  <w:num w:numId="34">
    <w:abstractNumId w:val="25"/>
  </w:num>
  <w:num w:numId="35">
    <w:abstractNumId w:val="15"/>
  </w:num>
  <w:num w:numId="36">
    <w:abstractNumId w:val="6"/>
  </w:num>
  <w:num w:numId="37">
    <w:abstractNumId w:val="31"/>
  </w:num>
  <w:num w:numId="38">
    <w:abstractNumId w:val="32"/>
  </w:num>
  <w:num w:numId="39">
    <w:abstractNumId w:val="2"/>
  </w:num>
  <w:num w:numId="40">
    <w:abstractNumId w:val="9"/>
  </w:num>
  <w:num w:numId="41">
    <w:abstractNumId w:val="12"/>
  </w:num>
  <w:num w:numId="42">
    <w:abstractNumId w:val="13"/>
  </w:num>
  <w:num w:numId="43">
    <w:abstractNumId w:val="7"/>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08"/>
  <w:doNotHyphenateCaps/>
  <w:characterSpacingControl w:val="doNotCompress"/>
  <w:doNotValidateAgainstSchema/>
  <w:doNotDemarcateInvalidXml/>
  <w:hdrShapeDefaults>
    <o:shapedefaults v:ext="edit" spidmax="161794"/>
  </w:hdrShapeDefaults>
  <w:footnotePr>
    <w:footnote w:id="-1"/>
    <w:footnote w:id="0"/>
  </w:footnotePr>
  <w:endnotePr>
    <w:endnote w:id="-1"/>
    <w:endnote w:id="0"/>
  </w:endnotePr>
  <w:compat/>
  <w:rsids>
    <w:rsidRoot w:val="009C39A8"/>
    <w:rsid w:val="00003309"/>
    <w:rsid w:val="00003CDF"/>
    <w:rsid w:val="0000401E"/>
    <w:rsid w:val="000063CA"/>
    <w:rsid w:val="00006646"/>
    <w:rsid w:val="00006782"/>
    <w:rsid w:val="000067F2"/>
    <w:rsid w:val="00006D2C"/>
    <w:rsid w:val="0001072A"/>
    <w:rsid w:val="00012517"/>
    <w:rsid w:val="00013015"/>
    <w:rsid w:val="00013221"/>
    <w:rsid w:val="00013240"/>
    <w:rsid w:val="000145B6"/>
    <w:rsid w:val="00015325"/>
    <w:rsid w:val="000162EF"/>
    <w:rsid w:val="000164B1"/>
    <w:rsid w:val="00016BEC"/>
    <w:rsid w:val="00016D7A"/>
    <w:rsid w:val="000173D3"/>
    <w:rsid w:val="00017F33"/>
    <w:rsid w:val="00021375"/>
    <w:rsid w:val="000219C8"/>
    <w:rsid w:val="000223B5"/>
    <w:rsid w:val="00022A16"/>
    <w:rsid w:val="000245B7"/>
    <w:rsid w:val="00027C75"/>
    <w:rsid w:val="00027D31"/>
    <w:rsid w:val="00027F73"/>
    <w:rsid w:val="00031D0B"/>
    <w:rsid w:val="00032AE8"/>
    <w:rsid w:val="00034293"/>
    <w:rsid w:val="00034BA5"/>
    <w:rsid w:val="00036BCA"/>
    <w:rsid w:val="00037FE9"/>
    <w:rsid w:val="00040700"/>
    <w:rsid w:val="00040930"/>
    <w:rsid w:val="00040AB3"/>
    <w:rsid w:val="00040E89"/>
    <w:rsid w:val="00040F00"/>
    <w:rsid w:val="00042931"/>
    <w:rsid w:val="00043444"/>
    <w:rsid w:val="000443DD"/>
    <w:rsid w:val="0004522B"/>
    <w:rsid w:val="00046CC9"/>
    <w:rsid w:val="00046FB8"/>
    <w:rsid w:val="00050BD5"/>
    <w:rsid w:val="00051616"/>
    <w:rsid w:val="000519B0"/>
    <w:rsid w:val="00051A23"/>
    <w:rsid w:val="000543A5"/>
    <w:rsid w:val="000553F3"/>
    <w:rsid w:val="00055777"/>
    <w:rsid w:val="00055A1A"/>
    <w:rsid w:val="00055A1E"/>
    <w:rsid w:val="0005629A"/>
    <w:rsid w:val="000575B1"/>
    <w:rsid w:val="00060013"/>
    <w:rsid w:val="00060E15"/>
    <w:rsid w:val="00061983"/>
    <w:rsid w:val="000620F7"/>
    <w:rsid w:val="000647BC"/>
    <w:rsid w:val="000656F4"/>
    <w:rsid w:val="000661F9"/>
    <w:rsid w:val="00070D1F"/>
    <w:rsid w:val="00070E0B"/>
    <w:rsid w:val="00071107"/>
    <w:rsid w:val="000711DD"/>
    <w:rsid w:val="00071426"/>
    <w:rsid w:val="00071594"/>
    <w:rsid w:val="00071D98"/>
    <w:rsid w:val="00072619"/>
    <w:rsid w:val="00072D8C"/>
    <w:rsid w:val="00072EB5"/>
    <w:rsid w:val="00073110"/>
    <w:rsid w:val="000731C7"/>
    <w:rsid w:val="00076E7B"/>
    <w:rsid w:val="00077B4B"/>
    <w:rsid w:val="000807B5"/>
    <w:rsid w:val="00080FE7"/>
    <w:rsid w:val="000815F7"/>
    <w:rsid w:val="00082640"/>
    <w:rsid w:val="00083EAA"/>
    <w:rsid w:val="00083FD4"/>
    <w:rsid w:val="000846D6"/>
    <w:rsid w:val="00084CAB"/>
    <w:rsid w:val="000868BA"/>
    <w:rsid w:val="00086902"/>
    <w:rsid w:val="00086AF0"/>
    <w:rsid w:val="00086F99"/>
    <w:rsid w:val="00090774"/>
    <w:rsid w:val="0009174F"/>
    <w:rsid w:val="000924D6"/>
    <w:rsid w:val="000929E2"/>
    <w:rsid w:val="000938A0"/>
    <w:rsid w:val="00093C4D"/>
    <w:rsid w:val="00095029"/>
    <w:rsid w:val="0009533C"/>
    <w:rsid w:val="00095A5D"/>
    <w:rsid w:val="0009612B"/>
    <w:rsid w:val="00096CF2"/>
    <w:rsid w:val="0009778E"/>
    <w:rsid w:val="0009798E"/>
    <w:rsid w:val="00097ABF"/>
    <w:rsid w:val="000A1923"/>
    <w:rsid w:val="000A1A11"/>
    <w:rsid w:val="000A2CD6"/>
    <w:rsid w:val="000A39BA"/>
    <w:rsid w:val="000A3F9B"/>
    <w:rsid w:val="000A50B9"/>
    <w:rsid w:val="000A522D"/>
    <w:rsid w:val="000A69BC"/>
    <w:rsid w:val="000A6D96"/>
    <w:rsid w:val="000A7C37"/>
    <w:rsid w:val="000B0017"/>
    <w:rsid w:val="000B09A4"/>
    <w:rsid w:val="000B1549"/>
    <w:rsid w:val="000B5495"/>
    <w:rsid w:val="000B57EA"/>
    <w:rsid w:val="000B7BF8"/>
    <w:rsid w:val="000C057F"/>
    <w:rsid w:val="000C05E4"/>
    <w:rsid w:val="000C1852"/>
    <w:rsid w:val="000C1884"/>
    <w:rsid w:val="000C1E6F"/>
    <w:rsid w:val="000C3D5D"/>
    <w:rsid w:val="000C562F"/>
    <w:rsid w:val="000C58D3"/>
    <w:rsid w:val="000D0176"/>
    <w:rsid w:val="000D08F2"/>
    <w:rsid w:val="000D0CE9"/>
    <w:rsid w:val="000D1013"/>
    <w:rsid w:val="000D109F"/>
    <w:rsid w:val="000D1242"/>
    <w:rsid w:val="000D188C"/>
    <w:rsid w:val="000D1953"/>
    <w:rsid w:val="000D33EA"/>
    <w:rsid w:val="000D3D8F"/>
    <w:rsid w:val="000D4834"/>
    <w:rsid w:val="000D4F8C"/>
    <w:rsid w:val="000D71E3"/>
    <w:rsid w:val="000D789D"/>
    <w:rsid w:val="000D7FC9"/>
    <w:rsid w:val="000E159C"/>
    <w:rsid w:val="000E172A"/>
    <w:rsid w:val="000E54C1"/>
    <w:rsid w:val="000E5FD1"/>
    <w:rsid w:val="000E6223"/>
    <w:rsid w:val="000F0CD0"/>
    <w:rsid w:val="000F1610"/>
    <w:rsid w:val="000F166D"/>
    <w:rsid w:val="000F3776"/>
    <w:rsid w:val="000F386E"/>
    <w:rsid w:val="000F480E"/>
    <w:rsid w:val="000F5E61"/>
    <w:rsid w:val="000F5FAB"/>
    <w:rsid w:val="000F72DA"/>
    <w:rsid w:val="00102B50"/>
    <w:rsid w:val="00103496"/>
    <w:rsid w:val="001035EE"/>
    <w:rsid w:val="00103A38"/>
    <w:rsid w:val="0010488F"/>
    <w:rsid w:val="001059F8"/>
    <w:rsid w:val="00105FBC"/>
    <w:rsid w:val="0011056C"/>
    <w:rsid w:val="00111629"/>
    <w:rsid w:val="00111960"/>
    <w:rsid w:val="0011210A"/>
    <w:rsid w:val="001134F1"/>
    <w:rsid w:val="001139F1"/>
    <w:rsid w:val="00113B5F"/>
    <w:rsid w:val="001145D0"/>
    <w:rsid w:val="00116CEF"/>
    <w:rsid w:val="001176F2"/>
    <w:rsid w:val="00121AB3"/>
    <w:rsid w:val="00121CC0"/>
    <w:rsid w:val="00122297"/>
    <w:rsid w:val="00122F46"/>
    <w:rsid w:val="00123567"/>
    <w:rsid w:val="001253CD"/>
    <w:rsid w:val="00125841"/>
    <w:rsid w:val="001258C1"/>
    <w:rsid w:val="00126125"/>
    <w:rsid w:val="00126642"/>
    <w:rsid w:val="00126AC0"/>
    <w:rsid w:val="00127354"/>
    <w:rsid w:val="00127561"/>
    <w:rsid w:val="001313EC"/>
    <w:rsid w:val="00131F8A"/>
    <w:rsid w:val="00134E9B"/>
    <w:rsid w:val="00134F44"/>
    <w:rsid w:val="00135AEE"/>
    <w:rsid w:val="00140607"/>
    <w:rsid w:val="00140E32"/>
    <w:rsid w:val="00142262"/>
    <w:rsid w:val="001456BE"/>
    <w:rsid w:val="00146577"/>
    <w:rsid w:val="00146FF5"/>
    <w:rsid w:val="00147849"/>
    <w:rsid w:val="00147FB2"/>
    <w:rsid w:val="00150076"/>
    <w:rsid w:val="001503FC"/>
    <w:rsid w:val="00152423"/>
    <w:rsid w:val="00152B4B"/>
    <w:rsid w:val="00152F9F"/>
    <w:rsid w:val="0015653A"/>
    <w:rsid w:val="0015685A"/>
    <w:rsid w:val="00157A37"/>
    <w:rsid w:val="00160A94"/>
    <w:rsid w:val="00160CD0"/>
    <w:rsid w:val="0016332A"/>
    <w:rsid w:val="00163FCA"/>
    <w:rsid w:val="00164E97"/>
    <w:rsid w:val="00165FC6"/>
    <w:rsid w:val="00166005"/>
    <w:rsid w:val="00170859"/>
    <w:rsid w:val="00170D44"/>
    <w:rsid w:val="00171003"/>
    <w:rsid w:val="0017122F"/>
    <w:rsid w:val="001715C8"/>
    <w:rsid w:val="001719ED"/>
    <w:rsid w:val="0017244B"/>
    <w:rsid w:val="0017281A"/>
    <w:rsid w:val="001732F3"/>
    <w:rsid w:val="00173880"/>
    <w:rsid w:val="001741B4"/>
    <w:rsid w:val="001761F4"/>
    <w:rsid w:val="001772A7"/>
    <w:rsid w:val="00183053"/>
    <w:rsid w:val="00183113"/>
    <w:rsid w:val="0018450D"/>
    <w:rsid w:val="00184A45"/>
    <w:rsid w:val="001856A1"/>
    <w:rsid w:val="00186BC2"/>
    <w:rsid w:val="001900F1"/>
    <w:rsid w:val="00191335"/>
    <w:rsid w:val="001917B1"/>
    <w:rsid w:val="001919DF"/>
    <w:rsid w:val="00192AA3"/>
    <w:rsid w:val="001945AC"/>
    <w:rsid w:val="00195A29"/>
    <w:rsid w:val="00195B1B"/>
    <w:rsid w:val="00195EB9"/>
    <w:rsid w:val="00196351"/>
    <w:rsid w:val="0019791A"/>
    <w:rsid w:val="001A2AD7"/>
    <w:rsid w:val="001A3ED3"/>
    <w:rsid w:val="001A3FC2"/>
    <w:rsid w:val="001A5B8F"/>
    <w:rsid w:val="001A63D6"/>
    <w:rsid w:val="001A6412"/>
    <w:rsid w:val="001B1909"/>
    <w:rsid w:val="001B1B0D"/>
    <w:rsid w:val="001B2D58"/>
    <w:rsid w:val="001B387C"/>
    <w:rsid w:val="001B5157"/>
    <w:rsid w:val="001B56C6"/>
    <w:rsid w:val="001B5982"/>
    <w:rsid w:val="001B6AA7"/>
    <w:rsid w:val="001B7FAB"/>
    <w:rsid w:val="001C05BC"/>
    <w:rsid w:val="001C1637"/>
    <w:rsid w:val="001C266C"/>
    <w:rsid w:val="001C3C7A"/>
    <w:rsid w:val="001C4B2E"/>
    <w:rsid w:val="001C5053"/>
    <w:rsid w:val="001C6D60"/>
    <w:rsid w:val="001C7F34"/>
    <w:rsid w:val="001D022D"/>
    <w:rsid w:val="001D1CE1"/>
    <w:rsid w:val="001D2E01"/>
    <w:rsid w:val="001D3628"/>
    <w:rsid w:val="001D37E0"/>
    <w:rsid w:val="001D38D0"/>
    <w:rsid w:val="001D3AB2"/>
    <w:rsid w:val="001D41D3"/>
    <w:rsid w:val="001D58DC"/>
    <w:rsid w:val="001D5EFA"/>
    <w:rsid w:val="001D685F"/>
    <w:rsid w:val="001D7C97"/>
    <w:rsid w:val="001E1C9C"/>
    <w:rsid w:val="001E20EB"/>
    <w:rsid w:val="001E22AD"/>
    <w:rsid w:val="001E3F17"/>
    <w:rsid w:val="001E4188"/>
    <w:rsid w:val="001E4744"/>
    <w:rsid w:val="001E55F1"/>
    <w:rsid w:val="001F1573"/>
    <w:rsid w:val="001F264A"/>
    <w:rsid w:val="001F3F7E"/>
    <w:rsid w:val="001F4E98"/>
    <w:rsid w:val="001F5EFD"/>
    <w:rsid w:val="001F5F8A"/>
    <w:rsid w:val="001F7275"/>
    <w:rsid w:val="00202121"/>
    <w:rsid w:val="00202C51"/>
    <w:rsid w:val="0020418E"/>
    <w:rsid w:val="0020470B"/>
    <w:rsid w:val="00207FD0"/>
    <w:rsid w:val="00210733"/>
    <w:rsid w:val="00210B26"/>
    <w:rsid w:val="0021104E"/>
    <w:rsid w:val="00213B29"/>
    <w:rsid w:val="0021561F"/>
    <w:rsid w:val="00216062"/>
    <w:rsid w:val="00216823"/>
    <w:rsid w:val="00217E23"/>
    <w:rsid w:val="00221339"/>
    <w:rsid w:val="00223205"/>
    <w:rsid w:val="00225C73"/>
    <w:rsid w:val="00227B1D"/>
    <w:rsid w:val="00227B52"/>
    <w:rsid w:val="002329BA"/>
    <w:rsid w:val="00232CB0"/>
    <w:rsid w:val="00235CE1"/>
    <w:rsid w:val="002376B1"/>
    <w:rsid w:val="00240AD7"/>
    <w:rsid w:val="00240DD1"/>
    <w:rsid w:val="002427A9"/>
    <w:rsid w:val="00242C9A"/>
    <w:rsid w:val="002446B1"/>
    <w:rsid w:val="00244B16"/>
    <w:rsid w:val="0024508D"/>
    <w:rsid w:val="00245C56"/>
    <w:rsid w:val="002467D9"/>
    <w:rsid w:val="00247053"/>
    <w:rsid w:val="00247090"/>
    <w:rsid w:val="00252CF0"/>
    <w:rsid w:val="00253CC7"/>
    <w:rsid w:val="00253DC8"/>
    <w:rsid w:val="00254FC1"/>
    <w:rsid w:val="00257ED8"/>
    <w:rsid w:val="0026076E"/>
    <w:rsid w:val="00262D04"/>
    <w:rsid w:val="00266FB3"/>
    <w:rsid w:val="00270537"/>
    <w:rsid w:val="002707E2"/>
    <w:rsid w:val="00270FC1"/>
    <w:rsid w:val="002726EC"/>
    <w:rsid w:val="00273F51"/>
    <w:rsid w:val="00274BFF"/>
    <w:rsid w:val="0027592E"/>
    <w:rsid w:val="002761DC"/>
    <w:rsid w:val="00276C6C"/>
    <w:rsid w:val="0027730D"/>
    <w:rsid w:val="00280075"/>
    <w:rsid w:val="00281788"/>
    <w:rsid w:val="00284CE5"/>
    <w:rsid w:val="00285331"/>
    <w:rsid w:val="00285423"/>
    <w:rsid w:val="00286F56"/>
    <w:rsid w:val="0028731B"/>
    <w:rsid w:val="00287E63"/>
    <w:rsid w:val="002902F7"/>
    <w:rsid w:val="00291A70"/>
    <w:rsid w:val="002928E9"/>
    <w:rsid w:val="002936C1"/>
    <w:rsid w:val="002946E9"/>
    <w:rsid w:val="00296D62"/>
    <w:rsid w:val="002A25D7"/>
    <w:rsid w:val="002A28E8"/>
    <w:rsid w:val="002A2D2B"/>
    <w:rsid w:val="002A37F7"/>
    <w:rsid w:val="002A3852"/>
    <w:rsid w:val="002A388C"/>
    <w:rsid w:val="002A3BCF"/>
    <w:rsid w:val="002A3D0F"/>
    <w:rsid w:val="002A4488"/>
    <w:rsid w:val="002A460D"/>
    <w:rsid w:val="002A553E"/>
    <w:rsid w:val="002A57AB"/>
    <w:rsid w:val="002A5CA3"/>
    <w:rsid w:val="002A61E7"/>
    <w:rsid w:val="002A62FA"/>
    <w:rsid w:val="002A6A82"/>
    <w:rsid w:val="002A73B1"/>
    <w:rsid w:val="002A7F7D"/>
    <w:rsid w:val="002B0E7F"/>
    <w:rsid w:val="002B1754"/>
    <w:rsid w:val="002B2CEF"/>
    <w:rsid w:val="002B3AF7"/>
    <w:rsid w:val="002B3C14"/>
    <w:rsid w:val="002B4966"/>
    <w:rsid w:val="002B59E7"/>
    <w:rsid w:val="002B61AA"/>
    <w:rsid w:val="002B64DC"/>
    <w:rsid w:val="002B7642"/>
    <w:rsid w:val="002C1D94"/>
    <w:rsid w:val="002C1DE2"/>
    <w:rsid w:val="002C2750"/>
    <w:rsid w:val="002C34C0"/>
    <w:rsid w:val="002C522D"/>
    <w:rsid w:val="002C64C1"/>
    <w:rsid w:val="002C70D3"/>
    <w:rsid w:val="002C75E5"/>
    <w:rsid w:val="002D3938"/>
    <w:rsid w:val="002D3D25"/>
    <w:rsid w:val="002D4890"/>
    <w:rsid w:val="002D492F"/>
    <w:rsid w:val="002D64FE"/>
    <w:rsid w:val="002D6D2E"/>
    <w:rsid w:val="002D6E56"/>
    <w:rsid w:val="002E2BAD"/>
    <w:rsid w:val="002E2C37"/>
    <w:rsid w:val="002E3955"/>
    <w:rsid w:val="002E587B"/>
    <w:rsid w:val="002E60B6"/>
    <w:rsid w:val="002E7641"/>
    <w:rsid w:val="002E7EC4"/>
    <w:rsid w:val="002F1101"/>
    <w:rsid w:val="002F33FD"/>
    <w:rsid w:val="002F6379"/>
    <w:rsid w:val="002F64ED"/>
    <w:rsid w:val="002F675E"/>
    <w:rsid w:val="002F68F8"/>
    <w:rsid w:val="002F73FF"/>
    <w:rsid w:val="00301975"/>
    <w:rsid w:val="00301FC2"/>
    <w:rsid w:val="00302D0B"/>
    <w:rsid w:val="00303F5B"/>
    <w:rsid w:val="00304501"/>
    <w:rsid w:val="003045D2"/>
    <w:rsid w:val="00305450"/>
    <w:rsid w:val="00305551"/>
    <w:rsid w:val="00305872"/>
    <w:rsid w:val="003058D2"/>
    <w:rsid w:val="00306158"/>
    <w:rsid w:val="0030696E"/>
    <w:rsid w:val="00306FC8"/>
    <w:rsid w:val="00307492"/>
    <w:rsid w:val="00307A2A"/>
    <w:rsid w:val="00310489"/>
    <w:rsid w:val="00311063"/>
    <w:rsid w:val="00311CEC"/>
    <w:rsid w:val="00312005"/>
    <w:rsid w:val="00313966"/>
    <w:rsid w:val="00314501"/>
    <w:rsid w:val="00314A68"/>
    <w:rsid w:val="00314D2F"/>
    <w:rsid w:val="00315231"/>
    <w:rsid w:val="00316621"/>
    <w:rsid w:val="00316C54"/>
    <w:rsid w:val="00317798"/>
    <w:rsid w:val="00317A8E"/>
    <w:rsid w:val="00321565"/>
    <w:rsid w:val="00321705"/>
    <w:rsid w:val="00321B70"/>
    <w:rsid w:val="00321F75"/>
    <w:rsid w:val="00322273"/>
    <w:rsid w:val="00323B35"/>
    <w:rsid w:val="00323D49"/>
    <w:rsid w:val="00326319"/>
    <w:rsid w:val="00326C96"/>
    <w:rsid w:val="003320E9"/>
    <w:rsid w:val="00332E11"/>
    <w:rsid w:val="003330A9"/>
    <w:rsid w:val="003332BD"/>
    <w:rsid w:val="003333A3"/>
    <w:rsid w:val="00334658"/>
    <w:rsid w:val="00335975"/>
    <w:rsid w:val="0033716E"/>
    <w:rsid w:val="00340342"/>
    <w:rsid w:val="00340FED"/>
    <w:rsid w:val="003410CF"/>
    <w:rsid w:val="00341141"/>
    <w:rsid w:val="00341E57"/>
    <w:rsid w:val="00342E10"/>
    <w:rsid w:val="00343EF4"/>
    <w:rsid w:val="00344207"/>
    <w:rsid w:val="00345101"/>
    <w:rsid w:val="00345A48"/>
    <w:rsid w:val="00350D4B"/>
    <w:rsid w:val="00350D9C"/>
    <w:rsid w:val="00352AD6"/>
    <w:rsid w:val="00352D1A"/>
    <w:rsid w:val="0035495F"/>
    <w:rsid w:val="003603AD"/>
    <w:rsid w:val="00363231"/>
    <w:rsid w:val="00363844"/>
    <w:rsid w:val="00365182"/>
    <w:rsid w:val="00366790"/>
    <w:rsid w:val="00367310"/>
    <w:rsid w:val="00367DE0"/>
    <w:rsid w:val="0037139C"/>
    <w:rsid w:val="003718F4"/>
    <w:rsid w:val="00372173"/>
    <w:rsid w:val="00372778"/>
    <w:rsid w:val="00372A6D"/>
    <w:rsid w:val="00372C6C"/>
    <w:rsid w:val="00372C7C"/>
    <w:rsid w:val="0037458B"/>
    <w:rsid w:val="00374DA2"/>
    <w:rsid w:val="003768A2"/>
    <w:rsid w:val="003774F6"/>
    <w:rsid w:val="003808D6"/>
    <w:rsid w:val="003812E5"/>
    <w:rsid w:val="00381A60"/>
    <w:rsid w:val="00381D55"/>
    <w:rsid w:val="00381D5F"/>
    <w:rsid w:val="0038265C"/>
    <w:rsid w:val="003846CE"/>
    <w:rsid w:val="003852CE"/>
    <w:rsid w:val="003868CC"/>
    <w:rsid w:val="00391733"/>
    <w:rsid w:val="00391F16"/>
    <w:rsid w:val="003927D4"/>
    <w:rsid w:val="00392F94"/>
    <w:rsid w:val="00393DAC"/>
    <w:rsid w:val="00394435"/>
    <w:rsid w:val="00394ECE"/>
    <w:rsid w:val="00396C9E"/>
    <w:rsid w:val="003A039C"/>
    <w:rsid w:val="003A09FB"/>
    <w:rsid w:val="003A22F0"/>
    <w:rsid w:val="003A3D09"/>
    <w:rsid w:val="003A5F38"/>
    <w:rsid w:val="003A606D"/>
    <w:rsid w:val="003A60F0"/>
    <w:rsid w:val="003A655A"/>
    <w:rsid w:val="003A69CC"/>
    <w:rsid w:val="003A792B"/>
    <w:rsid w:val="003B0360"/>
    <w:rsid w:val="003B0712"/>
    <w:rsid w:val="003B40EF"/>
    <w:rsid w:val="003B4259"/>
    <w:rsid w:val="003B5291"/>
    <w:rsid w:val="003B5689"/>
    <w:rsid w:val="003B5D61"/>
    <w:rsid w:val="003C0254"/>
    <w:rsid w:val="003C06BC"/>
    <w:rsid w:val="003C0B42"/>
    <w:rsid w:val="003C399A"/>
    <w:rsid w:val="003C3B0F"/>
    <w:rsid w:val="003C49B3"/>
    <w:rsid w:val="003C517B"/>
    <w:rsid w:val="003C5275"/>
    <w:rsid w:val="003C59ED"/>
    <w:rsid w:val="003C5B68"/>
    <w:rsid w:val="003C6D31"/>
    <w:rsid w:val="003C7B22"/>
    <w:rsid w:val="003C7D67"/>
    <w:rsid w:val="003D0F65"/>
    <w:rsid w:val="003D2831"/>
    <w:rsid w:val="003D2893"/>
    <w:rsid w:val="003D2D7E"/>
    <w:rsid w:val="003D4168"/>
    <w:rsid w:val="003D559A"/>
    <w:rsid w:val="003D59E9"/>
    <w:rsid w:val="003D5E48"/>
    <w:rsid w:val="003D5FF2"/>
    <w:rsid w:val="003D617E"/>
    <w:rsid w:val="003D63AE"/>
    <w:rsid w:val="003D6532"/>
    <w:rsid w:val="003D6E74"/>
    <w:rsid w:val="003E1129"/>
    <w:rsid w:val="003E17DD"/>
    <w:rsid w:val="003E1953"/>
    <w:rsid w:val="003E2F86"/>
    <w:rsid w:val="003E410A"/>
    <w:rsid w:val="003E4F6B"/>
    <w:rsid w:val="003E5267"/>
    <w:rsid w:val="003E6D04"/>
    <w:rsid w:val="003E75B3"/>
    <w:rsid w:val="003E76A8"/>
    <w:rsid w:val="003F0B2A"/>
    <w:rsid w:val="003F10D4"/>
    <w:rsid w:val="003F1523"/>
    <w:rsid w:val="003F1CCF"/>
    <w:rsid w:val="003F2F1A"/>
    <w:rsid w:val="003F3A91"/>
    <w:rsid w:val="003F7A66"/>
    <w:rsid w:val="003F7DAB"/>
    <w:rsid w:val="0040011A"/>
    <w:rsid w:val="00403ABD"/>
    <w:rsid w:val="004047D0"/>
    <w:rsid w:val="0040684F"/>
    <w:rsid w:val="00406874"/>
    <w:rsid w:val="004105A9"/>
    <w:rsid w:val="00410A8E"/>
    <w:rsid w:val="00411B94"/>
    <w:rsid w:val="00411F88"/>
    <w:rsid w:val="00413287"/>
    <w:rsid w:val="00415457"/>
    <w:rsid w:val="0041728D"/>
    <w:rsid w:val="00420096"/>
    <w:rsid w:val="0042063C"/>
    <w:rsid w:val="00421602"/>
    <w:rsid w:val="0042380B"/>
    <w:rsid w:val="00424041"/>
    <w:rsid w:val="0042407D"/>
    <w:rsid w:val="00425134"/>
    <w:rsid w:val="00426033"/>
    <w:rsid w:val="00426782"/>
    <w:rsid w:val="00427D5A"/>
    <w:rsid w:val="004304FB"/>
    <w:rsid w:val="00432F99"/>
    <w:rsid w:val="004331A8"/>
    <w:rsid w:val="00435CE8"/>
    <w:rsid w:val="00436753"/>
    <w:rsid w:val="0043700F"/>
    <w:rsid w:val="00437DA5"/>
    <w:rsid w:val="00440778"/>
    <w:rsid w:val="0044092B"/>
    <w:rsid w:val="00441025"/>
    <w:rsid w:val="00441F4A"/>
    <w:rsid w:val="00442388"/>
    <w:rsid w:val="004435DB"/>
    <w:rsid w:val="0044424F"/>
    <w:rsid w:val="0044432F"/>
    <w:rsid w:val="0044465A"/>
    <w:rsid w:val="004459D1"/>
    <w:rsid w:val="00445A90"/>
    <w:rsid w:val="004463CD"/>
    <w:rsid w:val="00446643"/>
    <w:rsid w:val="0044776B"/>
    <w:rsid w:val="00447825"/>
    <w:rsid w:val="004507B0"/>
    <w:rsid w:val="00451D31"/>
    <w:rsid w:val="00451EC6"/>
    <w:rsid w:val="00452255"/>
    <w:rsid w:val="004525AC"/>
    <w:rsid w:val="00453F6C"/>
    <w:rsid w:val="00456336"/>
    <w:rsid w:val="00457717"/>
    <w:rsid w:val="004600D1"/>
    <w:rsid w:val="0046021B"/>
    <w:rsid w:val="004610B8"/>
    <w:rsid w:val="004618A7"/>
    <w:rsid w:val="00462AB5"/>
    <w:rsid w:val="004637EB"/>
    <w:rsid w:val="0046546F"/>
    <w:rsid w:val="00465917"/>
    <w:rsid w:val="00467B1C"/>
    <w:rsid w:val="004702E9"/>
    <w:rsid w:val="00470315"/>
    <w:rsid w:val="00471CFD"/>
    <w:rsid w:val="00471F8C"/>
    <w:rsid w:val="00472470"/>
    <w:rsid w:val="00472744"/>
    <w:rsid w:val="00473801"/>
    <w:rsid w:val="00473897"/>
    <w:rsid w:val="00473D41"/>
    <w:rsid w:val="00474B66"/>
    <w:rsid w:val="0047691D"/>
    <w:rsid w:val="00477471"/>
    <w:rsid w:val="00477FB4"/>
    <w:rsid w:val="00480919"/>
    <w:rsid w:val="00481A1C"/>
    <w:rsid w:val="00482ABD"/>
    <w:rsid w:val="00483BA7"/>
    <w:rsid w:val="00485C36"/>
    <w:rsid w:val="00485DD2"/>
    <w:rsid w:val="00486A9A"/>
    <w:rsid w:val="00490294"/>
    <w:rsid w:val="00490711"/>
    <w:rsid w:val="004907A8"/>
    <w:rsid w:val="00490E4D"/>
    <w:rsid w:val="00491A99"/>
    <w:rsid w:val="00493FF1"/>
    <w:rsid w:val="00495102"/>
    <w:rsid w:val="00496DB1"/>
    <w:rsid w:val="004A0998"/>
    <w:rsid w:val="004A0BE0"/>
    <w:rsid w:val="004A0D27"/>
    <w:rsid w:val="004A1053"/>
    <w:rsid w:val="004A245D"/>
    <w:rsid w:val="004A2EE0"/>
    <w:rsid w:val="004A3B32"/>
    <w:rsid w:val="004A4017"/>
    <w:rsid w:val="004A601F"/>
    <w:rsid w:val="004B01EA"/>
    <w:rsid w:val="004B1127"/>
    <w:rsid w:val="004B28A3"/>
    <w:rsid w:val="004B395C"/>
    <w:rsid w:val="004B47E4"/>
    <w:rsid w:val="004B5644"/>
    <w:rsid w:val="004B6251"/>
    <w:rsid w:val="004B6BE5"/>
    <w:rsid w:val="004C00F7"/>
    <w:rsid w:val="004C1A04"/>
    <w:rsid w:val="004C3B0B"/>
    <w:rsid w:val="004C3CEB"/>
    <w:rsid w:val="004C50F9"/>
    <w:rsid w:val="004C616D"/>
    <w:rsid w:val="004C66BF"/>
    <w:rsid w:val="004C7A22"/>
    <w:rsid w:val="004C7F43"/>
    <w:rsid w:val="004D014D"/>
    <w:rsid w:val="004D0703"/>
    <w:rsid w:val="004D135D"/>
    <w:rsid w:val="004D2F0F"/>
    <w:rsid w:val="004D3754"/>
    <w:rsid w:val="004D7A4F"/>
    <w:rsid w:val="004E0D54"/>
    <w:rsid w:val="004E510F"/>
    <w:rsid w:val="004E67D9"/>
    <w:rsid w:val="004E7695"/>
    <w:rsid w:val="004F000C"/>
    <w:rsid w:val="004F0080"/>
    <w:rsid w:val="004F127C"/>
    <w:rsid w:val="004F1395"/>
    <w:rsid w:val="004F170A"/>
    <w:rsid w:val="004F2570"/>
    <w:rsid w:val="004F32EB"/>
    <w:rsid w:val="004F3DCF"/>
    <w:rsid w:val="004F3FD1"/>
    <w:rsid w:val="004F48AC"/>
    <w:rsid w:val="004F547D"/>
    <w:rsid w:val="004F5505"/>
    <w:rsid w:val="004F5AD2"/>
    <w:rsid w:val="004F6506"/>
    <w:rsid w:val="004F6AD3"/>
    <w:rsid w:val="004F7145"/>
    <w:rsid w:val="00500153"/>
    <w:rsid w:val="005020A2"/>
    <w:rsid w:val="0050278F"/>
    <w:rsid w:val="00503CF4"/>
    <w:rsid w:val="00504078"/>
    <w:rsid w:val="00504FE2"/>
    <w:rsid w:val="005051E8"/>
    <w:rsid w:val="005056D5"/>
    <w:rsid w:val="00505DB6"/>
    <w:rsid w:val="00506076"/>
    <w:rsid w:val="00506171"/>
    <w:rsid w:val="00506DC5"/>
    <w:rsid w:val="00507FEB"/>
    <w:rsid w:val="0051036F"/>
    <w:rsid w:val="00510BC3"/>
    <w:rsid w:val="00510D03"/>
    <w:rsid w:val="00510D13"/>
    <w:rsid w:val="00510E5F"/>
    <w:rsid w:val="00511BEF"/>
    <w:rsid w:val="00512576"/>
    <w:rsid w:val="00512A9E"/>
    <w:rsid w:val="00513F73"/>
    <w:rsid w:val="00515263"/>
    <w:rsid w:val="00515704"/>
    <w:rsid w:val="005161F7"/>
    <w:rsid w:val="00516B99"/>
    <w:rsid w:val="005216C2"/>
    <w:rsid w:val="00521FC5"/>
    <w:rsid w:val="00522720"/>
    <w:rsid w:val="00522B3C"/>
    <w:rsid w:val="00522EA8"/>
    <w:rsid w:val="00523A63"/>
    <w:rsid w:val="00523DB5"/>
    <w:rsid w:val="00524DF7"/>
    <w:rsid w:val="005258C4"/>
    <w:rsid w:val="0052787E"/>
    <w:rsid w:val="00532847"/>
    <w:rsid w:val="00532ACB"/>
    <w:rsid w:val="00533AAD"/>
    <w:rsid w:val="005353A4"/>
    <w:rsid w:val="00535D1B"/>
    <w:rsid w:val="0053694D"/>
    <w:rsid w:val="005401B0"/>
    <w:rsid w:val="005409A7"/>
    <w:rsid w:val="00541CF6"/>
    <w:rsid w:val="00541E0F"/>
    <w:rsid w:val="0054289B"/>
    <w:rsid w:val="00543CA1"/>
    <w:rsid w:val="0054404A"/>
    <w:rsid w:val="00545477"/>
    <w:rsid w:val="00545AB7"/>
    <w:rsid w:val="0054704B"/>
    <w:rsid w:val="005471C1"/>
    <w:rsid w:val="00547EE5"/>
    <w:rsid w:val="00550F4C"/>
    <w:rsid w:val="005516B7"/>
    <w:rsid w:val="00552318"/>
    <w:rsid w:val="00554E8D"/>
    <w:rsid w:val="005553B2"/>
    <w:rsid w:val="00555542"/>
    <w:rsid w:val="00555C81"/>
    <w:rsid w:val="00556C34"/>
    <w:rsid w:val="00557440"/>
    <w:rsid w:val="00557DA8"/>
    <w:rsid w:val="00560192"/>
    <w:rsid w:val="0056102D"/>
    <w:rsid w:val="00562C22"/>
    <w:rsid w:val="00562D27"/>
    <w:rsid w:val="00563274"/>
    <w:rsid w:val="00565732"/>
    <w:rsid w:val="00565ECA"/>
    <w:rsid w:val="005675CD"/>
    <w:rsid w:val="00570B97"/>
    <w:rsid w:val="00572886"/>
    <w:rsid w:val="00572DD5"/>
    <w:rsid w:val="00573ADA"/>
    <w:rsid w:val="00573AEA"/>
    <w:rsid w:val="00573FD2"/>
    <w:rsid w:val="0057419E"/>
    <w:rsid w:val="00574ACD"/>
    <w:rsid w:val="0057505D"/>
    <w:rsid w:val="00575193"/>
    <w:rsid w:val="00575596"/>
    <w:rsid w:val="00575F98"/>
    <w:rsid w:val="0057703C"/>
    <w:rsid w:val="0058048B"/>
    <w:rsid w:val="00580D13"/>
    <w:rsid w:val="0058149C"/>
    <w:rsid w:val="0058329F"/>
    <w:rsid w:val="0058357E"/>
    <w:rsid w:val="00583DAE"/>
    <w:rsid w:val="005852C9"/>
    <w:rsid w:val="00586860"/>
    <w:rsid w:val="00587685"/>
    <w:rsid w:val="00591541"/>
    <w:rsid w:val="00592E72"/>
    <w:rsid w:val="00593150"/>
    <w:rsid w:val="005938FB"/>
    <w:rsid w:val="005A0289"/>
    <w:rsid w:val="005A29A0"/>
    <w:rsid w:val="005A3D82"/>
    <w:rsid w:val="005A56D2"/>
    <w:rsid w:val="005B130B"/>
    <w:rsid w:val="005B19D0"/>
    <w:rsid w:val="005B36F1"/>
    <w:rsid w:val="005B52BF"/>
    <w:rsid w:val="005B5E8A"/>
    <w:rsid w:val="005B5F1E"/>
    <w:rsid w:val="005B6053"/>
    <w:rsid w:val="005B6159"/>
    <w:rsid w:val="005B724C"/>
    <w:rsid w:val="005B7811"/>
    <w:rsid w:val="005C0208"/>
    <w:rsid w:val="005C0ACD"/>
    <w:rsid w:val="005C121E"/>
    <w:rsid w:val="005C3941"/>
    <w:rsid w:val="005C5183"/>
    <w:rsid w:val="005C5F24"/>
    <w:rsid w:val="005C6A63"/>
    <w:rsid w:val="005C73EE"/>
    <w:rsid w:val="005C7FEC"/>
    <w:rsid w:val="005D0578"/>
    <w:rsid w:val="005D1E1F"/>
    <w:rsid w:val="005D2E7C"/>
    <w:rsid w:val="005E0390"/>
    <w:rsid w:val="005E075D"/>
    <w:rsid w:val="005E162F"/>
    <w:rsid w:val="005E2448"/>
    <w:rsid w:val="005E333F"/>
    <w:rsid w:val="005E36A6"/>
    <w:rsid w:val="005E48CE"/>
    <w:rsid w:val="005E56DF"/>
    <w:rsid w:val="005E5920"/>
    <w:rsid w:val="005E6F3A"/>
    <w:rsid w:val="005E77F7"/>
    <w:rsid w:val="005E7ECF"/>
    <w:rsid w:val="005F1A1C"/>
    <w:rsid w:val="005F23AE"/>
    <w:rsid w:val="005F44D7"/>
    <w:rsid w:val="005F4E8C"/>
    <w:rsid w:val="005F500B"/>
    <w:rsid w:val="005F58A0"/>
    <w:rsid w:val="005F6505"/>
    <w:rsid w:val="005F65A7"/>
    <w:rsid w:val="005F68CD"/>
    <w:rsid w:val="005F72D8"/>
    <w:rsid w:val="005F7DAA"/>
    <w:rsid w:val="00600BDA"/>
    <w:rsid w:val="00600C9E"/>
    <w:rsid w:val="006025BA"/>
    <w:rsid w:val="00602781"/>
    <w:rsid w:val="00602CC4"/>
    <w:rsid w:val="0060381D"/>
    <w:rsid w:val="006047F6"/>
    <w:rsid w:val="0060627B"/>
    <w:rsid w:val="00607ECE"/>
    <w:rsid w:val="00610C8E"/>
    <w:rsid w:val="00611588"/>
    <w:rsid w:val="00613263"/>
    <w:rsid w:val="006132E9"/>
    <w:rsid w:val="00613E8E"/>
    <w:rsid w:val="00614AFE"/>
    <w:rsid w:val="006151A5"/>
    <w:rsid w:val="00615E92"/>
    <w:rsid w:val="0061638B"/>
    <w:rsid w:val="00617324"/>
    <w:rsid w:val="00617C40"/>
    <w:rsid w:val="006218FF"/>
    <w:rsid w:val="00622AF3"/>
    <w:rsid w:val="00622C5A"/>
    <w:rsid w:val="00623CF2"/>
    <w:rsid w:val="0062678F"/>
    <w:rsid w:val="00626AA9"/>
    <w:rsid w:val="00630BA6"/>
    <w:rsid w:val="0063152E"/>
    <w:rsid w:val="006333B6"/>
    <w:rsid w:val="00633B74"/>
    <w:rsid w:val="00634350"/>
    <w:rsid w:val="00634AC6"/>
    <w:rsid w:val="00634C74"/>
    <w:rsid w:val="00635D53"/>
    <w:rsid w:val="00636F98"/>
    <w:rsid w:val="0063758A"/>
    <w:rsid w:val="00640D4A"/>
    <w:rsid w:val="00641E59"/>
    <w:rsid w:val="00643000"/>
    <w:rsid w:val="006452D1"/>
    <w:rsid w:val="00645564"/>
    <w:rsid w:val="00646134"/>
    <w:rsid w:val="006479E0"/>
    <w:rsid w:val="00652233"/>
    <w:rsid w:val="0065288B"/>
    <w:rsid w:val="00653CA1"/>
    <w:rsid w:val="0065426B"/>
    <w:rsid w:val="0065460A"/>
    <w:rsid w:val="0065583D"/>
    <w:rsid w:val="00656978"/>
    <w:rsid w:val="0065725F"/>
    <w:rsid w:val="00657850"/>
    <w:rsid w:val="00657F05"/>
    <w:rsid w:val="0066001D"/>
    <w:rsid w:val="006603AE"/>
    <w:rsid w:val="0066053D"/>
    <w:rsid w:val="006607F9"/>
    <w:rsid w:val="00660A3C"/>
    <w:rsid w:val="0066328D"/>
    <w:rsid w:val="0066496B"/>
    <w:rsid w:val="00664B7B"/>
    <w:rsid w:val="006653A5"/>
    <w:rsid w:val="00665E97"/>
    <w:rsid w:val="00666005"/>
    <w:rsid w:val="00666448"/>
    <w:rsid w:val="00666F17"/>
    <w:rsid w:val="006717C8"/>
    <w:rsid w:val="00676EAB"/>
    <w:rsid w:val="00676FCA"/>
    <w:rsid w:val="00677857"/>
    <w:rsid w:val="00677C24"/>
    <w:rsid w:val="00680B3A"/>
    <w:rsid w:val="0068120D"/>
    <w:rsid w:val="006829A4"/>
    <w:rsid w:val="00687D80"/>
    <w:rsid w:val="006903FF"/>
    <w:rsid w:val="00691B4B"/>
    <w:rsid w:val="00693D62"/>
    <w:rsid w:val="006940D8"/>
    <w:rsid w:val="00694C12"/>
    <w:rsid w:val="00695A4B"/>
    <w:rsid w:val="006966FB"/>
    <w:rsid w:val="006969AC"/>
    <w:rsid w:val="00697FD7"/>
    <w:rsid w:val="006A1806"/>
    <w:rsid w:val="006A1E07"/>
    <w:rsid w:val="006A333D"/>
    <w:rsid w:val="006A3D3C"/>
    <w:rsid w:val="006A497E"/>
    <w:rsid w:val="006A52E1"/>
    <w:rsid w:val="006A5920"/>
    <w:rsid w:val="006A7441"/>
    <w:rsid w:val="006B0317"/>
    <w:rsid w:val="006B0DB6"/>
    <w:rsid w:val="006B4A95"/>
    <w:rsid w:val="006B4B44"/>
    <w:rsid w:val="006B52B6"/>
    <w:rsid w:val="006B5BB9"/>
    <w:rsid w:val="006B5D15"/>
    <w:rsid w:val="006B5E5A"/>
    <w:rsid w:val="006B792D"/>
    <w:rsid w:val="006C2FF6"/>
    <w:rsid w:val="006C37B6"/>
    <w:rsid w:val="006C4D0E"/>
    <w:rsid w:val="006C5943"/>
    <w:rsid w:val="006C5A49"/>
    <w:rsid w:val="006D0504"/>
    <w:rsid w:val="006D10FA"/>
    <w:rsid w:val="006D2BFB"/>
    <w:rsid w:val="006D47BD"/>
    <w:rsid w:val="006D61DC"/>
    <w:rsid w:val="006D6D99"/>
    <w:rsid w:val="006D7336"/>
    <w:rsid w:val="006E0CE3"/>
    <w:rsid w:val="006E1E9D"/>
    <w:rsid w:val="006E454E"/>
    <w:rsid w:val="006E48B1"/>
    <w:rsid w:val="006E6761"/>
    <w:rsid w:val="006E71A6"/>
    <w:rsid w:val="006F466F"/>
    <w:rsid w:val="006F49FD"/>
    <w:rsid w:val="006F4D6C"/>
    <w:rsid w:val="006F5508"/>
    <w:rsid w:val="006F64B6"/>
    <w:rsid w:val="007012C3"/>
    <w:rsid w:val="007012E5"/>
    <w:rsid w:val="0070178B"/>
    <w:rsid w:val="00701D35"/>
    <w:rsid w:val="007032B0"/>
    <w:rsid w:val="007032E4"/>
    <w:rsid w:val="00703926"/>
    <w:rsid w:val="007057C0"/>
    <w:rsid w:val="00706E5D"/>
    <w:rsid w:val="00707121"/>
    <w:rsid w:val="00710300"/>
    <w:rsid w:val="0071087F"/>
    <w:rsid w:val="00710A67"/>
    <w:rsid w:val="00712762"/>
    <w:rsid w:val="00712B3C"/>
    <w:rsid w:val="00714FEC"/>
    <w:rsid w:val="0071638C"/>
    <w:rsid w:val="00717E8D"/>
    <w:rsid w:val="0072166F"/>
    <w:rsid w:val="00721A70"/>
    <w:rsid w:val="00722E0E"/>
    <w:rsid w:val="0072350D"/>
    <w:rsid w:val="00726906"/>
    <w:rsid w:val="00727C10"/>
    <w:rsid w:val="00730267"/>
    <w:rsid w:val="0073197F"/>
    <w:rsid w:val="00731BBE"/>
    <w:rsid w:val="00733998"/>
    <w:rsid w:val="00733F26"/>
    <w:rsid w:val="00735295"/>
    <w:rsid w:val="00735C27"/>
    <w:rsid w:val="00736A99"/>
    <w:rsid w:val="00737C8B"/>
    <w:rsid w:val="0074075E"/>
    <w:rsid w:val="00740B28"/>
    <w:rsid w:val="00745CE4"/>
    <w:rsid w:val="007463D0"/>
    <w:rsid w:val="00746C07"/>
    <w:rsid w:val="00747246"/>
    <w:rsid w:val="00747782"/>
    <w:rsid w:val="007500F5"/>
    <w:rsid w:val="007506B3"/>
    <w:rsid w:val="00752DF5"/>
    <w:rsid w:val="007548DC"/>
    <w:rsid w:val="00754E40"/>
    <w:rsid w:val="007561D9"/>
    <w:rsid w:val="00761457"/>
    <w:rsid w:val="0076185D"/>
    <w:rsid w:val="00761C83"/>
    <w:rsid w:val="00761DAF"/>
    <w:rsid w:val="0076203F"/>
    <w:rsid w:val="007628A9"/>
    <w:rsid w:val="007656F4"/>
    <w:rsid w:val="0076677D"/>
    <w:rsid w:val="00767625"/>
    <w:rsid w:val="00767A03"/>
    <w:rsid w:val="007706C2"/>
    <w:rsid w:val="007711D3"/>
    <w:rsid w:val="00772AFA"/>
    <w:rsid w:val="00774BB8"/>
    <w:rsid w:val="00775391"/>
    <w:rsid w:val="00775F62"/>
    <w:rsid w:val="00776B67"/>
    <w:rsid w:val="00776C82"/>
    <w:rsid w:val="00776C93"/>
    <w:rsid w:val="00776F0B"/>
    <w:rsid w:val="007771BF"/>
    <w:rsid w:val="0077736B"/>
    <w:rsid w:val="007778EA"/>
    <w:rsid w:val="00780768"/>
    <w:rsid w:val="00780A69"/>
    <w:rsid w:val="00780D33"/>
    <w:rsid w:val="00781780"/>
    <w:rsid w:val="00781B0E"/>
    <w:rsid w:val="00783602"/>
    <w:rsid w:val="00784602"/>
    <w:rsid w:val="0078554F"/>
    <w:rsid w:val="00785968"/>
    <w:rsid w:val="00787228"/>
    <w:rsid w:val="00791590"/>
    <w:rsid w:val="0079282A"/>
    <w:rsid w:val="00793030"/>
    <w:rsid w:val="00794B58"/>
    <w:rsid w:val="00795C20"/>
    <w:rsid w:val="00797D4A"/>
    <w:rsid w:val="007A0801"/>
    <w:rsid w:val="007A0CA1"/>
    <w:rsid w:val="007A400D"/>
    <w:rsid w:val="007A45F9"/>
    <w:rsid w:val="007A4F65"/>
    <w:rsid w:val="007A696D"/>
    <w:rsid w:val="007A79A8"/>
    <w:rsid w:val="007A7D62"/>
    <w:rsid w:val="007B0026"/>
    <w:rsid w:val="007B0CF0"/>
    <w:rsid w:val="007B0D74"/>
    <w:rsid w:val="007B3DF6"/>
    <w:rsid w:val="007B4577"/>
    <w:rsid w:val="007B499F"/>
    <w:rsid w:val="007B646C"/>
    <w:rsid w:val="007B6630"/>
    <w:rsid w:val="007B72A7"/>
    <w:rsid w:val="007B774A"/>
    <w:rsid w:val="007C1323"/>
    <w:rsid w:val="007C1701"/>
    <w:rsid w:val="007C1F84"/>
    <w:rsid w:val="007C24C8"/>
    <w:rsid w:val="007C3534"/>
    <w:rsid w:val="007C3EC5"/>
    <w:rsid w:val="007C4818"/>
    <w:rsid w:val="007C4DAD"/>
    <w:rsid w:val="007C6332"/>
    <w:rsid w:val="007C6884"/>
    <w:rsid w:val="007C6F34"/>
    <w:rsid w:val="007C7DA4"/>
    <w:rsid w:val="007D1671"/>
    <w:rsid w:val="007D221C"/>
    <w:rsid w:val="007D242B"/>
    <w:rsid w:val="007D2C66"/>
    <w:rsid w:val="007D4102"/>
    <w:rsid w:val="007D4950"/>
    <w:rsid w:val="007D5D46"/>
    <w:rsid w:val="007D655D"/>
    <w:rsid w:val="007E374D"/>
    <w:rsid w:val="007E4D48"/>
    <w:rsid w:val="007E5453"/>
    <w:rsid w:val="007E54A2"/>
    <w:rsid w:val="007E71EE"/>
    <w:rsid w:val="007F10A9"/>
    <w:rsid w:val="007F2AB6"/>
    <w:rsid w:val="007F3467"/>
    <w:rsid w:val="007F3F39"/>
    <w:rsid w:val="007F47BD"/>
    <w:rsid w:val="008006E6"/>
    <w:rsid w:val="008008F6"/>
    <w:rsid w:val="0080274F"/>
    <w:rsid w:val="00802ABE"/>
    <w:rsid w:val="00803618"/>
    <w:rsid w:val="008042F2"/>
    <w:rsid w:val="00804654"/>
    <w:rsid w:val="00804F6B"/>
    <w:rsid w:val="00805773"/>
    <w:rsid w:val="00806DBB"/>
    <w:rsid w:val="008070AA"/>
    <w:rsid w:val="008074BE"/>
    <w:rsid w:val="008079CD"/>
    <w:rsid w:val="00807E1B"/>
    <w:rsid w:val="00810A37"/>
    <w:rsid w:val="00810F5E"/>
    <w:rsid w:val="00811315"/>
    <w:rsid w:val="008133D8"/>
    <w:rsid w:val="008134C3"/>
    <w:rsid w:val="008148DA"/>
    <w:rsid w:val="00814A40"/>
    <w:rsid w:val="008151AC"/>
    <w:rsid w:val="00815A15"/>
    <w:rsid w:val="00815E78"/>
    <w:rsid w:val="00817677"/>
    <w:rsid w:val="008214EC"/>
    <w:rsid w:val="00821562"/>
    <w:rsid w:val="008216F4"/>
    <w:rsid w:val="00821D71"/>
    <w:rsid w:val="00822735"/>
    <w:rsid w:val="00823227"/>
    <w:rsid w:val="008237C5"/>
    <w:rsid w:val="00825D64"/>
    <w:rsid w:val="0082611F"/>
    <w:rsid w:val="0082621F"/>
    <w:rsid w:val="008266CA"/>
    <w:rsid w:val="008306DA"/>
    <w:rsid w:val="00831B06"/>
    <w:rsid w:val="0083367B"/>
    <w:rsid w:val="008349F0"/>
    <w:rsid w:val="008350AE"/>
    <w:rsid w:val="0083591F"/>
    <w:rsid w:val="008415D0"/>
    <w:rsid w:val="00841D84"/>
    <w:rsid w:val="008440BB"/>
    <w:rsid w:val="00844D97"/>
    <w:rsid w:val="008457C0"/>
    <w:rsid w:val="008466C6"/>
    <w:rsid w:val="00846AA2"/>
    <w:rsid w:val="008526B3"/>
    <w:rsid w:val="0085377D"/>
    <w:rsid w:val="00853D15"/>
    <w:rsid w:val="00856807"/>
    <w:rsid w:val="00860CDE"/>
    <w:rsid w:val="00860DE3"/>
    <w:rsid w:val="00861373"/>
    <w:rsid w:val="008618E2"/>
    <w:rsid w:val="008635E7"/>
    <w:rsid w:val="00863908"/>
    <w:rsid w:val="008652C0"/>
    <w:rsid w:val="00865653"/>
    <w:rsid w:val="0086707C"/>
    <w:rsid w:val="00867DFD"/>
    <w:rsid w:val="008710FB"/>
    <w:rsid w:val="00871469"/>
    <w:rsid w:val="0087262D"/>
    <w:rsid w:val="00872CE7"/>
    <w:rsid w:val="00872E0D"/>
    <w:rsid w:val="00875DAE"/>
    <w:rsid w:val="008765D3"/>
    <w:rsid w:val="00876C39"/>
    <w:rsid w:val="00876E4E"/>
    <w:rsid w:val="00877900"/>
    <w:rsid w:val="0088215E"/>
    <w:rsid w:val="00883219"/>
    <w:rsid w:val="00884C6F"/>
    <w:rsid w:val="00887C81"/>
    <w:rsid w:val="00887DC9"/>
    <w:rsid w:val="00890FAC"/>
    <w:rsid w:val="00891850"/>
    <w:rsid w:val="00891E0F"/>
    <w:rsid w:val="0089258D"/>
    <w:rsid w:val="0089311F"/>
    <w:rsid w:val="00893243"/>
    <w:rsid w:val="00893A25"/>
    <w:rsid w:val="00893F07"/>
    <w:rsid w:val="008945C5"/>
    <w:rsid w:val="0089472D"/>
    <w:rsid w:val="00894F20"/>
    <w:rsid w:val="0089507C"/>
    <w:rsid w:val="00895536"/>
    <w:rsid w:val="00895BE7"/>
    <w:rsid w:val="008967BC"/>
    <w:rsid w:val="008A1878"/>
    <w:rsid w:val="008A3EA2"/>
    <w:rsid w:val="008A6AD5"/>
    <w:rsid w:val="008A728A"/>
    <w:rsid w:val="008B4070"/>
    <w:rsid w:val="008B40CA"/>
    <w:rsid w:val="008B49EC"/>
    <w:rsid w:val="008B506B"/>
    <w:rsid w:val="008B5091"/>
    <w:rsid w:val="008B520A"/>
    <w:rsid w:val="008B5404"/>
    <w:rsid w:val="008B54E5"/>
    <w:rsid w:val="008B6010"/>
    <w:rsid w:val="008B7742"/>
    <w:rsid w:val="008B7A5D"/>
    <w:rsid w:val="008C0284"/>
    <w:rsid w:val="008C1E95"/>
    <w:rsid w:val="008C2B34"/>
    <w:rsid w:val="008C2E2E"/>
    <w:rsid w:val="008C3733"/>
    <w:rsid w:val="008C5F0E"/>
    <w:rsid w:val="008C67FF"/>
    <w:rsid w:val="008C7067"/>
    <w:rsid w:val="008D045C"/>
    <w:rsid w:val="008D082B"/>
    <w:rsid w:val="008D2188"/>
    <w:rsid w:val="008D3A92"/>
    <w:rsid w:val="008D4826"/>
    <w:rsid w:val="008D486F"/>
    <w:rsid w:val="008D49EE"/>
    <w:rsid w:val="008D58CA"/>
    <w:rsid w:val="008E2EAD"/>
    <w:rsid w:val="008E361D"/>
    <w:rsid w:val="008E367D"/>
    <w:rsid w:val="008E40A5"/>
    <w:rsid w:val="008E4F22"/>
    <w:rsid w:val="008E66D1"/>
    <w:rsid w:val="008E7328"/>
    <w:rsid w:val="008F2569"/>
    <w:rsid w:val="008F26CD"/>
    <w:rsid w:val="008F2F12"/>
    <w:rsid w:val="008F2F60"/>
    <w:rsid w:val="008F3059"/>
    <w:rsid w:val="008F57DF"/>
    <w:rsid w:val="008F5D3E"/>
    <w:rsid w:val="008F6436"/>
    <w:rsid w:val="008F7937"/>
    <w:rsid w:val="008F7998"/>
    <w:rsid w:val="00900686"/>
    <w:rsid w:val="00903987"/>
    <w:rsid w:val="0090621A"/>
    <w:rsid w:val="00906F30"/>
    <w:rsid w:val="0090741C"/>
    <w:rsid w:val="009126A9"/>
    <w:rsid w:val="00912D32"/>
    <w:rsid w:val="009144F7"/>
    <w:rsid w:val="00915171"/>
    <w:rsid w:val="009157FD"/>
    <w:rsid w:val="00915EC0"/>
    <w:rsid w:val="009172B9"/>
    <w:rsid w:val="00917E03"/>
    <w:rsid w:val="00921516"/>
    <w:rsid w:val="00921666"/>
    <w:rsid w:val="00921A12"/>
    <w:rsid w:val="00922230"/>
    <w:rsid w:val="00923568"/>
    <w:rsid w:val="00925A8C"/>
    <w:rsid w:val="00925AF0"/>
    <w:rsid w:val="009278FE"/>
    <w:rsid w:val="00930BC7"/>
    <w:rsid w:val="0093185C"/>
    <w:rsid w:val="00931E82"/>
    <w:rsid w:val="009356D1"/>
    <w:rsid w:val="009362EB"/>
    <w:rsid w:val="00937FA6"/>
    <w:rsid w:val="0094191D"/>
    <w:rsid w:val="00943F2C"/>
    <w:rsid w:val="00944AFD"/>
    <w:rsid w:val="00944DE6"/>
    <w:rsid w:val="00945279"/>
    <w:rsid w:val="00947159"/>
    <w:rsid w:val="00947451"/>
    <w:rsid w:val="009502BF"/>
    <w:rsid w:val="009527B1"/>
    <w:rsid w:val="009534FD"/>
    <w:rsid w:val="0095392E"/>
    <w:rsid w:val="00954B3C"/>
    <w:rsid w:val="00954B84"/>
    <w:rsid w:val="0095562E"/>
    <w:rsid w:val="009559FF"/>
    <w:rsid w:val="00955E20"/>
    <w:rsid w:val="00956C57"/>
    <w:rsid w:val="009570F8"/>
    <w:rsid w:val="00957C21"/>
    <w:rsid w:val="00960E8F"/>
    <w:rsid w:val="009643AD"/>
    <w:rsid w:val="009646F7"/>
    <w:rsid w:val="00964D2C"/>
    <w:rsid w:val="009659C2"/>
    <w:rsid w:val="00965C71"/>
    <w:rsid w:val="00965FA7"/>
    <w:rsid w:val="0096605C"/>
    <w:rsid w:val="00966B72"/>
    <w:rsid w:val="009671BC"/>
    <w:rsid w:val="009679C3"/>
    <w:rsid w:val="00970183"/>
    <w:rsid w:val="00970D17"/>
    <w:rsid w:val="00970F0C"/>
    <w:rsid w:val="0097120E"/>
    <w:rsid w:val="009735A2"/>
    <w:rsid w:val="00974F0D"/>
    <w:rsid w:val="00975AF4"/>
    <w:rsid w:val="00976814"/>
    <w:rsid w:val="0097764E"/>
    <w:rsid w:val="009805D9"/>
    <w:rsid w:val="0098110F"/>
    <w:rsid w:val="00981191"/>
    <w:rsid w:val="009820D3"/>
    <w:rsid w:val="0098296E"/>
    <w:rsid w:val="009840DD"/>
    <w:rsid w:val="0098453D"/>
    <w:rsid w:val="00985989"/>
    <w:rsid w:val="00986D1A"/>
    <w:rsid w:val="00987074"/>
    <w:rsid w:val="00990141"/>
    <w:rsid w:val="009932F9"/>
    <w:rsid w:val="0099335A"/>
    <w:rsid w:val="0099537E"/>
    <w:rsid w:val="00996946"/>
    <w:rsid w:val="00997662"/>
    <w:rsid w:val="00997802"/>
    <w:rsid w:val="00997F7C"/>
    <w:rsid w:val="009A10F3"/>
    <w:rsid w:val="009A14B3"/>
    <w:rsid w:val="009A26B1"/>
    <w:rsid w:val="009A3FA4"/>
    <w:rsid w:val="009A6CB7"/>
    <w:rsid w:val="009A705B"/>
    <w:rsid w:val="009A75F7"/>
    <w:rsid w:val="009A7D3B"/>
    <w:rsid w:val="009B0C9F"/>
    <w:rsid w:val="009B252A"/>
    <w:rsid w:val="009B2993"/>
    <w:rsid w:val="009B3553"/>
    <w:rsid w:val="009B380E"/>
    <w:rsid w:val="009B3FA3"/>
    <w:rsid w:val="009B41F5"/>
    <w:rsid w:val="009B4FB0"/>
    <w:rsid w:val="009B5629"/>
    <w:rsid w:val="009B59A6"/>
    <w:rsid w:val="009B5E92"/>
    <w:rsid w:val="009B6A03"/>
    <w:rsid w:val="009B6EDB"/>
    <w:rsid w:val="009C1199"/>
    <w:rsid w:val="009C233E"/>
    <w:rsid w:val="009C236E"/>
    <w:rsid w:val="009C2929"/>
    <w:rsid w:val="009C39A8"/>
    <w:rsid w:val="009C4BD0"/>
    <w:rsid w:val="009C57B9"/>
    <w:rsid w:val="009C5B06"/>
    <w:rsid w:val="009C5BB3"/>
    <w:rsid w:val="009C6170"/>
    <w:rsid w:val="009C66DD"/>
    <w:rsid w:val="009D0BBF"/>
    <w:rsid w:val="009D0E12"/>
    <w:rsid w:val="009D1402"/>
    <w:rsid w:val="009D3AE3"/>
    <w:rsid w:val="009D3D0B"/>
    <w:rsid w:val="009D42A1"/>
    <w:rsid w:val="009D4854"/>
    <w:rsid w:val="009D4E57"/>
    <w:rsid w:val="009D633F"/>
    <w:rsid w:val="009D65EE"/>
    <w:rsid w:val="009D68D5"/>
    <w:rsid w:val="009D6D90"/>
    <w:rsid w:val="009E03C2"/>
    <w:rsid w:val="009E0675"/>
    <w:rsid w:val="009E1767"/>
    <w:rsid w:val="009E4BB1"/>
    <w:rsid w:val="009E4E03"/>
    <w:rsid w:val="009E5D0F"/>
    <w:rsid w:val="009E7985"/>
    <w:rsid w:val="009E7B7D"/>
    <w:rsid w:val="009F06B7"/>
    <w:rsid w:val="009F15C3"/>
    <w:rsid w:val="009F1BF6"/>
    <w:rsid w:val="009F1E2D"/>
    <w:rsid w:val="009F22A9"/>
    <w:rsid w:val="009F26A6"/>
    <w:rsid w:val="009F28A7"/>
    <w:rsid w:val="009F28E2"/>
    <w:rsid w:val="009F475E"/>
    <w:rsid w:val="009F546B"/>
    <w:rsid w:val="009F5973"/>
    <w:rsid w:val="009F5B2D"/>
    <w:rsid w:val="00A0178A"/>
    <w:rsid w:val="00A028AD"/>
    <w:rsid w:val="00A02CE5"/>
    <w:rsid w:val="00A04AB0"/>
    <w:rsid w:val="00A06AAC"/>
    <w:rsid w:val="00A07463"/>
    <w:rsid w:val="00A10CE4"/>
    <w:rsid w:val="00A1287F"/>
    <w:rsid w:val="00A13B3A"/>
    <w:rsid w:val="00A13ECF"/>
    <w:rsid w:val="00A1435A"/>
    <w:rsid w:val="00A144AC"/>
    <w:rsid w:val="00A146D0"/>
    <w:rsid w:val="00A14B72"/>
    <w:rsid w:val="00A150CE"/>
    <w:rsid w:val="00A1513F"/>
    <w:rsid w:val="00A15F9E"/>
    <w:rsid w:val="00A20462"/>
    <w:rsid w:val="00A205C5"/>
    <w:rsid w:val="00A20997"/>
    <w:rsid w:val="00A21091"/>
    <w:rsid w:val="00A2171A"/>
    <w:rsid w:val="00A25D9C"/>
    <w:rsid w:val="00A262A3"/>
    <w:rsid w:val="00A27498"/>
    <w:rsid w:val="00A315B0"/>
    <w:rsid w:val="00A3173B"/>
    <w:rsid w:val="00A327CE"/>
    <w:rsid w:val="00A328C7"/>
    <w:rsid w:val="00A33A40"/>
    <w:rsid w:val="00A33EB5"/>
    <w:rsid w:val="00A35306"/>
    <w:rsid w:val="00A4163F"/>
    <w:rsid w:val="00A41EA8"/>
    <w:rsid w:val="00A41EB2"/>
    <w:rsid w:val="00A42963"/>
    <w:rsid w:val="00A430FB"/>
    <w:rsid w:val="00A434FC"/>
    <w:rsid w:val="00A43751"/>
    <w:rsid w:val="00A43C90"/>
    <w:rsid w:val="00A4552B"/>
    <w:rsid w:val="00A46FC6"/>
    <w:rsid w:val="00A47608"/>
    <w:rsid w:val="00A5148F"/>
    <w:rsid w:val="00A52C8D"/>
    <w:rsid w:val="00A52EDD"/>
    <w:rsid w:val="00A5320A"/>
    <w:rsid w:val="00A53AA4"/>
    <w:rsid w:val="00A53AFE"/>
    <w:rsid w:val="00A54008"/>
    <w:rsid w:val="00A56A50"/>
    <w:rsid w:val="00A57F38"/>
    <w:rsid w:val="00A60EFF"/>
    <w:rsid w:val="00A622DC"/>
    <w:rsid w:val="00A6273B"/>
    <w:rsid w:val="00A62E69"/>
    <w:rsid w:val="00A634FE"/>
    <w:rsid w:val="00A63D01"/>
    <w:rsid w:val="00A64D54"/>
    <w:rsid w:val="00A66E0B"/>
    <w:rsid w:val="00A66E1E"/>
    <w:rsid w:val="00A6794A"/>
    <w:rsid w:val="00A70288"/>
    <w:rsid w:val="00A71C6F"/>
    <w:rsid w:val="00A74E6F"/>
    <w:rsid w:val="00A76878"/>
    <w:rsid w:val="00A77151"/>
    <w:rsid w:val="00A8139A"/>
    <w:rsid w:val="00A8143C"/>
    <w:rsid w:val="00A8212E"/>
    <w:rsid w:val="00A83C04"/>
    <w:rsid w:val="00A85057"/>
    <w:rsid w:val="00A87B01"/>
    <w:rsid w:val="00A9061F"/>
    <w:rsid w:val="00A90855"/>
    <w:rsid w:val="00A90F76"/>
    <w:rsid w:val="00A9113F"/>
    <w:rsid w:val="00A91E8A"/>
    <w:rsid w:val="00A91EAA"/>
    <w:rsid w:val="00A92577"/>
    <w:rsid w:val="00A92EBA"/>
    <w:rsid w:val="00A931C5"/>
    <w:rsid w:val="00A9324C"/>
    <w:rsid w:val="00A93D78"/>
    <w:rsid w:val="00A9430C"/>
    <w:rsid w:val="00A9575F"/>
    <w:rsid w:val="00A96E0A"/>
    <w:rsid w:val="00A97548"/>
    <w:rsid w:val="00A97B1D"/>
    <w:rsid w:val="00A97FDD"/>
    <w:rsid w:val="00AA0D73"/>
    <w:rsid w:val="00AA0DCB"/>
    <w:rsid w:val="00AA16AB"/>
    <w:rsid w:val="00AA2E7B"/>
    <w:rsid w:val="00AA43E2"/>
    <w:rsid w:val="00AA491D"/>
    <w:rsid w:val="00AA5F7F"/>
    <w:rsid w:val="00AA783E"/>
    <w:rsid w:val="00AA7929"/>
    <w:rsid w:val="00AB0AF2"/>
    <w:rsid w:val="00AB1F06"/>
    <w:rsid w:val="00AB24C7"/>
    <w:rsid w:val="00AB2E83"/>
    <w:rsid w:val="00AB3C0B"/>
    <w:rsid w:val="00AB556D"/>
    <w:rsid w:val="00AB639D"/>
    <w:rsid w:val="00AB6725"/>
    <w:rsid w:val="00AB717D"/>
    <w:rsid w:val="00AB7252"/>
    <w:rsid w:val="00AB7858"/>
    <w:rsid w:val="00AB7CCE"/>
    <w:rsid w:val="00AC0D23"/>
    <w:rsid w:val="00AC141A"/>
    <w:rsid w:val="00AC21ED"/>
    <w:rsid w:val="00AC2611"/>
    <w:rsid w:val="00AC45B1"/>
    <w:rsid w:val="00AC55F4"/>
    <w:rsid w:val="00AC5BEF"/>
    <w:rsid w:val="00AC6ACE"/>
    <w:rsid w:val="00AC7718"/>
    <w:rsid w:val="00AC7EB2"/>
    <w:rsid w:val="00AD030E"/>
    <w:rsid w:val="00AD0ED5"/>
    <w:rsid w:val="00AD12E0"/>
    <w:rsid w:val="00AD2586"/>
    <w:rsid w:val="00AD2EFA"/>
    <w:rsid w:val="00AD46BD"/>
    <w:rsid w:val="00AD4AEF"/>
    <w:rsid w:val="00AD519F"/>
    <w:rsid w:val="00AD5505"/>
    <w:rsid w:val="00AD748A"/>
    <w:rsid w:val="00AE196B"/>
    <w:rsid w:val="00AE2FF9"/>
    <w:rsid w:val="00AE31A5"/>
    <w:rsid w:val="00AE3318"/>
    <w:rsid w:val="00AE3B8F"/>
    <w:rsid w:val="00AE4306"/>
    <w:rsid w:val="00AE5B3D"/>
    <w:rsid w:val="00AE6C6A"/>
    <w:rsid w:val="00AF0A3D"/>
    <w:rsid w:val="00AF1275"/>
    <w:rsid w:val="00AF19E5"/>
    <w:rsid w:val="00AF2093"/>
    <w:rsid w:val="00AF20C6"/>
    <w:rsid w:val="00AF66DD"/>
    <w:rsid w:val="00AF7C8B"/>
    <w:rsid w:val="00B0052A"/>
    <w:rsid w:val="00B00D91"/>
    <w:rsid w:val="00B01207"/>
    <w:rsid w:val="00B01CF2"/>
    <w:rsid w:val="00B01FFC"/>
    <w:rsid w:val="00B040D6"/>
    <w:rsid w:val="00B0487A"/>
    <w:rsid w:val="00B06662"/>
    <w:rsid w:val="00B074C2"/>
    <w:rsid w:val="00B11E41"/>
    <w:rsid w:val="00B12023"/>
    <w:rsid w:val="00B138B2"/>
    <w:rsid w:val="00B15EBB"/>
    <w:rsid w:val="00B220AA"/>
    <w:rsid w:val="00B22E25"/>
    <w:rsid w:val="00B23551"/>
    <w:rsid w:val="00B26005"/>
    <w:rsid w:val="00B273A8"/>
    <w:rsid w:val="00B27B96"/>
    <w:rsid w:val="00B302E7"/>
    <w:rsid w:val="00B309CC"/>
    <w:rsid w:val="00B32E92"/>
    <w:rsid w:val="00B338D3"/>
    <w:rsid w:val="00B3539D"/>
    <w:rsid w:val="00B36B65"/>
    <w:rsid w:val="00B409CB"/>
    <w:rsid w:val="00B415E4"/>
    <w:rsid w:val="00B428E6"/>
    <w:rsid w:val="00B44051"/>
    <w:rsid w:val="00B44A63"/>
    <w:rsid w:val="00B45B84"/>
    <w:rsid w:val="00B51839"/>
    <w:rsid w:val="00B524DD"/>
    <w:rsid w:val="00B52FEA"/>
    <w:rsid w:val="00B538DD"/>
    <w:rsid w:val="00B53999"/>
    <w:rsid w:val="00B53ADE"/>
    <w:rsid w:val="00B53C5B"/>
    <w:rsid w:val="00B53F0C"/>
    <w:rsid w:val="00B541FB"/>
    <w:rsid w:val="00B548A3"/>
    <w:rsid w:val="00B550C1"/>
    <w:rsid w:val="00B561D4"/>
    <w:rsid w:val="00B5647B"/>
    <w:rsid w:val="00B579F2"/>
    <w:rsid w:val="00B620BE"/>
    <w:rsid w:val="00B62117"/>
    <w:rsid w:val="00B6260E"/>
    <w:rsid w:val="00B634D8"/>
    <w:rsid w:val="00B64573"/>
    <w:rsid w:val="00B64F8F"/>
    <w:rsid w:val="00B65EC8"/>
    <w:rsid w:val="00B669E5"/>
    <w:rsid w:val="00B66CE0"/>
    <w:rsid w:val="00B712CB"/>
    <w:rsid w:val="00B73C07"/>
    <w:rsid w:val="00B7529F"/>
    <w:rsid w:val="00B75406"/>
    <w:rsid w:val="00B75928"/>
    <w:rsid w:val="00B76DC8"/>
    <w:rsid w:val="00B80706"/>
    <w:rsid w:val="00B80D15"/>
    <w:rsid w:val="00B81A67"/>
    <w:rsid w:val="00B81E23"/>
    <w:rsid w:val="00B834B6"/>
    <w:rsid w:val="00B840FC"/>
    <w:rsid w:val="00B85987"/>
    <w:rsid w:val="00B859CD"/>
    <w:rsid w:val="00B86ADB"/>
    <w:rsid w:val="00B877E6"/>
    <w:rsid w:val="00B92D06"/>
    <w:rsid w:val="00B934F5"/>
    <w:rsid w:val="00B95593"/>
    <w:rsid w:val="00B97FB2"/>
    <w:rsid w:val="00BA2A42"/>
    <w:rsid w:val="00BA2F2D"/>
    <w:rsid w:val="00BA3B03"/>
    <w:rsid w:val="00BA50D3"/>
    <w:rsid w:val="00BA52D6"/>
    <w:rsid w:val="00BA68E2"/>
    <w:rsid w:val="00BB00F3"/>
    <w:rsid w:val="00BB14A4"/>
    <w:rsid w:val="00BB6158"/>
    <w:rsid w:val="00BB66E1"/>
    <w:rsid w:val="00BB7539"/>
    <w:rsid w:val="00BC085E"/>
    <w:rsid w:val="00BC16AB"/>
    <w:rsid w:val="00BC269F"/>
    <w:rsid w:val="00BC3BDE"/>
    <w:rsid w:val="00BC3DF7"/>
    <w:rsid w:val="00BC428F"/>
    <w:rsid w:val="00BC4C60"/>
    <w:rsid w:val="00BC5EA0"/>
    <w:rsid w:val="00BD0381"/>
    <w:rsid w:val="00BD18EF"/>
    <w:rsid w:val="00BD3ED2"/>
    <w:rsid w:val="00BD46F5"/>
    <w:rsid w:val="00BD481D"/>
    <w:rsid w:val="00BD7AA4"/>
    <w:rsid w:val="00BE011F"/>
    <w:rsid w:val="00BE2610"/>
    <w:rsid w:val="00BE2DD2"/>
    <w:rsid w:val="00BE378A"/>
    <w:rsid w:val="00BE6083"/>
    <w:rsid w:val="00BF11B6"/>
    <w:rsid w:val="00BF2FAE"/>
    <w:rsid w:val="00BF3A58"/>
    <w:rsid w:val="00BF4426"/>
    <w:rsid w:val="00BF48F7"/>
    <w:rsid w:val="00BF4C2A"/>
    <w:rsid w:val="00BF7929"/>
    <w:rsid w:val="00BF7AA5"/>
    <w:rsid w:val="00C0099E"/>
    <w:rsid w:val="00C01237"/>
    <w:rsid w:val="00C018F3"/>
    <w:rsid w:val="00C0221C"/>
    <w:rsid w:val="00C0365A"/>
    <w:rsid w:val="00C04609"/>
    <w:rsid w:val="00C05443"/>
    <w:rsid w:val="00C064E7"/>
    <w:rsid w:val="00C06FFC"/>
    <w:rsid w:val="00C101E5"/>
    <w:rsid w:val="00C1041C"/>
    <w:rsid w:val="00C110A7"/>
    <w:rsid w:val="00C13965"/>
    <w:rsid w:val="00C14B46"/>
    <w:rsid w:val="00C15620"/>
    <w:rsid w:val="00C15D07"/>
    <w:rsid w:val="00C16495"/>
    <w:rsid w:val="00C17164"/>
    <w:rsid w:val="00C2044E"/>
    <w:rsid w:val="00C20741"/>
    <w:rsid w:val="00C212B6"/>
    <w:rsid w:val="00C214E7"/>
    <w:rsid w:val="00C22BC8"/>
    <w:rsid w:val="00C2568E"/>
    <w:rsid w:val="00C303EB"/>
    <w:rsid w:val="00C305DC"/>
    <w:rsid w:val="00C3103F"/>
    <w:rsid w:val="00C31549"/>
    <w:rsid w:val="00C316DA"/>
    <w:rsid w:val="00C32685"/>
    <w:rsid w:val="00C3468A"/>
    <w:rsid w:val="00C36078"/>
    <w:rsid w:val="00C36AEF"/>
    <w:rsid w:val="00C37BDE"/>
    <w:rsid w:val="00C37EA0"/>
    <w:rsid w:val="00C40703"/>
    <w:rsid w:val="00C4150D"/>
    <w:rsid w:val="00C429D0"/>
    <w:rsid w:val="00C4581B"/>
    <w:rsid w:val="00C462B8"/>
    <w:rsid w:val="00C46EEF"/>
    <w:rsid w:val="00C50DA5"/>
    <w:rsid w:val="00C515C1"/>
    <w:rsid w:val="00C51647"/>
    <w:rsid w:val="00C51A80"/>
    <w:rsid w:val="00C51DDA"/>
    <w:rsid w:val="00C52086"/>
    <w:rsid w:val="00C52CD5"/>
    <w:rsid w:val="00C52E42"/>
    <w:rsid w:val="00C534BA"/>
    <w:rsid w:val="00C53CEC"/>
    <w:rsid w:val="00C564B4"/>
    <w:rsid w:val="00C56E26"/>
    <w:rsid w:val="00C57A6E"/>
    <w:rsid w:val="00C6157E"/>
    <w:rsid w:val="00C6172C"/>
    <w:rsid w:val="00C618B8"/>
    <w:rsid w:val="00C62844"/>
    <w:rsid w:val="00C63A2B"/>
    <w:rsid w:val="00C63FEA"/>
    <w:rsid w:val="00C6477D"/>
    <w:rsid w:val="00C651FC"/>
    <w:rsid w:val="00C71917"/>
    <w:rsid w:val="00C725DB"/>
    <w:rsid w:val="00C734C7"/>
    <w:rsid w:val="00C734DF"/>
    <w:rsid w:val="00C7505A"/>
    <w:rsid w:val="00C75406"/>
    <w:rsid w:val="00C75C27"/>
    <w:rsid w:val="00C7621D"/>
    <w:rsid w:val="00C76AFC"/>
    <w:rsid w:val="00C8115C"/>
    <w:rsid w:val="00C81ABF"/>
    <w:rsid w:val="00C82CA1"/>
    <w:rsid w:val="00C830F8"/>
    <w:rsid w:val="00C834DB"/>
    <w:rsid w:val="00C83B4C"/>
    <w:rsid w:val="00C85127"/>
    <w:rsid w:val="00C87D0D"/>
    <w:rsid w:val="00C904F4"/>
    <w:rsid w:val="00C9062F"/>
    <w:rsid w:val="00C90ACA"/>
    <w:rsid w:val="00C91AFB"/>
    <w:rsid w:val="00C92C04"/>
    <w:rsid w:val="00C94E58"/>
    <w:rsid w:val="00C95A30"/>
    <w:rsid w:val="00CA07E9"/>
    <w:rsid w:val="00CA0853"/>
    <w:rsid w:val="00CA0955"/>
    <w:rsid w:val="00CA1254"/>
    <w:rsid w:val="00CA17AD"/>
    <w:rsid w:val="00CA1DDE"/>
    <w:rsid w:val="00CA1F35"/>
    <w:rsid w:val="00CA2AED"/>
    <w:rsid w:val="00CA3A58"/>
    <w:rsid w:val="00CA5CC6"/>
    <w:rsid w:val="00CA7428"/>
    <w:rsid w:val="00CA7C6E"/>
    <w:rsid w:val="00CA7ECB"/>
    <w:rsid w:val="00CB26AC"/>
    <w:rsid w:val="00CB27EB"/>
    <w:rsid w:val="00CB5172"/>
    <w:rsid w:val="00CB56F7"/>
    <w:rsid w:val="00CB7C4D"/>
    <w:rsid w:val="00CC05C3"/>
    <w:rsid w:val="00CC0887"/>
    <w:rsid w:val="00CC0EBB"/>
    <w:rsid w:val="00CC1C8E"/>
    <w:rsid w:val="00CC3052"/>
    <w:rsid w:val="00CC335E"/>
    <w:rsid w:val="00CC38E3"/>
    <w:rsid w:val="00CC3CA5"/>
    <w:rsid w:val="00CC50E6"/>
    <w:rsid w:val="00CC62D3"/>
    <w:rsid w:val="00CC796D"/>
    <w:rsid w:val="00CC7CD7"/>
    <w:rsid w:val="00CD252A"/>
    <w:rsid w:val="00CD29FA"/>
    <w:rsid w:val="00CD3CF7"/>
    <w:rsid w:val="00CD51E3"/>
    <w:rsid w:val="00CD5A24"/>
    <w:rsid w:val="00CD5FF8"/>
    <w:rsid w:val="00CD6FD9"/>
    <w:rsid w:val="00CD7297"/>
    <w:rsid w:val="00CD76A5"/>
    <w:rsid w:val="00CD7B7B"/>
    <w:rsid w:val="00CE16E2"/>
    <w:rsid w:val="00CE2644"/>
    <w:rsid w:val="00CE4328"/>
    <w:rsid w:val="00CE45C0"/>
    <w:rsid w:val="00CE644C"/>
    <w:rsid w:val="00CF0888"/>
    <w:rsid w:val="00CF0D53"/>
    <w:rsid w:val="00CF1750"/>
    <w:rsid w:val="00CF2B84"/>
    <w:rsid w:val="00CF2E19"/>
    <w:rsid w:val="00CF4A20"/>
    <w:rsid w:val="00CF5AE5"/>
    <w:rsid w:val="00CF7A1E"/>
    <w:rsid w:val="00CF7A3C"/>
    <w:rsid w:val="00D00D52"/>
    <w:rsid w:val="00D0173C"/>
    <w:rsid w:val="00D032BB"/>
    <w:rsid w:val="00D0437C"/>
    <w:rsid w:val="00D0519C"/>
    <w:rsid w:val="00D0727B"/>
    <w:rsid w:val="00D077B5"/>
    <w:rsid w:val="00D07864"/>
    <w:rsid w:val="00D10352"/>
    <w:rsid w:val="00D10CF7"/>
    <w:rsid w:val="00D112C9"/>
    <w:rsid w:val="00D13A57"/>
    <w:rsid w:val="00D13BDE"/>
    <w:rsid w:val="00D13DFD"/>
    <w:rsid w:val="00D14EBB"/>
    <w:rsid w:val="00D16936"/>
    <w:rsid w:val="00D212A9"/>
    <w:rsid w:val="00D228B6"/>
    <w:rsid w:val="00D22916"/>
    <w:rsid w:val="00D22CEE"/>
    <w:rsid w:val="00D230C8"/>
    <w:rsid w:val="00D230D8"/>
    <w:rsid w:val="00D23E95"/>
    <w:rsid w:val="00D24812"/>
    <w:rsid w:val="00D254C5"/>
    <w:rsid w:val="00D25D60"/>
    <w:rsid w:val="00D262BB"/>
    <w:rsid w:val="00D30962"/>
    <w:rsid w:val="00D32007"/>
    <w:rsid w:val="00D3215D"/>
    <w:rsid w:val="00D323FF"/>
    <w:rsid w:val="00D3333E"/>
    <w:rsid w:val="00D33E9F"/>
    <w:rsid w:val="00D346DB"/>
    <w:rsid w:val="00D3486E"/>
    <w:rsid w:val="00D3579D"/>
    <w:rsid w:val="00D35D4D"/>
    <w:rsid w:val="00D36D36"/>
    <w:rsid w:val="00D401E9"/>
    <w:rsid w:val="00D40ABC"/>
    <w:rsid w:val="00D423E3"/>
    <w:rsid w:val="00D4297C"/>
    <w:rsid w:val="00D42F26"/>
    <w:rsid w:val="00D44353"/>
    <w:rsid w:val="00D44B86"/>
    <w:rsid w:val="00D457F1"/>
    <w:rsid w:val="00D46F0D"/>
    <w:rsid w:val="00D47061"/>
    <w:rsid w:val="00D4733C"/>
    <w:rsid w:val="00D47DE9"/>
    <w:rsid w:val="00D512C4"/>
    <w:rsid w:val="00D5192E"/>
    <w:rsid w:val="00D52697"/>
    <w:rsid w:val="00D5396E"/>
    <w:rsid w:val="00D558FF"/>
    <w:rsid w:val="00D55AFE"/>
    <w:rsid w:val="00D56B67"/>
    <w:rsid w:val="00D57E97"/>
    <w:rsid w:val="00D6082F"/>
    <w:rsid w:val="00D60D14"/>
    <w:rsid w:val="00D612CD"/>
    <w:rsid w:val="00D629C9"/>
    <w:rsid w:val="00D63758"/>
    <w:rsid w:val="00D63FB3"/>
    <w:rsid w:val="00D64560"/>
    <w:rsid w:val="00D650D0"/>
    <w:rsid w:val="00D65825"/>
    <w:rsid w:val="00D658AB"/>
    <w:rsid w:val="00D67645"/>
    <w:rsid w:val="00D7046C"/>
    <w:rsid w:val="00D71ED8"/>
    <w:rsid w:val="00D72759"/>
    <w:rsid w:val="00D7346F"/>
    <w:rsid w:val="00D7376A"/>
    <w:rsid w:val="00D73E72"/>
    <w:rsid w:val="00D754A9"/>
    <w:rsid w:val="00D76DBE"/>
    <w:rsid w:val="00D77701"/>
    <w:rsid w:val="00D77769"/>
    <w:rsid w:val="00D77ADF"/>
    <w:rsid w:val="00D77C86"/>
    <w:rsid w:val="00D77F0B"/>
    <w:rsid w:val="00D8028C"/>
    <w:rsid w:val="00D82B0E"/>
    <w:rsid w:val="00D849D8"/>
    <w:rsid w:val="00D84B3B"/>
    <w:rsid w:val="00D8635E"/>
    <w:rsid w:val="00D9078B"/>
    <w:rsid w:val="00D91074"/>
    <w:rsid w:val="00D912D9"/>
    <w:rsid w:val="00D92387"/>
    <w:rsid w:val="00D9254C"/>
    <w:rsid w:val="00D93A20"/>
    <w:rsid w:val="00D93F12"/>
    <w:rsid w:val="00D942DA"/>
    <w:rsid w:val="00D95EF6"/>
    <w:rsid w:val="00D962FD"/>
    <w:rsid w:val="00D96505"/>
    <w:rsid w:val="00D970B0"/>
    <w:rsid w:val="00D97B71"/>
    <w:rsid w:val="00DA168D"/>
    <w:rsid w:val="00DA1AA6"/>
    <w:rsid w:val="00DA1F23"/>
    <w:rsid w:val="00DA2901"/>
    <w:rsid w:val="00DA61CF"/>
    <w:rsid w:val="00DB178C"/>
    <w:rsid w:val="00DB181E"/>
    <w:rsid w:val="00DB282E"/>
    <w:rsid w:val="00DB2BAB"/>
    <w:rsid w:val="00DB2C12"/>
    <w:rsid w:val="00DB2EE8"/>
    <w:rsid w:val="00DB347F"/>
    <w:rsid w:val="00DB5838"/>
    <w:rsid w:val="00DB5CCA"/>
    <w:rsid w:val="00DB5E05"/>
    <w:rsid w:val="00DB7ED7"/>
    <w:rsid w:val="00DC04B0"/>
    <w:rsid w:val="00DC08C3"/>
    <w:rsid w:val="00DC0964"/>
    <w:rsid w:val="00DC0E43"/>
    <w:rsid w:val="00DC21FC"/>
    <w:rsid w:val="00DC3EDF"/>
    <w:rsid w:val="00DC428D"/>
    <w:rsid w:val="00DC437F"/>
    <w:rsid w:val="00DC4EDE"/>
    <w:rsid w:val="00DC502D"/>
    <w:rsid w:val="00DC53CA"/>
    <w:rsid w:val="00DC570E"/>
    <w:rsid w:val="00DC59CD"/>
    <w:rsid w:val="00DC5A95"/>
    <w:rsid w:val="00DC5EC0"/>
    <w:rsid w:val="00DC7097"/>
    <w:rsid w:val="00DC78B4"/>
    <w:rsid w:val="00DD029B"/>
    <w:rsid w:val="00DD052A"/>
    <w:rsid w:val="00DD1F09"/>
    <w:rsid w:val="00DD36B9"/>
    <w:rsid w:val="00DD56E3"/>
    <w:rsid w:val="00DD6D92"/>
    <w:rsid w:val="00DE0D60"/>
    <w:rsid w:val="00DE14F3"/>
    <w:rsid w:val="00DE1904"/>
    <w:rsid w:val="00DE23D8"/>
    <w:rsid w:val="00DE2539"/>
    <w:rsid w:val="00DE40F6"/>
    <w:rsid w:val="00DE4733"/>
    <w:rsid w:val="00DE5866"/>
    <w:rsid w:val="00DE59DD"/>
    <w:rsid w:val="00DE7168"/>
    <w:rsid w:val="00DF0150"/>
    <w:rsid w:val="00DF0D9F"/>
    <w:rsid w:val="00DF1D1C"/>
    <w:rsid w:val="00DF3670"/>
    <w:rsid w:val="00DF4356"/>
    <w:rsid w:val="00DF68AB"/>
    <w:rsid w:val="00DF7378"/>
    <w:rsid w:val="00E0072D"/>
    <w:rsid w:val="00E0096F"/>
    <w:rsid w:val="00E0137A"/>
    <w:rsid w:val="00E0172C"/>
    <w:rsid w:val="00E01B69"/>
    <w:rsid w:val="00E02130"/>
    <w:rsid w:val="00E02B38"/>
    <w:rsid w:val="00E04F4D"/>
    <w:rsid w:val="00E053CB"/>
    <w:rsid w:val="00E056CB"/>
    <w:rsid w:val="00E05CC5"/>
    <w:rsid w:val="00E10B70"/>
    <w:rsid w:val="00E12BF6"/>
    <w:rsid w:val="00E12CAA"/>
    <w:rsid w:val="00E1378F"/>
    <w:rsid w:val="00E13ADB"/>
    <w:rsid w:val="00E157C6"/>
    <w:rsid w:val="00E16869"/>
    <w:rsid w:val="00E173AD"/>
    <w:rsid w:val="00E17581"/>
    <w:rsid w:val="00E175D9"/>
    <w:rsid w:val="00E1799C"/>
    <w:rsid w:val="00E17ED0"/>
    <w:rsid w:val="00E22617"/>
    <w:rsid w:val="00E253EF"/>
    <w:rsid w:val="00E27044"/>
    <w:rsid w:val="00E30A72"/>
    <w:rsid w:val="00E3156C"/>
    <w:rsid w:val="00E317A1"/>
    <w:rsid w:val="00E33F86"/>
    <w:rsid w:val="00E33FCF"/>
    <w:rsid w:val="00E34BE4"/>
    <w:rsid w:val="00E359CC"/>
    <w:rsid w:val="00E36A75"/>
    <w:rsid w:val="00E37899"/>
    <w:rsid w:val="00E37C1A"/>
    <w:rsid w:val="00E40829"/>
    <w:rsid w:val="00E40DCE"/>
    <w:rsid w:val="00E4133A"/>
    <w:rsid w:val="00E4143B"/>
    <w:rsid w:val="00E414B6"/>
    <w:rsid w:val="00E41DEA"/>
    <w:rsid w:val="00E45E0A"/>
    <w:rsid w:val="00E46FA7"/>
    <w:rsid w:val="00E47DA1"/>
    <w:rsid w:val="00E50580"/>
    <w:rsid w:val="00E5168B"/>
    <w:rsid w:val="00E52547"/>
    <w:rsid w:val="00E54C3E"/>
    <w:rsid w:val="00E54F4A"/>
    <w:rsid w:val="00E56D15"/>
    <w:rsid w:val="00E60E36"/>
    <w:rsid w:val="00E61226"/>
    <w:rsid w:val="00E61565"/>
    <w:rsid w:val="00E61A15"/>
    <w:rsid w:val="00E660B3"/>
    <w:rsid w:val="00E667FA"/>
    <w:rsid w:val="00E70180"/>
    <w:rsid w:val="00E704A3"/>
    <w:rsid w:val="00E7131D"/>
    <w:rsid w:val="00E72F64"/>
    <w:rsid w:val="00E73915"/>
    <w:rsid w:val="00E73C19"/>
    <w:rsid w:val="00E75207"/>
    <w:rsid w:val="00E755F8"/>
    <w:rsid w:val="00E75CF7"/>
    <w:rsid w:val="00E763B4"/>
    <w:rsid w:val="00E77000"/>
    <w:rsid w:val="00E773D4"/>
    <w:rsid w:val="00E852C3"/>
    <w:rsid w:val="00E85A3A"/>
    <w:rsid w:val="00E86B99"/>
    <w:rsid w:val="00E876E8"/>
    <w:rsid w:val="00E90ED4"/>
    <w:rsid w:val="00E9170E"/>
    <w:rsid w:val="00E91892"/>
    <w:rsid w:val="00E922C3"/>
    <w:rsid w:val="00E92920"/>
    <w:rsid w:val="00E92CCB"/>
    <w:rsid w:val="00E93739"/>
    <w:rsid w:val="00E95DD1"/>
    <w:rsid w:val="00E9739B"/>
    <w:rsid w:val="00E9767F"/>
    <w:rsid w:val="00EA05C8"/>
    <w:rsid w:val="00EA1A00"/>
    <w:rsid w:val="00EA2920"/>
    <w:rsid w:val="00EA33C4"/>
    <w:rsid w:val="00EA41E3"/>
    <w:rsid w:val="00EA43E4"/>
    <w:rsid w:val="00EA452F"/>
    <w:rsid w:val="00EA4B6A"/>
    <w:rsid w:val="00EA4F19"/>
    <w:rsid w:val="00EA732A"/>
    <w:rsid w:val="00EA74A6"/>
    <w:rsid w:val="00EA79CE"/>
    <w:rsid w:val="00EB13BF"/>
    <w:rsid w:val="00EB1544"/>
    <w:rsid w:val="00EB19BA"/>
    <w:rsid w:val="00EB1C20"/>
    <w:rsid w:val="00EB4E73"/>
    <w:rsid w:val="00EB50D4"/>
    <w:rsid w:val="00EB5327"/>
    <w:rsid w:val="00EB6D46"/>
    <w:rsid w:val="00EB7A18"/>
    <w:rsid w:val="00EC0983"/>
    <w:rsid w:val="00EC1DFA"/>
    <w:rsid w:val="00EC21F3"/>
    <w:rsid w:val="00EC729F"/>
    <w:rsid w:val="00ED0E32"/>
    <w:rsid w:val="00ED1297"/>
    <w:rsid w:val="00ED163A"/>
    <w:rsid w:val="00ED176A"/>
    <w:rsid w:val="00ED2FC0"/>
    <w:rsid w:val="00ED3E9F"/>
    <w:rsid w:val="00ED45FE"/>
    <w:rsid w:val="00ED4C21"/>
    <w:rsid w:val="00ED5DEE"/>
    <w:rsid w:val="00ED5EC6"/>
    <w:rsid w:val="00EE3B05"/>
    <w:rsid w:val="00EE4DC3"/>
    <w:rsid w:val="00EE4FB7"/>
    <w:rsid w:val="00EE5BC5"/>
    <w:rsid w:val="00EE5D8A"/>
    <w:rsid w:val="00EE65F1"/>
    <w:rsid w:val="00EF097B"/>
    <w:rsid w:val="00EF2CA1"/>
    <w:rsid w:val="00EF3C4F"/>
    <w:rsid w:val="00EF3E9B"/>
    <w:rsid w:val="00EF49FA"/>
    <w:rsid w:val="00EF4E4A"/>
    <w:rsid w:val="00EF5975"/>
    <w:rsid w:val="00EF63EE"/>
    <w:rsid w:val="00EF6881"/>
    <w:rsid w:val="00EF7B85"/>
    <w:rsid w:val="00F003DC"/>
    <w:rsid w:val="00F0061E"/>
    <w:rsid w:val="00F017DD"/>
    <w:rsid w:val="00F02F4D"/>
    <w:rsid w:val="00F02F9F"/>
    <w:rsid w:val="00F038B2"/>
    <w:rsid w:val="00F03D8C"/>
    <w:rsid w:val="00F0592D"/>
    <w:rsid w:val="00F05A47"/>
    <w:rsid w:val="00F062EF"/>
    <w:rsid w:val="00F07A0A"/>
    <w:rsid w:val="00F07A13"/>
    <w:rsid w:val="00F103A3"/>
    <w:rsid w:val="00F11508"/>
    <w:rsid w:val="00F12445"/>
    <w:rsid w:val="00F128D6"/>
    <w:rsid w:val="00F132FD"/>
    <w:rsid w:val="00F13842"/>
    <w:rsid w:val="00F13CC3"/>
    <w:rsid w:val="00F13F7E"/>
    <w:rsid w:val="00F140EA"/>
    <w:rsid w:val="00F16FE1"/>
    <w:rsid w:val="00F205F0"/>
    <w:rsid w:val="00F2065E"/>
    <w:rsid w:val="00F20E38"/>
    <w:rsid w:val="00F21013"/>
    <w:rsid w:val="00F2165B"/>
    <w:rsid w:val="00F22AD5"/>
    <w:rsid w:val="00F23102"/>
    <w:rsid w:val="00F2338D"/>
    <w:rsid w:val="00F24F3E"/>
    <w:rsid w:val="00F270B7"/>
    <w:rsid w:val="00F31CC6"/>
    <w:rsid w:val="00F3278A"/>
    <w:rsid w:val="00F334E1"/>
    <w:rsid w:val="00F343B7"/>
    <w:rsid w:val="00F34481"/>
    <w:rsid w:val="00F34CAD"/>
    <w:rsid w:val="00F34E31"/>
    <w:rsid w:val="00F36EAD"/>
    <w:rsid w:val="00F4004D"/>
    <w:rsid w:val="00F40B96"/>
    <w:rsid w:val="00F420D1"/>
    <w:rsid w:val="00F42BDC"/>
    <w:rsid w:val="00F43F0C"/>
    <w:rsid w:val="00F443BD"/>
    <w:rsid w:val="00F461F3"/>
    <w:rsid w:val="00F47613"/>
    <w:rsid w:val="00F47C69"/>
    <w:rsid w:val="00F519CA"/>
    <w:rsid w:val="00F520C2"/>
    <w:rsid w:val="00F53329"/>
    <w:rsid w:val="00F53D5C"/>
    <w:rsid w:val="00F55093"/>
    <w:rsid w:val="00F574FC"/>
    <w:rsid w:val="00F57A6E"/>
    <w:rsid w:val="00F608BD"/>
    <w:rsid w:val="00F60C7E"/>
    <w:rsid w:val="00F61720"/>
    <w:rsid w:val="00F6410D"/>
    <w:rsid w:val="00F651B4"/>
    <w:rsid w:val="00F662DE"/>
    <w:rsid w:val="00F6650E"/>
    <w:rsid w:val="00F667D5"/>
    <w:rsid w:val="00F702C9"/>
    <w:rsid w:val="00F70908"/>
    <w:rsid w:val="00F72102"/>
    <w:rsid w:val="00F72C77"/>
    <w:rsid w:val="00F7324B"/>
    <w:rsid w:val="00F73CE8"/>
    <w:rsid w:val="00F74120"/>
    <w:rsid w:val="00F74ACC"/>
    <w:rsid w:val="00F74CF7"/>
    <w:rsid w:val="00F74F2D"/>
    <w:rsid w:val="00F768D3"/>
    <w:rsid w:val="00F76CD6"/>
    <w:rsid w:val="00F77CAD"/>
    <w:rsid w:val="00F80EE5"/>
    <w:rsid w:val="00F83AC6"/>
    <w:rsid w:val="00F83BBE"/>
    <w:rsid w:val="00F84340"/>
    <w:rsid w:val="00F84423"/>
    <w:rsid w:val="00F84945"/>
    <w:rsid w:val="00F84B49"/>
    <w:rsid w:val="00F84D73"/>
    <w:rsid w:val="00F858BE"/>
    <w:rsid w:val="00F85CCC"/>
    <w:rsid w:val="00F86123"/>
    <w:rsid w:val="00F905BA"/>
    <w:rsid w:val="00F91019"/>
    <w:rsid w:val="00F93AB5"/>
    <w:rsid w:val="00F958E3"/>
    <w:rsid w:val="00F971AD"/>
    <w:rsid w:val="00F976DD"/>
    <w:rsid w:val="00FA06C8"/>
    <w:rsid w:val="00FA0C83"/>
    <w:rsid w:val="00FA0DC1"/>
    <w:rsid w:val="00FA3647"/>
    <w:rsid w:val="00FA3A4B"/>
    <w:rsid w:val="00FA4FC3"/>
    <w:rsid w:val="00FA710C"/>
    <w:rsid w:val="00FA7B1C"/>
    <w:rsid w:val="00FA7EC6"/>
    <w:rsid w:val="00FB09C8"/>
    <w:rsid w:val="00FB18E6"/>
    <w:rsid w:val="00FB1F36"/>
    <w:rsid w:val="00FB4A6B"/>
    <w:rsid w:val="00FB4BBD"/>
    <w:rsid w:val="00FB66A8"/>
    <w:rsid w:val="00FC1321"/>
    <w:rsid w:val="00FC1362"/>
    <w:rsid w:val="00FC14E9"/>
    <w:rsid w:val="00FC4182"/>
    <w:rsid w:val="00FC51EA"/>
    <w:rsid w:val="00FC5CAC"/>
    <w:rsid w:val="00FC5F6C"/>
    <w:rsid w:val="00FC6149"/>
    <w:rsid w:val="00FC70A4"/>
    <w:rsid w:val="00FC7688"/>
    <w:rsid w:val="00FC7875"/>
    <w:rsid w:val="00FC7BC5"/>
    <w:rsid w:val="00FD1419"/>
    <w:rsid w:val="00FD1C45"/>
    <w:rsid w:val="00FD2E54"/>
    <w:rsid w:val="00FD3493"/>
    <w:rsid w:val="00FD44A1"/>
    <w:rsid w:val="00FD5755"/>
    <w:rsid w:val="00FD7DEB"/>
    <w:rsid w:val="00FE0587"/>
    <w:rsid w:val="00FE46F5"/>
    <w:rsid w:val="00FE4852"/>
    <w:rsid w:val="00FE4E43"/>
    <w:rsid w:val="00FE50AF"/>
    <w:rsid w:val="00FE5E83"/>
    <w:rsid w:val="00FE7AC3"/>
    <w:rsid w:val="00FF03A0"/>
    <w:rsid w:val="00FF0590"/>
    <w:rsid w:val="00FF14D7"/>
    <w:rsid w:val="00FF237D"/>
    <w:rsid w:val="00FF3023"/>
    <w:rsid w:val="00FF4FF2"/>
    <w:rsid w:val="00FF59E4"/>
    <w:rsid w:val="08774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uiPriority="99"/>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9A8"/>
    <w:rPr>
      <w:sz w:val="24"/>
      <w:szCs w:val="24"/>
    </w:rPr>
  </w:style>
  <w:style w:type="paragraph" w:styleId="1">
    <w:name w:val="heading 1"/>
    <w:basedOn w:val="a"/>
    <w:next w:val="a"/>
    <w:link w:val="10"/>
    <w:qFormat/>
    <w:rsid w:val="009C39A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C39A8"/>
    <w:pPr>
      <w:keepNext/>
      <w:jc w:val="center"/>
      <w:outlineLvl w:val="1"/>
    </w:pPr>
    <w:rPr>
      <w:sz w:val="28"/>
      <w:szCs w:val="28"/>
    </w:rPr>
  </w:style>
  <w:style w:type="paragraph" w:styleId="3">
    <w:name w:val="heading 3"/>
    <w:basedOn w:val="a"/>
    <w:next w:val="a"/>
    <w:link w:val="30"/>
    <w:qFormat/>
    <w:rsid w:val="009C39A8"/>
    <w:pPr>
      <w:keepNext/>
      <w:jc w:val="center"/>
      <w:outlineLvl w:val="2"/>
    </w:pPr>
    <w:rPr>
      <w:u w:val="single"/>
    </w:rPr>
  </w:style>
  <w:style w:type="paragraph" w:styleId="5">
    <w:name w:val="heading 5"/>
    <w:basedOn w:val="a"/>
    <w:next w:val="a"/>
    <w:link w:val="50"/>
    <w:qFormat/>
    <w:rsid w:val="009C39A8"/>
    <w:pPr>
      <w:keepNext/>
      <w:jc w:val="center"/>
      <w:outlineLvl w:val="4"/>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11BEF"/>
    <w:rPr>
      <w:rFonts w:ascii="Cambria" w:hAnsi="Cambria" w:cs="Cambria"/>
      <w:b/>
      <w:bCs/>
      <w:kern w:val="32"/>
      <w:sz w:val="32"/>
      <w:szCs w:val="32"/>
    </w:rPr>
  </w:style>
  <w:style w:type="character" w:customStyle="1" w:styleId="20">
    <w:name w:val="Заголовок 2 Знак"/>
    <w:basedOn w:val="a0"/>
    <w:link w:val="2"/>
    <w:semiHidden/>
    <w:locked/>
    <w:rsid w:val="00511BEF"/>
    <w:rPr>
      <w:rFonts w:ascii="Cambria" w:hAnsi="Cambria" w:cs="Cambria"/>
      <w:b/>
      <w:bCs/>
      <w:i/>
      <w:iCs/>
      <w:sz w:val="28"/>
      <w:szCs w:val="28"/>
    </w:rPr>
  </w:style>
  <w:style w:type="character" w:customStyle="1" w:styleId="30">
    <w:name w:val="Заголовок 3 Знак"/>
    <w:basedOn w:val="a0"/>
    <w:link w:val="3"/>
    <w:semiHidden/>
    <w:locked/>
    <w:rsid w:val="00511BEF"/>
    <w:rPr>
      <w:rFonts w:ascii="Cambria" w:hAnsi="Cambria" w:cs="Cambria"/>
      <w:b/>
      <w:bCs/>
      <w:sz w:val="26"/>
      <w:szCs w:val="26"/>
    </w:rPr>
  </w:style>
  <w:style w:type="character" w:customStyle="1" w:styleId="50">
    <w:name w:val="Заголовок 5 Знак"/>
    <w:basedOn w:val="a0"/>
    <w:link w:val="5"/>
    <w:semiHidden/>
    <w:locked/>
    <w:rsid w:val="00511BEF"/>
    <w:rPr>
      <w:rFonts w:ascii="Calibri" w:hAnsi="Calibri" w:cs="Calibri"/>
      <w:b/>
      <w:bCs/>
      <w:i/>
      <w:iCs/>
      <w:sz w:val="26"/>
      <w:szCs w:val="26"/>
    </w:rPr>
  </w:style>
  <w:style w:type="paragraph" w:styleId="a3">
    <w:name w:val="Body Text Indent"/>
    <w:basedOn w:val="a"/>
    <w:link w:val="a4"/>
    <w:uiPriority w:val="99"/>
    <w:rsid w:val="009C39A8"/>
    <w:pPr>
      <w:spacing w:after="120"/>
      <w:ind w:left="283"/>
    </w:pPr>
  </w:style>
  <w:style w:type="character" w:customStyle="1" w:styleId="a4">
    <w:name w:val="Основной текст с отступом Знак"/>
    <w:basedOn w:val="a0"/>
    <w:link w:val="a3"/>
    <w:uiPriority w:val="99"/>
    <w:locked/>
    <w:rsid w:val="009C39A8"/>
    <w:rPr>
      <w:rFonts w:cs="Times New Roman"/>
      <w:sz w:val="24"/>
      <w:szCs w:val="24"/>
      <w:lang w:val="ru-RU" w:eastAsia="ru-RU"/>
    </w:rPr>
  </w:style>
  <w:style w:type="paragraph" w:styleId="a5">
    <w:name w:val="Title"/>
    <w:basedOn w:val="a"/>
    <w:link w:val="a6"/>
    <w:qFormat/>
    <w:rsid w:val="009C39A8"/>
    <w:pPr>
      <w:jc w:val="center"/>
    </w:pPr>
    <w:rPr>
      <w:b/>
      <w:bCs/>
      <w:sz w:val="28"/>
      <w:szCs w:val="28"/>
    </w:rPr>
  </w:style>
  <w:style w:type="character" w:customStyle="1" w:styleId="TitleChar">
    <w:name w:val="Title Char"/>
    <w:basedOn w:val="a0"/>
    <w:link w:val="a5"/>
    <w:locked/>
    <w:rsid w:val="009C39A8"/>
    <w:rPr>
      <w:rFonts w:cs="Times New Roman"/>
      <w:b/>
      <w:bCs/>
      <w:sz w:val="28"/>
      <w:szCs w:val="28"/>
      <w:lang w:val="ru-RU" w:eastAsia="ru-RU"/>
    </w:rPr>
  </w:style>
  <w:style w:type="character" w:customStyle="1" w:styleId="a6">
    <w:name w:val="Название Знак"/>
    <w:basedOn w:val="a0"/>
    <w:link w:val="a5"/>
    <w:locked/>
    <w:rsid w:val="009C39A8"/>
    <w:rPr>
      <w:rFonts w:cs="Times New Roman"/>
      <w:b/>
      <w:bCs/>
      <w:sz w:val="28"/>
      <w:szCs w:val="28"/>
      <w:lang w:val="ru-RU" w:eastAsia="ru-RU"/>
    </w:rPr>
  </w:style>
  <w:style w:type="paragraph" w:styleId="a7">
    <w:name w:val="Normal (Web)"/>
    <w:basedOn w:val="a"/>
    <w:rsid w:val="009C39A8"/>
    <w:pPr>
      <w:spacing w:before="100" w:beforeAutospacing="1" w:after="100" w:afterAutospacing="1"/>
    </w:pPr>
  </w:style>
  <w:style w:type="paragraph" w:customStyle="1" w:styleId="11">
    <w:name w:val="Обычный1"/>
    <w:link w:val="12"/>
    <w:uiPriority w:val="99"/>
    <w:rsid w:val="009C39A8"/>
  </w:style>
  <w:style w:type="character" w:customStyle="1" w:styleId="12">
    <w:name w:val="Обычный1 Знак"/>
    <w:basedOn w:val="a0"/>
    <w:link w:val="11"/>
    <w:uiPriority w:val="99"/>
    <w:locked/>
    <w:rsid w:val="009C39A8"/>
    <w:rPr>
      <w:lang w:val="ru-RU" w:eastAsia="ru-RU" w:bidi="ar-SA"/>
    </w:rPr>
  </w:style>
  <w:style w:type="paragraph" w:styleId="a8">
    <w:name w:val="header"/>
    <w:basedOn w:val="a"/>
    <w:link w:val="a9"/>
    <w:rsid w:val="009C39A8"/>
    <w:pPr>
      <w:tabs>
        <w:tab w:val="center" w:pos="4677"/>
        <w:tab w:val="right" w:pos="9355"/>
      </w:tabs>
    </w:pPr>
  </w:style>
  <w:style w:type="character" w:customStyle="1" w:styleId="a9">
    <w:name w:val="Верхний колонтитул Знак"/>
    <w:basedOn w:val="a0"/>
    <w:link w:val="a8"/>
    <w:semiHidden/>
    <w:locked/>
    <w:rsid w:val="00511BEF"/>
    <w:rPr>
      <w:rFonts w:cs="Times New Roman"/>
      <w:sz w:val="24"/>
      <w:szCs w:val="24"/>
    </w:rPr>
  </w:style>
  <w:style w:type="character" w:styleId="aa">
    <w:name w:val="page number"/>
    <w:basedOn w:val="a0"/>
    <w:rsid w:val="009C39A8"/>
    <w:rPr>
      <w:rFonts w:cs="Times New Roman"/>
    </w:rPr>
  </w:style>
  <w:style w:type="paragraph" w:styleId="31">
    <w:name w:val="Body Text Indent 3"/>
    <w:basedOn w:val="a"/>
    <w:link w:val="32"/>
    <w:rsid w:val="009C39A8"/>
    <w:pPr>
      <w:spacing w:after="120"/>
      <w:ind w:left="283"/>
    </w:pPr>
    <w:rPr>
      <w:sz w:val="16"/>
      <w:szCs w:val="16"/>
    </w:rPr>
  </w:style>
  <w:style w:type="character" w:customStyle="1" w:styleId="32">
    <w:name w:val="Основной текст с отступом 3 Знак"/>
    <w:basedOn w:val="a0"/>
    <w:link w:val="31"/>
    <w:semiHidden/>
    <w:locked/>
    <w:rsid w:val="00511BEF"/>
    <w:rPr>
      <w:rFonts w:cs="Times New Roman"/>
      <w:sz w:val="16"/>
      <w:szCs w:val="16"/>
    </w:rPr>
  </w:style>
  <w:style w:type="character" w:styleId="ab">
    <w:name w:val="Hyperlink"/>
    <w:basedOn w:val="a0"/>
    <w:rsid w:val="009C39A8"/>
    <w:rPr>
      <w:rFonts w:cs="Times New Roman"/>
      <w:color w:val="0000FF"/>
      <w:u w:val="single"/>
    </w:rPr>
  </w:style>
  <w:style w:type="paragraph" w:customStyle="1" w:styleId="ConsPlusTitle">
    <w:name w:val="ConsPlusTitle"/>
    <w:rsid w:val="009C39A8"/>
    <w:pPr>
      <w:widowControl w:val="0"/>
      <w:autoSpaceDE w:val="0"/>
      <w:autoSpaceDN w:val="0"/>
      <w:adjustRightInd w:val="0"/>
    </w:pPr>
    <w:rPr>
      <w:rFonts w:ascii="Arial" w:hAnsi="Arial" w:cs="Arial"/>
      <w:b/>
      <w:bCs/>
    </w:rPr>
  </w:style>
  <w:style w:type="paragraph" w:styleId="ac">
    <w:name w:val="Block Text"/>
    <w:basedOn w:val="a"/>
    <w:rsid w:val="009C39A8"/>
    <w:pPr>
      <w:ind w:left="1400" w:right="992"/>
      <w:jc w:val="center"/>
    </w:pPr>
    <w:rPr>
      <w:b/>
      <w:bCs/>
    </w:rPr>
  </w:style>
  <w:style w:type="paragraph" w:customStyle="1" w:styleId="3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C39A8"/>
    <w:pPr>
      <w:widowControl w:val="0"/>
      <w:adjustRightInd w:val="0"/>
      <w:spacing w:after="160" w:line="240" w:lineRule="exact"/>
      <w:jc w:val="right"/>
    </w:pPr>
    <w:rPr>
      <w:sz w:val="20"/>
      <w:szCs w:val="20"/>
      <w:lang w:val="en-GB" w:eastAsia="en-US"/>
    </w:rPr>
  </w:style>
  <w:style w:type="paragraph" w:customStyle="1" w:styleId="ad">
    <w:name w:val="Знак Знак Знак Знак"/>
    <w:basedOn w:val="a"/>
    <w:rsid w:val="009C39A8"/>
    <w:pPr>
      <w:widowControl w:val="0"/>
      <w:adjustRightInd w:val="0"/>
      <w:spacing w:after="160" w:line="240" w:lineRule="exact"/>
      <w:jc w:val="right"/>
    </w:pPr>
    <w:rPr>
      <w:sz w:val="20"/>
      <w:szCs w:val="20"/>
      <w:lang w:val="en-GB" w:eastAsia="en-US"/>
    </w:rPr>
  </w:style>
  <w:style w:type="character" w:styleId="ae">
    <w:name w:val="Strong"/>
    <w:basedOn w:val="a0"/>
    <w:qFormat/>
    <w:rsid w:val="009C39A8"/>
    <w:rPr>
      <w:rFonts w:cs="Times New Roman"/>
      <w:b/>
      <w:bCs/>
    </w:rPr>
  </w:style>
  <w:style w:type="paragraph" w:customStyle="1" w:styleId="3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9C39A8"/>
    <w:pPr>
      <w:widowControl w:val="0"/>
      <w:adjustRightInd w:val="0"/>
      <w:spacing w:after="160" w:line="240" w:lineRule="exact"/>
      <w:jc w:val="right"/>
    </w:pPr>
    <w:rPr>
      <w:sz w:val="20"/>
      <w:szCs w:val="20"/>
      <w:lang w:val="en-GB" w:eastAsia="en-US"/>
    </w:rPr>
  </w:style>
  <w:style w:type="paragraph" w:styleId="af">
    <w:name w:val="footer"/>
    <w:basedOn w:val="a"/>
    <w:link w:val="af0"/>
    <w:rsid w:val="009C39A8"/>
    <w:pPr>
      <w:tabs>
        <w:tab w:val="center" w:pos="4677"/>
        <w:tab w:val="right" w:pos="9355"/>
      </w:tabs>
    </w:pPr>
  </w:style>
  <w:style w:type="character" w:customStyle="1" w:styleId="af0">
    <w:name w:val="Нижний колонтитул Знак"/>
    <w:basedOn w:val="a0"/>
    <w:link w:val="af"/>
    <w:semiHidden/>
    <w:locked/>
    <w:rsid w:val="00511BEF"/>
    <w:rPr>
      <w:rFonts w:cs="Times New Roman"/>
      <w:sz w:val="24"/>
      <w:szCs w:val="24"/>
    </w:rPr>
  </w:style>
  <w:style w:type="table" w:styleId="af1">
    <w:name w:val="Table Grid"/>
    <w:basedOn w:val="a1"/>
    <w:rsid w:val="009C3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w:basedOn w:val="a"/>
    <w:rsid w:val="009C39A8"/>
    <w:pPr>
      <w:widowControl w:val="0"/>
      <w:adjustRightInd w:val="0"/>
      <w:spacing w:after="160" w:line="240" w:lineRule="exact"/>
      <w:jc w:val="right"/>
    </w:pPr>
    <w:rPr>
      <w:sz w:val="20"/>
      <w:szCs w:val="20"/>
      <w:lang w:val="en-GB" w:eastAsia="en-US"/>
    </w:rPr>
  </w:style>
  <w:style w:type="paragraph" w:customStyle="1" w:styleId="af3">
    <w:name w:val="Знак Знак"/>
    <w:basedOn w:val="a"/>
    <w:rsid w:val="009C39A8"/>
    <w:pPr>
      <w:widowControl w:val="0"/>
      <w:adjustRightInd w:val="0"/>
      <w:spacing w:after="160" w:line="240" w:lineRule="exact"/>
      <w:jc w:val="right"/>
    </w:pPr>
    <w:rPr>
      <w:sz w:val="20"/>
      <w:szCs w:val="20"/>
      <w:lang w:val="en-GB" w:eastAsia="en-US"/>
    </w:rPr>
  </w:style>
  <w:style w:type="paragraph" w:customStyle="1" w:styleId="21">
    <w:name w:val="Основной текст 21"/>
    <w:basedOn w:val="a"/>
    <w:rsid w:val="009C39A8"/>
    <w:pPr>
      <w:overflowPunct w:val="0"/>
      <w:autoSpaceDE w:val="0"/>
      <w:autoSpaceDN w:val="0"/>
      <w:adjustRightInd w:val="0"/>
      <w:ind w:firstLine="720"/>
      <w:jc w:val="both"/>
      <w:textAlignment w:val="baseline"/>
    </w:pPr>
    <w:rPr>
      <w:sz w:val="28"/>
      <w:szCs w:val="28"/>
    </w:rPr>
  </w:style>
  <w:style w:type="paragraph" w:customStyle="1" w:styleId="af4">
    <w:name w:val="Знак"/>
    <w:basedOn w:val="a"/>
    <w:rsid w:val="009C39A8"/>
    <w:pPr>
      <w:widowControl w:val="0"/>
      <w:adjustRightInd w:val="0"/>
      <w:spacing w:after="160" w:line="240" w:lineRule="exact"/>
      <w:jc w:val="right"/>
    </w:pPr>
    <w:rPr>
      <w:sz w:val="20"/>
      <w:szCs w:val="20"/>
      <w:lang w:val="en-GB" w:eastAsia="en-US"/>
    </w:rPr>
  </w:style>
  <w:style w:type="paragraph" w:customStyle="1" w:styleId="af5">
    <w:name w:val="???????"/>
    <w:rsid w:val="009C39A8"/>
  </w:style>
  <w:style w:type="paragraph" w:styleId="af6">
    <w:name w:val="Body Text"/>
    <w:basedOn w:val="a"/>
    <w:link w:val="af7"/>
    <w:rsid w:val="009C39A8"/>
    <w:pPr>
      <w:spacing w:after="120"/>
    </w:pPr>
  </w:style>
  <w:style w:type="character" w:customStyle="1" w:styleId="af7">
    <w:name w:val="Основной текст Знак"/>
    <w:basedOn w:val="a0"/>
    <w:link w:val="af6"/>
    <w:locked/>
    <w:rsid w:val="009C39A8"/>
    <w:rPr>
      <w:rFonts w:cs="Times New Roman"/>
      <w:sz w:val="24"/>
      <w:szCs w:val="24"/>
      <w:lang w:val="ru-RU" w:eastAsia="ru-RU"/>
    </w:rPr>
  </w:style>
  <w:style w:type="paragraph" w:customStyle="1" w:styleId="13">
    <w:name w:val="Абзац списка1"/>
    <w:basedOn w:val="a"/>
    <w:rsid w:val="009C39A8"/>
    <w:pPr>
      <w:spacing w:after="200" w:line="276" w:lineRule="auto"/>
      <w:ind w:left="720"/>
    </w:pPr>
    <w:rPr>
      <w:rFonts w:ascii="Calibri" w:hAnsi="Calibri" w:cs="Calibri"/>
      <w:sz w:val="22"/>
      <w:szCs w:val="22"/>
    </w:rPr>
  </w:style>
  <w:style w:type="paragraph" w:customStyle="1" w:styleId="14">
    <w:name w:val="Знак Знак Знак Знак Знак Знак1 Знак Знак Знак"/>
    <w:basedOn w:val="a"/>
    <w:rsid w:val="009C39A8"/>
    <w:pPr>
      <w:widowControl w:val="0"/>
      <w:adjustRightInd w:val="0"/>
      <w:spacing w:after="160" w:line="240" w:lineRule="exact"/>
      <w:jc w:val="right"/>
    </w:pPr>
    <w:rPr>
      <w:sz w:val="20"/>
      <w:szCs w:val="20"/>
      <w:lang w:val="en-GB" w:eastAsia="en-US"/>
    </w:rPr>
  </w:style>
  <w:style w:type="paragraph" w:styleId="af8">
    <w:name w:val="Balloon Text"/>
    <w:basedOn w:val="a"/>
    <w:link w:val="af9"/>
    <w:semiHidden/>
    <w:rsid w:val="009C39A8"/>
    <w:rPr>
      <w:rFonts w:ascii="Tahoma" w:hAnsi="Tahoma" w:cs="Tahoma"/>
      <w:sz w:val="16"/>
      <w:szCs w:val="16"/>
    </w:rPr>
  </w:style>
  <w:style w:type="character" w:customStyle="1" w:styleId="af9">
    <w:name w:val="Текст выноски Знак"/>
    <w:basedOn w:val="a0"/>
    <w:link w:val="af8"/>
    <w:locked/>
    <w:rsid w:val="009C39A8"/>
    <w:rPr>
      <w:rFonts w:ascii="Tahoma" w:hAnsi="Tahoma" w:cs="Tahoma"/>
      <w:sz w:val="16"/>
      <w:szCs w:val="16"/>
      <w:lang w:val="ru-RU" w:eastAsia="ru-RU"/>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9C39A8"/>
    <w:pPr>
      <w:widowControl w:val="0"/>
      <w:adjustRightInd w:val="0"/>
      <w:spacing w:after="160" w:line="240" w:lineRule="exact"/>
      <w:jc w:val="right"/>
    </w:pPr>
    <w:rPr>
      <w:sz w:val="20"/>
      <w:szCs w:val="20"/>
      <w:lang w:val="en-GB" w:eastAsia="en-US"/>
    </w:rPr>
  </w:style>
  <w:style w:type="paragraph" w:customStyle="1" w:styleId="3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
    <w:rsid w:val="009C39A8"/>
    <w:pPr>
      <w:widowControl w:val="0"/>
      <w:adjustRightInd w:val="0"/>
      <w:spacing w:after="160" w:line="240" w:lineRule="exact"/>
      <w:jc w:val="right"/>
    </w:pPr>
    <w:rPr>
      <w:sz w:val="20"/>
      <w:szCs w:val="20"/>
      <w:lang w:val="en-GB" w:eastAsia="en-US"/>
    </w:rPr>
  </w:style>
  <w:style w:type="character" w:customStyle="1" w:styleId="15">
    <w:name w:val="Основной текст Знак1"/>
    <w:basedOn w:val="a0"/>
    <w:locked/>
    <w:rsid w:val="009C39A8"/>
    <w:rPr>
      <w:rFonts w:cs="Times New Roman"/>
      <w:sz w:val="24"/>
      <w:szCs w:val="24"/>
      <w:lang w:val="ru-RU" w:eastAsia="ru-RU"/>
    </w:rPr>
  </w:style>
  <w:style w:type="paragraph" w:customStyle="1" w:styleId="16">
    <w:name w:val="Без интервала1"/>
    <w:rsid w:val="009C39A8"/>
    <w:rPr>
      <w:rFonts w:ascii="Calibri" w:hAnsi="Calibri" w:cs="Calibri"/>
      <w:sz w:val="22"/>
      <w:szCs w:val="22"/>
    </w:rPr>
  </w:style>
  <w:style w:type="paragraph" w:customStyle="1" w:styleId="17">
    <w:name w:val="Знак Знак Знак Знак Знак Знак Знак1"/>
    <w:basedOn w:val="a"/>
    <w:rsid w:val="009C39A8"/>
    <w:pPr>
      <w:widowControl w:val="0"/>
      <w:adjustRightInd w:val="0"/>
      <w:spacing w:after="160" w:line="240" w:lineRule="exact"/>
      <w:jc w:val="right"/>
    </w:pPr>
    <w:rPr>
      <w:sz w:val="20"/>
      <w:szCs w:val="20"/>
      <w:lang w:val="en-GB" w:eastAsia="en-US"/>
    </w:rPr>
  </w:style>
  <w:style w:type="character" w:styleId="afa">
    <w:name w:val="Emphasis"/>
    <w:basedOn w:val="a0"/>
    <w:qFormat/>
    <w:rsid w:val="009C39A8"/>
    <w:rPr>
      <w:rFonts w:cs="Times New Roman"/>
      <w:i/>
      <w:iCs/>
    </w:rPr>
  </w:style>
  <w:style w:type="paragraph" w:styleId="afb">
    <w:name w:val="Document Map"/>
    <w:basedOn w:val="a"/>
    <w:link w:val="afc"/>
    <w:semiHidden/>
    <w:rsid w:val="009C39A8"/>
    <w:pPr>
      <w:shd w:val="clear" w:color="auto" w:fill="000080"/>
    </w:pPr>
    <w:rPr>
      <w:rFonts w:ascii="Tahoma" w:hAnsi="Tahoma" w:cs="Tahoma"/>
      <w:sz w:val="20"/>
      <w:szCs w:val="20"/>
    </w:rPr>
  </w:style>
  <w:style w:type="character" w:customStyle="1" w:styleId="afc">
    <w:name w:val="Схема документа Знак"/>
    <w:basedOn w:val="a0"/>
    <w:link w:val="afb"/>
    <w:semiHidden/>
    <w:locked/>
    <w:rsid w:val="00511BEF"/>
    <w:rPr>
      <w:rFonts w:cs="Times New Roman"/>
      <w:sz w:val="2"/>
      <w:szCs w:val="2"/>
    </w:rPr>
  </w:style>
  <w:style w:type="paragraph" w:customStyle="1" w:styleId="110">
    <w:name w:val="Без интервала11"/>
    <w:rsid w:val="006C5A49"/>
    <w:rPr>
      <w:sz w:val="24"/>
      <w:szCs w:val="24"/>
    </w:rPr>
  </w:style>
  <w:style w:type="paragraph" w:customStyle="1" w:styleId="18">
    <w:name w:val="1"/>
    <w:basedOn w:val="a"/>
    <w:rsid w:val="0056102D"/>
    <w:pPr>
      <w:widowControl w:val="0"/>
      <w:adjustRightInd w:val="0"/>
      <w:spacing w:after="160" w:line="240" w:lineRule="exact"/>
      <w:jc w:val="right"/>
    </w:pPr>
    <w:rPr>
      <w:sz w:val="20"/>
      <w:szCs w:val="20"/>
      <w:lang w:val="en-GB" w:eastAsia="en-US"/>
    </w:rPr>
  </w:style>
  <w:style w:type="paragraph" w:customStyle="1" w:styleId="19">
    <w:name w:val="Знак Знак1"/>
    <w:basedOn w:val="a"/>
    <w:rsid w:val="008A3EA2"/>
    <w:pPr>
      <w:widowControl w:val="0"/>
      <w:adjustRightInd w:val="0"/>
      <w:spacing w:after="160" w:line="240" w:lineRule="exact"/>
      <w:jc w:val="right"/>
    </w:pPr>
    <w:rPr>
      <w:sz w:val="20"/>
      <w:szCs w:val="20"/>
      <w:lang w:val="en-GB" w:eastAsia="en-US"/>
    </w:rPr>
  </w:style>
  <w:style w:type="character" w:customStyle="1" w:styleId="day">
    <w:name w:val="day"/>
    <w:basedOn w:val="a0"/>
    <w:rsid w:val="00DE23D8"/>
    <w:rPr>
      <w:rFonts w:cs="Times New Roman"/>
    </w:rPr>
  </w:style>
  <w:style w:type="character" w:styleId="afd">
    <w:name w:val="FollowedHyperlink"/>
    <w:basedOn w:val="a0"/>
    <w:rsid w:val="00DE23D8"/>
    <w:rPr>
      <w:rFonts w:cs="Times New Roman"/>
      <w:color w:val="800080"/>
      <w:u w:val="single"/>
    </w:rPr>
  </w:style>
  <w:style w:type="paragraph" w:customStyle="1" w:styleId="1a">
    <w:name w:val="1 Знак"/>
    <w:basedOn w:val="a"/>
    <w:rsid w:val="00DE23D8"/>
    <w:pPr>
      <w:widowControl w:val="0"/>
      <w:adjustRightInd w:val="0"/>
      <w:spacing w:after="160" w:line="240" w:lineRule="exact"/>
      <w:jc w:val="right"/>
    </w:pPr>
    <w:rPr>
      <w:sz w:val="20"/>
      <w:szCs w:val="20"/>
      <w:lang w:val="en-GB" w:eastAsia="en-US"/>
    </w:rPr>
  </w:style>
  <w:style w:type="paragraph" w:styleId="afe">
    <w:name w:val="List Bullet"/>
    <w:basedOn w:val="a"/>
    <w:autoRedefine/>
    <w:rsid w:val="00DE23D8"/>
    <w:pPr>
      <w:ind w:firstLine="720"/>
      <w:jc w:val="both"/>
    </w:pPr>
    <w:rPr>
      <w:color w:val="0000FF"/>
      <w:u w:val="single"/>
    </w:rPr>
  </w:style>
  <w:style w:type="paragraph" w:customStyle="1" w:styleId="22">
    <w:name w:val="Знак Знак2 Знак Знак"/>
    <w:basedOn w:val="a"/>
    <w:rsid w:val="00DE23D8"/>
    <w:pPr>
      <w:widowControl w:val="0"/>
      <w:adjustRightInd w:val="0"/>
      <w:spacing w:after="160" w:line="240" w:lineRule="exact"/>
      <w:jc w:val="right"/>
    </w:pPr>
    <w:rPr>
      <w:sz w:val="20"/>
      <w:szCs w:val="20"/>
      <w:lang w:val="en-GB" w:eastAsia="en-US"/>
    </w:rPr>
  </w:style>
  <w:style w:type="paragraph" w:customStyle="1" w:styleId="23">
    <w:name w:val="Знак2"/>
    <w:basedOn w:val="a"/>
    <w:rsid w:val="00DE23D8"/>
    <w:pPr>
      <w:widowControl w:val="0"/>
      <w:adjustRightInd w:val="0"/>
      <w:spacing w:after="160" w:line="240" w:lineRule="exact"/>
      <w:jc w:val="right"/>
    </w:pPr>
    <w:rPr>
      <w:sz w:val="20"/>
      <w:szCs w:val="20"/>
      <w:lang w:val="en-GB" w:eastAsia="en-US"/>
    </w:rPr>
  </w:style>
  <w:style w:type="paragraph" w:customStyle="1" w:styleId="24">
    <w:name w:val="Абзац списка2"/>
    <w:basedOn w:val="a"/>
    <w:rsid w:val="00DE23D8"/>
    <w:pPr>
      <w:ind w:left="720"/>
    </w:pPr>
  </w:style>
  <w:style w:type="paragraph" w:customStyle="1" w:styleId="220">
    <w:name w:val="Основной текст 22"/>
    <w:basedOn w:val="a"/>
    <w:rsid w:val="00DE23D8"/>
    <w:pPr>
      <w:overflowPunct w:val="0"/>
      <w:autoSpaceDE w:val="0"/>
      <w:autoSpaceDN w:val="0"/>
      <w:adjustRightInd w:val="0"/>
      <w:ind w:firstLine="720"/>
      <w:jc w:val="both"/>
      <w:textAlignment w:val="baseline"/>
    </w:pPr>
    <w:rPr>
      <w:sz w:val="28"/>
      <w:szCs w:val="28"/>
    </w:rPr>
  </w:style>
  <w:style w:type="paragraph" w:customStyle="1" w:styleId="aff">
    <w:name w:val="Знак Знак Знак"/>
    <w:basedOn w:val="a"/>
    <w:rsid w:val="008D486F"/>
    <w:pPr>
      <w:widowControl w:val="0"/>
      <w:adjustRightInd w:val="0"/>
      <w:spacing w:after="160" w:line="240" w:lineRule="exact"/>
      <w:jc w:val="right"/>
    </w:pPr>
    <w:rPr>
      <w:sz w:val="20"/>
      <w:szCs w:val="20"/>
      <w:lang w:val="en-GB" w:eastAsia="en-US"/>
    </w:rPr>
  </w:style>
  <w:style w:type="paragraph" w:customStyle="1" w:styleId="3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rsid w:val="00635D53"/>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rsid w:val="00AB7CCE"/>
    <w:pPr>
      <w:widowControl w:val="0"/>
      <w:adjustRightInd w:val="0"/>
      <w:spacing w:after="160" w:line="240" w:lineRule="exact"/>
      <w:jc w:val="right"/>
    </w:pPr>
    <w:rPr>
      <w:sz w:val="20"/>
      <w:szCs w:val="20"/>
      <w:lang w:val="en-GB" w:eastAsia="en-US"/>
    </w:rPr>
  </w:style>
  <w:style w:type="paragraph" w:customStyle="1" w:styleId="3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
    <w:rsid w:val="002446B1"/>
    <w:pPr>
      <w:widowControl w:val="0"/>
      <w:adjustRightInd w:val="0"/>
      <w:spacing w:after="160" w:line="240" w:lineRule="exact"/>
      <w:jc w:val="right"/>
    </w:pPr>
    <w:rPr>
      <w:sz w:val="20"/>
      <w:szCs w:val="20"/>
      <w:lang w:val="en-GB" w:eastAsia="en-US"/>
    </w:rPr>
  </w:style>
  <w:style w:type="paragraph" w:customStyle="1" w:styleId="120">
    <w:name w:val="Знак Знак Знак Знак Знак Знак1 Знак Знак Знак2"/>
    <w:basedOn w:val="a"/>
    <w:rsid w:val="00202121"/>
    <w:pPr>
      <w:widowControl w:val="0"/>
      <w:adjustRightInd w:val="0"/>
      <w:spacing w:after="160" w:line="240" w:lineRule="exact"/>
      <w:jc w:val="right"/>
    </w:pPr>
    <w:rPr>
      <w:sz w:val="20"/>
      <w:szCs w:val="20"/>
      <w:lang w:val="en-GB" w:eastAsia="en-US"/>
    </w:rPr>
  </w:style>
  <w:style w:type="paragraph" w:customStyle="1" w:styleId="111">
    <w:name w:val="Знак Знак Знак Знак Знак Знак1 Знак Знак Знак1"/>
    <w:basedOn w:val="a"/>
    <w:rsid w:val="00EC21F3"/>
    <w:pPr>
      <w:widowControl w:val="0"/>
      <w:adjustRightInd w:val="0"/>
      <w:spacing w:after="160" w:line="240" w:lineRule="exact"/>
      <w:jc w:val="right"/>
    </w:pPr>
    <w:rPr>
      <w:sz w:val="20"/>
      <w:szCs w:val="20"/>
      <w:lang w:val="en-GB" w:eastAsia="en-US"/>
    </w:rPr>
  </w:style>
  <w:style w:type="paragraph" w:customStyle="1" w:styleId="1110">
    <w:name w:val="Знак1 Знак Знак Знак Знак Знак Знак1 Знак Знак Знак Знак Знак Знак1 Знак Знак Знак"/>
    <w:basedOn w:val="a"/>
    <w:rsid w:val="00392F94"/>
    <w:pPr>
      <w:widowControl w:val="0"/>
      <w:adjustRightInd w:val="0"/>
      <w:spacing w:after="160" w:line="240" w:lineRule="exact"/>
      <w:jc w:val="right"/>
    </w:pPr>
    <w:rPr>
      <w:sz w:val="20"/>
      <w:szCs w:val="20"/>
      <w:lang w:val="en-GB" w:eastAsia="en-US"/>
    </w:rPr>
  </w:style>
  <w:style w:type="paragraph"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3"/>
    <w:basedOn w:val="a"/>
    <w:rsid w:val="007B774A"/>
    <w:pPr>
      <w:widowControl w:val="0"/>
      <w:adjustRightInd w:val="0"/>
      <w:spacing w:after="160" w:line="240" w:lineRule="exact"/>
      <w:jc w:val="right"/>
    </w:pPr>
    <w:rPr>
      <w:sz w:val="20"/>
      <w:szCs w:val="20"/>
      <w:lang w:val="en-GB" w:eastAsia="en-US"/>
    </w:rPr>
  </w:style>
  <w:style w:type="paragraph" w:customStyle="1" w:styleId="51">
    <w:name w:val="Знак Знак5"/>
    <w:basedOn w:val="a"/>
    <w:rsid w:val="00485C36"/>
    <w:pPr>
      <w:widowControl w:val="0"/>
      <w:adjustRightInd w:val="0"/>
      <w:spacing w:after="160" w:line="240" w:lineRule="exact"/>
      <w:jc w:val="right"/>
    </w:pPr>
    <w:rPr>
      <w:sz w:val="20"/>
      <w:szCs w:val="20"/>
      <w:lang w:val="en-GB" w:eastAsia="en-US"/>
    </w:rPr>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2"/>
    <w:basedOn w:val="a"/>
    <w:rsid w:val="001C05BC"/>
    <w:pPr>
      <w:widowControl w:val="0"/>
      <w:adjustRightInd w:val="0"/>
      <w:spacing w:after="160" w:line="240" w:lineRule="exact"/>
      <w:jc w:val="right"/>
    </w:pPr>
    <w:rPr>
      <w:sz w:val="20"/>
      <w:szCs w:val="20"/>
      <w:lang w:val="en-GB" w:eastAsia="en-US"/>
    </w:rPr>
  </w:style>
  <w:style w:type="paragraph" w:customStyle="1" w:styleId="25">
    <w:name w:val="Знак Знак2"/>
    <w:basedOn w:val="a"/>
    <w:rsid w:val="00034293"/>
    <w:pPr>
      <w:widowControl w:val="0"/>
      <w:adjustRightInd w:val="0"/>
      <w:spacing w:after="160" w:line="240" w:lineRule="exact"/>
      <w:jc w:val="right"/>
    </w:pPr>
    <w:rPr>
      <w:sz w:val="20"/>
      <w:szCs w:val="20"/>
      <w:lang w:val="en-GB" w:eastAsia="en-US"/>
    </w:rPr>
  </w:style>
  <w:style w:type="paragraph" w:styleId="aff0">
    <w:name w:val="footnote text"/>
    <w:basedOn w:val="a"/>
    <w:link w:val="aff1"/>
    <w:semiHidden/>
    <w:rsid w:val="0093185C"/>
    <w:rPr>
      <w:sz w:val="20"/>
      <w:szCs w:val="20"/>
    </w:rPr>
  </w:style>
  <w:style w:type="character" w:customStyle="1" w:styleId="aff1">
    <w:name w:val="Текст сноски Знак"/>
    <w:basedOn w:val="a0"/>
    <w:link w:val="aff0"/>
    <w:semiHidden/>
    <w:locked/>
    <w:rsid w:val="0093185C"/>
    <w:rPr>
      <w:rFonts w:cs="Times New Roman"/>
      <w:sz w:val="20"/>
      <w:szCs w:val="20"/>
    </w:rPr>
  </w:style>
  <w:style w:type="character" w:styleId="aff2">
    <w:name w:val="footnote reference"/>
    <w:basedOn w:val="a0"/>
    <w:semiHidden/>
    <w:rsid w:val="0093185C"/>
    <w:rPr>
      <w:rFonts w:cs="Times New Roman"/>
      <w:vertAlign w:val="superscript"/>
    </w:rPr>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0"/>
    <w:basedOn w:val="a"/>
    <w:rsid w:val="00363231"/>
    <w:pPr>
      <w:widowControl w:val="0"/>
      <w:adjustRightInd w:val="0"/>
      <w:spacing w:after="160" w:line="240" w:lineRule="exact"/>
      <w:jc w:val="right"/>
    </w:pPr>
    <w:rPr>
      <w:sz w:val="20"/>
      <w:szCs w:val="20"/>
      <w:lang w:val="en-GB" w:eastAsia="en-US"/>
    </w:rPr>
  </w:style>
  <w:style w:type="paragraph" w:customStyle="1" w:styleId="3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9"/>
    <w:basedOn w:val="a"/>
    <w:rsid w:val="00391F16"/>
    <w:pPr>
      <w:widowControl w:val="0"/>
      <w:adjustRightInd w:val="0"/>
      <w:spacing w:after="160" w:line="240" w:lineRule="exact"/>
      <w:jc w:val="right"/>
    </w:pPr>
    <w:rPr>
      <w:sz w:val="20"/>
      <w:szCs w:val="20"/>
      <w:lang w:val="en-GB" w:eastAsia="en-US"/>
    </w:rPr>
  </w:style>
  <w:style w:type="paragraph" w:customStyle="1" w:styleId="4">
    <w:name w:val="Знак Знак4"/>
    <w:basedOn w:val="a"/>
    <w:rsid w:val="006B4B44"/>
    <w:pPr>
      <w:widowControl w:val="0"/>
      <w:adjustRightInd w:val="0"/>
      <w:spacing w:after="160" w:line="240" w:lineRule="exact"/>
      <w:jc w:val="right"/>
    </w:pPr>
    <w:rPr>
      <w:sz w:val="20"/>
      <w:szCs w:val="20"/>
      <w:lang w:val="en-GB" w:eastAsia="en-US"/>
    </w:rPr>
  </w:style>
  <w:style w:type="paragraph" w:customStyle="1" w:styleId="33">
    <w:name w:val="Знак Знак3"/>
    <w:basedOn w:val="a"/>
    <w:rsid w:val="003F2F1A"/>
    <w:pPr>
      <w:widowControl w:val="0"/>
      <w:adjustRightInd w:val="0"/>
      <w:spacing w:after="160" w:line="240" w:lineRule="exact"/>
      <w:jc w:val="right"/>
    </w:pPr>
    <w:rPr>
      <w:sz w:val="20"/>
      <w:szCs w:val="20"/>
      <w:lang w:val="en-GB" w:eastAsia="en-US"/>
    </w:rPr>
  </w:style>
  <w:style w:type="paragraph" w:styleId="aff3">
    <w:name w:val="caption"/>
    <w:basedOn w:val="a"/>
    <w:next w:val="a"/>
    <w:qFormat/>
    <w:locked/>
    <w:rsid w:val="000C58D3"/>
    <w:pPr>
      <w:spacing w:after="200"/>
    </w:pPr>
    <w:rPr>
      <w:b/>
      <w:bCs/>
      <w:color w:val="4F81BD"/>
      <w:sz w:val="18"/>
      <w:szCs w:val="18"/>
    </w:rPr>
  </w:style>
  <w:style w:type="paragraph" w:customStyle="1" w:styleId="210">
    <w:name w:val="Абзац списка21"/>
    <w:basedOn w:val="a"/>
    <w:rsid w:val="009B252A"/>
    <w:pPr>
      <w:ind w:left="720"/>
    </w:pPr>
  </w:style>
  <w:style w:type="paragraph" w:customStyle="1" w:styleId="31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8"/>
    <w:basedOn w:val="a"/>
    <w:rsid w:val="008A6AD5"/>
    <w:pPr>
      <w:widowControl w:val="0"/>
      <w:adjustRightInd w:val="0"/>
      <w:spacing w:after="160" w:line="240" w:lineRule="exact"/>
      <w:jc w:val="right"/>
    </w:pPr>
    <w:rPr>
      <w:sz w:val="20"/>
      <w:szCs w:val="20"/>
      <w:lang w:val="en-GB" w:eastAsia="en-US"/>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a"/>
    <w:rsid w:val="008D4826"/>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7"/>
    <w:basedOn w:val="a"/>
    <w:rsid w:val="00DF7378"/>
    <w:pPr>
      <w:widowControl w:val="0"/>
      <w:adjustRightInd w:val="0"/>
      <w:spacing w:after="160" w:line="240" w:lineRule="exact"/>
      <w:jc w:val="right"/>
    </w:pPr>
    <w:rPr>
      <w:sz w:val="20"/>
      <w:szCs w:val="20"/>
      <w:lang w:val="en-GB" w:eastAsia="en-US"/>
    </w:rPr>
  </w:style>
  <w:style w:type="paragraph" w:customStyle="1" w:styleId="26">
    <w:name w:val="Обычный2"/>
    <w:rsid w:val="00F72C77"/>
    <w:pPr>
      <w:snapToGrid w:val="0"/>
    </w:pPr>
  </w:style>
  <w:style w:type="paragraph" w:customStyle="1" w:styleId="6">
    <w:name w:val="Знак Знак6"/>
    <w:basedOn w:val="a"/>
    <w:rsid w:val="00895536"/>
    <w:pPr>
      <w:widowControl w:val="0"/>
      <w:adjustRightInd w:val="0"/>
      <w:spacing w:after="160" w:line="240" w:lineRule="exact"/>
      <w:jc w:val="right"/>
    </w:pPr>
    <w:rPr>
      <w:sz w:val="20"/>
      <w:szCs w:val="20"/>
      <w:lang w:val="en-GB" w:eastAsia="en-US"/>
    </w:rPr>
  </w:style>
  <w:style w:type="paragraph" w:customStyle="1" w:styleId="27">
    <w:name w:val="Без интервала2"/>
    <w:rsid w:val="00D7046C"/>
    <w:rPr>
      <w:sz w:val="24"/>
      <w:szCs w:val="24"/>
    </w:rPr>
  </w:style>
  <w:style w:type="paragraph" w:customStyle="1" w:styleId="34">
    <w:name w:val="Абзац списка3"/>
    <w:basedOn w:val="a"/>
    <w:rsid w:val="00CC50E6"/>
    <w:pPr>
      <w:ind w:left="720"/>
    </w:pPr>
  </w:style>
  <w:style w:type="paragraph" w:customStyle="1" w:styleId="p12">
    <w:name w:val="p12"/>
    <w:basedOn w:val="a"/>
    <w:rsid w:val="00CC50E6"/>
    <w:pPr>
      <w:spacing w:before="100" w:beforeAutospacing="1" w:after="100" w:afterAutospacing="1"/>
    </w:pPr>
  </w:style>
  <w:style w:type="paragraph"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7"/>
    <w:basedOn w:val="a"/>
    <w:rsid w:val="006025BA"/>
    <w:pPr>
      <w:widowControl w:val="0"/>
      <w:adjustRightInd w:val="0"/>
      <w:spacing w:after="160" w:line="240" w:lineRule="exact"/>
      <w:jc w:val="right"/>
    </w:pPr>
    <w:rPr>
      <w:sz w:val="20"/>
      <w:szCs w:val="20"/>
      <w:lang w:val="en-GB" w:eastAsia="en-US"/>
    </w:rPr>
  </w:style>
  <w:style w:type="paragraph" w:customStyle="1" w:styleId="7">
    <w:name w:val="Знак Знак7"/>
    <w:basedOn w:val="a"/>
    <w:rsid w:val="00785968"/>
    <w:pPr>
      <w:widowControl w:val="0"/>
      <w:adjustRightInd w:val="0"/>
      <w:spacing w:after="160" w:line="240" w:lineRule="exact"/>
      <w:jc w:val="right"/>
    </w:pPr>
    <w:rPr>
      <w:sz w:val="20"/>
      <w:szCs w:val="20"/>
      <w:lang w:val="en-GB" w:eastAsia="en-US"/>
    </w:rPr>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6"/>
    <w:basedOn w:val="a"/>
    <w:rsid w:val="0037458B"/>
    <w:pPr>
      <w:widowControl w:val="0"/>
      <w:adjustRightInd w:val="0"/>
      <w:spacing w:after="160" w:line="240" w:lineRule="exact"/>
      <w:jc w:val="right"/>
    </w:pPr>
    <w:rPr>
      <w:sz w:val="20"/>
      <w:szCs w:val="20"/>
      <w:lang w:val="en-GB" w:eastAsia="en-US"/>
    </w:rPr>
  </w:style>
  <w:style w:type="paragraph" w:customStyle="1" w:styleId="Default">
    <w:name w:val="Default"/>
    <w:uiPriority w:val="99"/>
    <w:rsid w:val="005C0ACD"/>
    <w:pPr>
      <w:autoSpaceDE w:val="0"/>
      <w:autoSpaceDN w:val="0"/>
      <w:adjustRightInd w:val="0"/>
    </w:pPr>
    <w:rPr>
      <w:color w:val="000000"/>
      <w:sz w:val="24"/>
      <w:szCs w:val="24"/>
    </w:rPr>
  </w:style>
  <w:style w:type="paragraph" w:customStyle="1" w:styleId="35">
    <w:name w:val="Без интервала3"/>
    <w:rsid w:val="00146FF5"/>
    <w:rPr>
      <w:rFonts w:ascii="Calibri" w:hAnsi="Calibri" w:cs="Calibri"/>
      <w:sz w:val="22"/>
      <w:szCs w:val="22"/>
    </w:rPr>
  </w:style>
  <w:style w:type="paragraph"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5"/>
    <w:basedOn w:val="a"/>
    <w:rsid w:val="00410A8E"/>
    <w:pPr>
      <w:widowControl w:val="0"/>
      <w:adjustRightInd w:val="0"/>
      <w:spacing w:after="160" w:line="240" w:lineRule="exact"/>
      <w:jc w:val="right"/>
    </w:pPr>
    <w:rPr>
      <w:sz w:val="20"/>
      <w:szCs w:val="20"/>
      <w:lang w:val="en-GB" w:eastAsia="en-US"/>
    </w:rPr>
  </w:style>
  <w:style w:type="character" w:customStyle="1" w:styleId="aff4">
    <w:name w:val="Основной текст_"/>
    <w:basedOn w:val="a0"/>
    <w:link w:val="1b"/>
    <w:locked/>
    <w:rsid w:val="00D82B0E"/>
    <w:rPr>
      <w:rFonts w:cs="Times New Roman"/>
      <w:sz w:val="21"/>
      <w:szCs w:val="21"/>
      <w:shd w:val="clear" w:color="auto" w:fill="FFFFFF"/>
    </w:rPr>
  </w:style>
  <w:style w:type="paragraph" w:customStyle="1" w:styleId="1b">
    <w:name w:val="Основной текст1"/>
    <w:basedOn w:val="a"/>
    <w:link w:val="aff4"/>
    <w:rsid w:val="00D82B0E"/>
    <w:pPr>
      <w:shd w:val="clear" w:color="auto" w:fill="FFFFFF"/>
      <w:spacing w:line="254" w:lineRule="exact"/>
      <w:ind w:hanging="340"/>
      <w:jc w:val="right"/>
    </w:pPr>
    <w:rPr>
      <w:sz w:val="21"/>
      <w:szCs w:val="21"/>
    </w:rPr>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4"/>
    <w:basedOn w:val="a"/>
    <w:rsid w:val="00140607"/>
    <w:pPr>
      <w:widowControl w:val="0"/>
      <w:adjustRightInd w:val="0"/>
      <w:spacing w:after="160" w:line="240" w:lineRule="exact"/>
      <w:jc w:val="right"/>
    </w:pPr>
    <w:rPr>
      <w:sz w:val="20"/>
      <w:szCs w:val="20"/>
      <w:lang w:val="en-GB" w:eastAsia="en-US"/>
    </w:rPr>
  </w:style>
  <w:style w:type="paragraph" w:customStyle="1" w:styleId="311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8"/>
    <w:basedOn w:val="a"/>
    <w:rsid w:val="00472744"/>
    <w:pPr>
      <w:widowControl w:val="0"/>
      <w:adjustRightInd w:val="0"/>
      <w:spacing w:after="160" w:line="240" w:lineRule="exact"/>
      <w:jc w:val="right"/>
    </w:pPr>
    <w:rPr>
      <w:sz w:val="20"/>
      <w:szCs w:val="20"/>
      <w:lang w:val="en-GB" w:eastAsia="en-US"/>
    </w:rPr>
  </w:style>
  <w:style w:type="paragraph" w:customStyle="1" w:styleId="31a">
    <w:name w:val="Абзац списка31"/>
    <w:basedOn w:val="a"/>
    <w:rsid w:val="00E92CCB"/>
    <w:pPr>
      <w:ind w:left="720"/>
    </w:pPr>
  </w:style>
  <w:style w:type="paragraph" w:customStyle="1" w:styleId="28">
    <w:name w:val="Знак Знак Знак Знак2"/>
    <w:basedOn w:val="a"/>
    <w:rsid w:val="00E92CCB"/>
    <w:pPr>
      <w:widowControl w:val="0"/>
      <w:adjustRightInd w:val="0"/>
      <w:spacing w:after="160" w:line="240" w:lineRule="exact"/>
      <w:jc w:val="right"/>
    </w:pPr>
    <w:rPr>
      <w:sz w:val="20"/>
      <w:szCs w:val="20"/>
      <w:lang w:val="en-GB" w:eastAsia="en-US"/>
    </w:rPr>
  </w:style>
  <w:style w:type="paragraph" w:customStyle="1" w:styleId="1c">
    <w:name w:val="Знак Знак Знак Знак1"/>
    <w:basedOn w:val="a"/>
    <w:rsid w:val="002A61E7"/>
    <w:pPr>
      <w:widowControl w:val="0"/>
      <w:adjustRightInd w:val="0"/>
      <w:spacing w:after="160" w:line="240" w:lineRule="exact"/>
      <w:jc w:val="right"/>
    </w:pPr>
    <w:rPr>
      <w:sz w:val="20"/>
      <w:szCs w:val="20"/>
      <w:lang w:val="en-GB" w:eastAsia="en-US"/>
    </w:rPr>
  </w:style>
  <w:style w:type="paragraph" w:customStyle="1" w:styleId="31b">
    <w:name w:val="Без интервала31"/>
    <w:rsid w:val="00710300"/>
    <w:rPr>
      <w:sz w:val="24"/>
      <w:szCs w:val="24"/>
    </w:rPr>
  </w:style>
  <w:style w:type="paragraph" w:customStyle="1" w:styleId="312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a"/>
    <w:rsid w:val="001C266C"/>
    <w:pPr>
      <w:widowControl w:val="0"/>
      <w:adjustRightInd w:val="0"/>
      <w:spacing w:after="160" w:line="240" w:lineRule="exact"/>
      <w:jc w:val="right"/>
    </w:pPr>
    <w:rPr>
      <w:sz w:val="20"/>
      <w:szCs w:val="20"/>
      <w:lang w:val="en-GB" w:eastAsia="en-US"/>
    </w:rPr>
  </w:style>
  <w:style w:type="paragraph" w:customStyle="1" w:styleId="312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0"/>
    <w:basedOn w:val="a"/>
    <w:rsid w:val="00EA2920"/>
    <w:pPr>
      <w:widowControl w:val="0"/>
      <w:adjustRightInd w:val="0"/>
      <w:spacing w:after="160" w:line="240" w:lineRule="exact"/>
      <w:jc w:val="right"/>
    </w:pPr>
    <w:rPr>
      <w:sz w:val="20"/>
      <w:szCs w:val="20"/>
      <w:lang w:val="en-GB" w:eastAsia="en-US"/>
    </w:rPr>
  </w:style>
  <w:style w:type="paragraph" w:customStyle="1" w:styleId="31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9"/>
    <w:basedOn w:val="a"/>
    <w:rsid w:val="006A7441"/>
    <w:pPr>
      <w:widowControl w:val="0"/>
      <w:adjustRightInd w:val="0"/>
      <w:spacing w:after="160" w:line="240" w:lineRule="exact"/>
      <w:jc w:val="right"/>
    </w:pPr>
    <w:rPr>
      <w:sz w:val="20"/>
      <w:szCs w:val="20"/>
      <w:lang w:val="en-GB" w:eastAsia="en-US"/>
    </w:rPr>
  </w:style>
  <w:style w:type="paragraph" w:customStyle="1" w:styleId="312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2"/>
    <w:basedOn w:val="a"/>
    <w:rsid w:val="0074075E"/>
    <w:pPr>
      <w:widowControl w:val="0"/>
      <w:adjustRightInd w:val="0"/>
      <w:spacing w:after="160" w:line="240" w:lineRule="exact"/>
      <w:jc w:val="right"/>
    </w:pPr>
    <w:rPr>
      <w:sz w:val="20"/>
      <w:szCs w:val="20"/>
      <w:lang w:val="en-GB" w:eastAsia="en-US"/>
    </w:rPr>
  </w:style>
  <w:style w:type="paragraph" w:customStyle="1" w:styleId="36">
    <w:name w:val="Знак Знак Знак Знак3"/>
    <w:basedOn w:val="a"/>
    <w:rsid w:val="00274BFF"/>
    <w:pPr>
      <w:widowControl w:val="0"/>
      <w:adjustRightInd w:val="0"/>
      <w:spacing w:after="160" w:line="240" w:lineRule="exact"/>
      <w:jc w:val="right"/>
    </w:pPr>
    <w:rPr>
      <w:sz w:val="20"/>
      <w:szCs w:val="20"/>
      <w:lang w:val="en-GB" w:eastAsia="en-US"/>
    </w:rPr>
  </w:style>
  <w:style w:type="paragraph" w:styleId="aff5">
    <w:name w:val="List Paragraph"/>
    <w:basedOn w:val="a"/>
    <w:uiPriority w:val="34"/>
    <w:qFormat/>
    <w:rsid w:val="00F02F9F"/>
    <w:pPr>
      <w:ind w:left="720"/>
      <w:contextualSpacing/>
    </w:pPr>
  </w:style>
  <w:style w:type="paragraph" w:styleId="29">
    <w:name w:val="Body Text 2"/>
    <w:basedOn w:val="a"/>
    <w:link w:val="2a"/>
    <w:locked/>
    <w:rsid w:val="003E76A8"/>
    <w:pPr>
      <w:spacing w:after="120" w:line="480" w:lineRule="auto"/>
    </w:pPr>
  </w:style>
  <w:style w:type="character" w:customStyle="1" w:styleId="2a">
    <w:name w:val="Основной текст 2 Знак"/>
    <w:basedOn w:val="a0"/>
    <w:link w:val="29"/>
    <w:rsid w:val="003E76A8"/>
    <w:rPr>
      <w:sz w:val="24"/>
      <w:szCs w:val="24"/>
    </w:rPr>
  </w:style>
  <w:style w:type="paragraph" w:customStyle="1" w:styleId="BodyText21">
    <w:name w:val="Body Text 21"/>
    <w:basedOn w:val="a"/>
    <w:uiPriority w:val="99"/>
    <w:rsid w:val="003E76A8"/>
    <w:pPr>
      <w:overflowPunct w:val="0"/>
      <w:autoSpaceDE w:val="0"/>
      <w:autoSpaceDN w:val="0"/>
      <w:adjustRightInd w:val="0"/>
      <w:ind w:firstLine="720"/>
      <w:jc w:val="both"/>
      <w:textAlignment w:val="baseline"/>
    </w:pPr>
    <w:rPr>
      <w:sz w:val="28"/>
      <w:szCs w:val="28"/>
    </w:rPr>
  </w:style>
  <w:style w:type="paragraph" w:customStyle="1" w:styleId="60">
    <w:name w:val="Без интервала6"/>
    <w:rsid w:val="003E76A8"/>
    <w:rPr>
      <w:rFonts w:eastAsia="Calibri"/>
      <w:sz w:val="24"/>
      <w:szCs w:val="24"/>
    </w:rPr>
  </w:style>
  <w:style w:type="paragraph" w:customStyle="1" w:styleId="312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3"/>
    <w:basedOn w:val="a"/>
    <w:rsid w:val="004A3B32"/>
    <w:pPr>
      <w:widowControl w:val="0"/>
      <w:adjustRightInd w:val="0"/>
      <w:spacing w:after="160" w:line="240" w:lineRule="exact"/>
      <w:jc w:val="right"/>
    </w:pPr>
    <w:rPr>
      <w:sz w:val="20"/>
      <w:szCs w:val="20"/>
      <w:lang w:val="en-GB" w:eastAsia="en-US"/>
    </w:rPr>
  </w:style>
  <w:style w:type="paragraph" w:customStyle="1" w:styleId="40">
    <w:name w:val="Без интервала4"/>
    <w:rsid w:val="004A3B32"/>
    <w:rPr>
      <w:rFonts w:eastAsia="Calibri"/>
      <w:sz w:val="24"/>
      <w:szCs w:val="24"/>
    </w:rPr>
  </w:style>
  <w:style w:type="paragraph" w:customStyle="1" w:styleId="western">
    <w:name w:val="western"/>
    <w:basedOn w:val="a"/>
    <w:rsid w:val="00050BD5"/>
    <w:pPr>
      <w:spacing w:before="100" w:beforeAutospacing="1" w:after="100" w:afterAutospacing="1"/>
    </w:pPr>
  </w:style>
  <w:style w:type="paragraph" w:customStyle="1" w:styleId="312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4"/>
    <w:basedOn w:val="a"/>
    <w:rsid w:val="00A8212E"/>
    <w:pPr>
      <w:widowControl w:val="0"/>
      <w:adjustRightInd w:val="0"/>
      <w:spacing w:after="160" w:line="240" w:lineRule="exact"/>
      <w:jc w:val="right"/>
    </w:pPr>
    <w:rPr>
      <w:sz w:val="20"/>
      <w:szCs w:val="20"/>
      <w:lang w:val="en-GB" w:eastAsia="en-US"/>
    </w:rPr>
  </w:style>
  <w:style w:type="paragraph" w:customStyle="1" w:styleId="37">
    <w:name w:val="Обычный3"/>
    <w:rsid w:val="00C04609"/>
    <w:rPr>
      <w:snapToGrid w:val="0"/>
    </w:rPr>
  </w:style>
  <w:style w:type="paragraph" w:customStyle="1" w:styleId="312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6"/>
    <w:basedOn w:val="a"/>
    <w:rsid w:val="000924D6"/>
    <w:pPr>
      <w:widowControl w:val="0"/>
      <w:adjustRightInd w:val="0"/>
      <w:spacing w:after="160" w:line="240" w:lineRule="exact"/>
      <w:jc w:val="right"/>
    </w:pPr>
    <w:rPr>
      <w:sz w:val="20"/>
      <w:szCs w:val="20"/>
      <w:lang w:val="en-GB" w:eastAsia="en-US"/>
    </w:rPr>
  </w:style>
  <w:style w:type="paragraph" w:customStyle="1" w:styleId="1d">
    <w:name w:val="Знак Знак Знак1"/>
    <w:basedOn w:val="a"/>
    <w:uiPriority w:val="99"/>
    <w:rsid w:val="000924D6"/>
    <w:pPr>
      <w:widowControl w:val="0"/>
      <w:adjustRightInd w:val="0"/>
      <w:spacing w:after="160" w:line="240" w:lineRule="exact"/>
      <w:jc w:val="right"/>
    </w:pPr>
    <w:rPr>
      <w:sz w:val="20"/>
      <w:szCs w:val="20"/>
      <w:lang w:val="en-GB" w:eastAsia="en-US"/>
    </w:rPr>
  </w:style>
  <w:style w:type="paragraph" w:customStyle="1" w:styleId="312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5"/>
    <w:basedOn w:val="a"/>
    <w:rsid w:val="00E317A1"/>
    <w:pPr>
      <w:widowControl w:val="0"/>
      <w:adjustRightInd w:val="0"/>
      <w:spacing w:after="160" w:line="240" w:lineRule="exact"/>
      <w:jc w:val="right"/>
    </w:pPr>
    <w:rPr>
      <w:sz w:val="20"/>
      <w:szCs w:val="20"/>
      <w:lang w:val="en-GB" w:eastAsia="en-US"/>
    </w:rPr>
  </w:style>
  <w:style w:type="paragraph" w:customStyle="1" w:styleId="312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7"/>
    <w:basedOn w:val="a"/>
    <w:rsid w:val="00871469"/>
    <w:pPr>
      <w:widowControl w:val="0"/>
      <w:adjustRightInd w:val="0"/>
      <w:spacing w:after="160" w:line="240" w:lineRule="exact"/>
      <w:jc w:val="right"/>
    </w:pPr>
    <w:rPr>
      <w:sz w:val="20"/>
      <w:szCs w:val="20"/>
      <w:lang w:val="en-GB" w:eastAsia="en-US"/>
    </w:rPr>
  </w:style>
  <w:style w:type="paragraph" w:customStyle="1" w:styleId="31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012C3"/>
    <w:pPr>
      <w:widowControl w:val="0"/>
      <w:adjustRightInd w:val="0"/>
      <w:spacing w:after="160" w:line="240" w:lineRule="exact"/>
      <w:jc w:val="right"/>
    </w:pPr>
    <w:rPr>
      <w:sz w:val="20"/>
      <w:szCs w:val="20"/>
      <w:lang w:val="en-GB" w:eastAsia="en-US"/>
    </w:rPr>
  </w:style>
  <w:style w:type="paragraph" w:customStyle="1" w:styleId="31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6BCA"/>
    <w:pPr>
      <w:widowControl w:val="0"/>
      <w:adjustRightInd w:val="0"/>
      <w:spacing w:after="160" w:line="240" w:lineRule="exact"/>
      <w:jc w:val="right"/>
    </w:pPr>
    <w:rPr>
      <w:sz w:val="20"/>
      <w:szCs w:val="20"/>
      <w:lang w:val="en-GB" w:eastAsia="en-US"/>
    </w:rPr>
  </w:style>
  <w:style w:type="paragraph" w:styleId="aff6">
    <w:name w:val="Plain Text"/>
    <w:basedOn w:val="a"/>
    <w:link w:val="aff7"/>
    <w:uiPriority w:val="99"/>
    <w:unhideWhenUsed/>
    <w:locked/>
    <w:rsid w:val="006D47BD"/>
    <w:rPr>
      <w:rFonts w:ascii="Consolas" w:eastAsiaTheme="minorHAnsi" w:hAnsi="Consolas" w:cstheme="minorBidi"/>
      <w:sz w:val="21"/>
      <w:szCs w:val="21"/>
      <w:lang w:eastAsia="en-US"/>
    </w:rPr>
  </w:style>
  <w:style w:type="character" w:customStyle="1" w:styleId="aff7">
    <w:name w:val="Текст Знак"/>
    <w:basedOn w:val="a0"/>
    <w:link w:val="aff6"/>
    <w:uiPriority w:val="99"/>
    <w:rsid w:val="006D47BD"/>
    <w:rPr>
      <w:rFonts w:ascii="Consolas" w:eastAsiaTheme="minorHAnsi" w:hAnsi="Consolas" w:cstheme="minorBidi"/>
      <w:sz w:val="21"/>
      <w:szCs w:val="21"/>
      <w:lang w:eastAsia="en-US"/>
    </w:rPr>
  </w:style>
  <w:style w:type="character" w:customStyle="1" w:styleId="1e">
    <w:name w:val="Заголовок №1_"/>
    <w:basedOn w:val="a0"/>
    <w:link w:val="1f"/>
    <w:rsid w:val="00D0437C"/>
    <w:rPr>
      <w:spacing w:val="20"/>
      <w:sz w:val="23"/>
      <w:szCs w:val="23"/>
      <w:shd w:val="clear" w:color="auto" w:fill="FFFFFF"/>
    </w:rPr>
  </w:style>
  <w:style w:type="paragraph" w:customStyle="1" w:styleId="1f">
    <w:name w:val="Заголовок №1"/>
    <w:basedOn w:val="a"/>
    <w:link w:val="1e"/>
    <w:rsid w:val="00D0437C"/>
    <w:pPr>
      <w:shd w:val="clear" w:color="auto" w:fill="FFFFFF"/>
      <w:spacing w:before="300" w:line="274" w:lineRule="exact"/>
      <w:outlineLvl w:val="0"/>
    </w:pPr>
    <w:rPr>
      <w:spacing w:val="20"/>
      <w:sz w:val="23"/>
      <w:szCs w:val="23"/>
    </w:rPr>
  </w:style>
  <w:style w:type="character" w:customStyle="1" w:styleId="2b">
    <w:name w:val="Основной текст (2)_"/>
    <w:basedOn w:val="a0"/>
    <w:link w:val="2c"/>
    <w:rsid w:val="00D0437C"/>
    <w:rPr>
      <w:sz w:val="23"/>
      <w:szCs w:val="23"/>
      <w:shd w:val="clear" w:color="auto" w:fill="FFFFFF"/>
    </w:rPr>
  </w:style>
  <w:style w:type="character" w:customStyle="1" w:styleId="52">
    <w:name w:val="Основной текст (5)_"/>
    <w:basedOn w:val="a0"/>
    <w:link w:val="53"/>
    <w:rsid w:val="00D0437C"/>
    <w:rPr>
      <w:rFonts w:ascii="Tahoma" w:eastAsia="Tahoma" w:hAnsi="Tahoma" w:cs="Tahoma"/>
      <w:spacing w:val="-30"/>
      <w:sz w:val="30"/>
      <w:szCs w:val="30"/>
      <w:shd w:val="clear" w:color="auto" w:fill="FFFFFF"/>
    </w:rPr>
  </w:style>
  <w:style w:type="character" w:customStyle="1" w:styleId="61">
    <w:name w:val="Основной текст (6)_"/>
    <w:basedOn w:val="a0"/>
    <w:link w:val="62"/>
    <w:rsid w:val="00D0437C"/>
    <w:rPr>
      <w:spacing w:val="20"/>
      <w:sz w:val="23"/>
      <w:szCs w:val="23"/>
      <w:shd w:val="clear" w:color="auto" w:fill="FFFFFF"/>
    </w:rPr>
  </w:style>
  <w:style w:type="character" w:customStyle="1" w:styleId="41">
    <w:name w:val="Основной текст (4)_"/>
    <w:basedOn w:val="a0"/>
    <w:link w:val="42"/>
    <w:rsid w:val="00D0437C"/>
    <w:rPr>
      <w:sz w:val="8"/>
      <w:szCs w:val="8"/>
      <w:shd w:val="clear" w:color="auto" w:fill="FFFFFF"/>
    </w:rPr>
  </w:style>
  <w:style w:type="character" w:customStyle="1" w:styleId="38">
    <w:name w:val="Основной текст (3)_"/>
    <w:basedOn w:val="a0"/>
    <w:link w:val="39"/>
    <w:rsid w:val="00D0437C"/>
    <w:rPr>
      <w:sz w:val="8"/>
      <w:szCs w:val="8"/>
      <w:shd w:val="clear" w:color="auto" w:fill="FFFFFF"/>
    </w:rPr>
  </w:style>
  <w:style w:type="paragraph" w:customStyle="1" w:styleId="2c">
    <w:name w:val="Основной текст (2)"/>
    <w:basedOn w:val="a"/>
    <w:link w:val="2b"/>
    <w:rsid w:val="00D0437C"/>
    <w:pPr>
      <w:shd w:val="clear" w:color="auto" w:fill="FFFFFF"/>
      <w:spacing w:line="0" w:lineRule="atLeast"/>
      <w:jc w:val="right"/>
    </w:pPr>
    <w:rPr>
      <w:sz w:val="23"/>
      <w:szCs w:val="23"/>
    </w:rPr>
  </w:style>
  <w:style w:type="paragraph" w:customStyle="1" w:styleId="53">
    <w:name w:val="Основной текст (5)"/>
    <w:basedOn w:val="a"/>
    <w:link w:val="52"/>
    <w:rsid w:val="00D0437C"/>
    <w:pPr>
      <w:shd w:val="clear" w:color="auto" w:fill="FFFFFF"/>
      <w:spacing w:line="0" w:lineRule="atLeast"/>
    </w:pPr>
    <w:rPr>
      <w:rFonts w:ascii="Tahoma" w:eastAsia="Tahoma" w:hAnsi="Tahoma" w:cs="Tahoma"/>
      <w:spacing w:val="-30"/>
      <w:sz w:val="30"/>
      <w:szCs w:val="30"/>
    </w:rPr>
  </w:style>
  <w:style w:type="paragraph" w:customStyle="1" w:styleId="62">
    <w:name w:val="Основной текст (6)"/>
    <w:basedOn w:val="a"/>
    <w:link w:val="61"/>
    <w:rsid w:val="00D0437C"/>
    <w:pPr>
      <w:shd w:val="clear" w:color="auto" w:fill="FFFFFF"/>
      <w:spacing w:line="0" w:lineRule="atLeast"/>
      <w:jc w:val="both"/>
    </w:pPr>
    <w:rPr>
      <w:spacing w:val="20"/>
      <w:sz w:val="23"/>
      <w:szCs w:val="23"/>
    </w:rPr>
  </w:style>
  <w:style w:type="paragraph" w:customStyle="1" w:styleId="42">
    <w:name w:val="Основной текст (4)"/>
    <w:basedOn w:val="a"/>
    <w:link w:val="41"/>
    <w:rsid w:val="00D0437C"/>
    <w:pPr>
      <w:shd w:val="clear" w:color="auto" w:fill="FFFFFF"/>
      <w:spacing w:line="0" w:lineRule="atLeast"/>
      <w:jc w:val="center"/>
    </w:pPr>
    <w:rPr>
      <w:sz w:val="8"/>
      <w:szCs w:val="8"/>
    </w:rPr>
  </w:style>
  <w:style w:type="paragraph" w:customStyle="1" w:styleId="39">
    <w:name w:val="Основной текст (3)"/>
    <w:basedOn w:val="a"/>
    <w:link w:val="38"/>
    <w:rsid w:val="00D0437C"/>
    <w:pPr>
      <w:shd w:val="clear" w:color="auto" w:fill="FFFFFF"/>
      <w:spacing w:line="0" w:lineRule="atLeast"/>
      <w:jc w:val="center"/>
    </w:pPr>
    <w:rPr>
      <w:sz w:val="8"/>
      <w:szCs w:val="8"/>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107743279">
      <w:bodyDiv w:val="1"/>
      <w:marLeft w:val="0"/>
      <w:marRight w:val="0"/>
      <w:marTop w:val="0"/>
      <w:marBottom w:val="0"/>
      <w:divBdr>
        <w:top w:val="none" w:sz="0" w:space="0" w:color="auto"/>
        <w:left w:val="none" w:sz="0" w:space="0" w:color="auto"/>
        <w:bottom w:val="none" w:sz="0" w:space="0" w:color="auto"/>
        <w:right w:val="none" w:sz="0" w:space="0" w:color="auto"/>
      </w:divBdr>
    </w:div>
    <w:div w:id="118769347">
      <w:bodyDiv w:val="1"/>
      <w:marLeft w:val="0"/>
      <w:marRight w:val="0"/>
      <w:marTop w:val="0"/>
      <w:marBottom w:val="0"/>
      <w:divBdr>
        <w:top w:val="none" w:sz="0" w:space="0" w:color="auto"/>
        <w:left w:val="none" w:sz="0" w:space="0" w:color="auto"/>
        <w:bottom w:val="none" w:sz="0" w:space="0" w:color="auto"/>
        <w:right w:val="none" w:sz="0" w:space="0" w:color="auto"/>
      </w:divBdr>
    </w:div>
    <w:div w:id="135995852">
      <w:bodyDiv w:val="1"/>
      <w:marLeft w:val="0"/>
      <w:marRight w:val="0"/>
      <w:marTop w:val="0"/>
      <w:marBottom w:val="0"/>
      <w:divBdr>
        <w:top w:val="none" w:sz="0" w:space="0" w:color="auto"/>
        <w:left w:val="none" w:sz="0" w:space="0" w:color="auto"/>
        <w:bottom w:val="none" w:sz="0" w:space="0" w:color="auto"/>
        <w:right w:val="none" w:sz="0" w:space="0" w:color="auto"/>
      </w:divBdr>
    </w:div>
    <w:div w:id="141780705">
      <w:bodyDiv w:val="1"/>
      <w:marLeft w:val="0"/>
      <w:marRight w:val="0"/>
      <w:marTop w:val="0"/>
      <w:marBottom w:val="0"/>
      <w:divBdr>
        <w:top w:val="none" w:sz="0" w:space="0" w:color="auto"/>
        <w:left w:val="none" w:sz="0" w:space="0" w:color="auto"/>
        <w:bottom w:val="none" w:sz="0" w:space="0" w:color="auto"/>
        <w:right w:val="none" w:sz="0" w:space="0" w:color="auto"/>
      </w:divBdr>
    </w:div>
    <w:div w:id="197161046">
      <w:bodyDiv w:val="1"/>
      <w:marLeft w:val="0"/>
      <w:marRight w:val="0"/>
      <w:marTop w:val="0"/>
      <w:marBottom w:val="0"/>
      <w:divBdr>
        <w:top w:val="none" w:sz="0" w:space="0" w:color="auto"/>
        <w:left w:val="none" w:sz="0" w:space="0" w:color="auto"/>
        <w:bottom w:val="none" w:sz="0" w:space="0" w:color="auto"/>
        <w:right w:val="none" w:sz="0" w:space="0" w:color="auto"/>
      </w:divBdr>
    </w:div>
    <w:div w:id="224029381">
      <w:bodyDiv w:val="1"/>
      <w:marLeft w:val="0"/>
      <w:marRight w:val="0"/>
      <w:marTop w:val="0"/>
      <w:marBottom w:val="0"/>
      <w:divBdr>
        <w:top w:val="none" w:sz="0" w:space="0" w:color="auto"/>
        <w:left w:val="none" w:sz="0" w:space="0" w:color="auto"/>
        <w:bottom w:val="none" w:sz="0" w:space="0" w:color="auto"/>
        <w:right w:val="none" w:sz="0" w:space="0" w:color="auto"/>
      </w:divBdr>
    </w:div>
    <w:div w:id="253167934">
      <w:bodyDiv w:val="1"/>
      <w:marLeft w:val="0"/>
      <w:marRight w:val="0"/>
      <w:marTop w:val="0"/>
      <w:marBottom w:val="0"/>
      <w:divBdr>
        <w:top w:val="none" w:sz="0" w:space="0" w:color="auto"/>
        <w:left w:val="none" w:sz="0" w:space="0" w:color="auto"/>
        <w:bottom w:val="none" w:sz="0" w:space="0" w:color="auto"/>
        <w:right w:val="none" w:sz="0" w:space="0" w:color="auto"/>
      </w:divBdr>
    </w:div>
    <w:div w:id="260993559">
      <w:bodyDiv w:val="1"/>
      <w:marLeft w:val="0"/>
      <w:marRight w:val="0"/>
      <w:marTop w:val="0"/>
      <w:marBottom w:val="0"/>
      <w:divBdr>
        <w:top w:val="none" w:sz="0" w:space="0" w:color="auto"/>
        <w:left w:val="none" w:sz="0" w:space="0" w:color="auto"/>
        <w:bottom w:val="none" w:sz="0" w:space="0" w:color="auto"/>
        <w:right w:val="none" w:sz="0" w:space="0" w:color="auto"/>
      </w:divBdr>
    </w:div>
    <w:div w:id="417168249">
      <w:bodyDiv w:val="1"/>
      <w:marLeft w:val="0"/>
      <w:marRight w:val="0"/>
      <w:marTop w:val="0"/>
      <w:marBottom w:val="0"/>
      <w:divBdr>
        <w:top w:val="none" w:sz="0" w:space="0" w:color="auto"/>
        <w:left w:val="none" w:sz="0" w:space="0" w:color="auto"/>
        <w:bottom w:val="none" w:sz="0" w:space="0" w:color="auto"/>
        <w:right w:val="none" w:sz="0" w:space="0" w:color="auto"/>
      </w:divBdr>
    </w:div>
    <w:div w:id="512576262">
      <w:bodyDiv w:val="1"/>
      <w:marLeft w:val="0"/>
      <w:marRight w:val="0"/>
      <w:marTop w:val="0"/>
      <w:marBottom w:val="0"/>
      <w:divBdr>
        <w:top w:val="none" w:sz="0" w:space="0" w:color="auto"/>
        <w:left w:val="none" w:sz="0" w:space="0" w:color="auto"/>
        <w:bottom w:val="none" w:sz="0" w:space="0" w:color="auto"/>
        <w:right w:val="none" w:sz="0" w:space="0" w:color="auto"/>
      </w:divBdr>
    </w:div>
    <w:div w:id="552934861">
      <w:bodyDiv w:val="1"/>
      <w:marLeft w:val="0"/>
      <w:marRight w:val="0"/>
      <w:marTop w:val="0"/>
      <w:marBottom w:val="0"/>
      <w:divBdr>
        <w:top w:val="none" w:sz="0" w:space="0" w:color="auto"/>
        <w:left w:val="none" w:sz="0" w:space="0" w:color="auto"/>
        <w:bottom w:val="none" w:sz="0" w:space="0" w:color="auto"/>
        <w:right w:val="none" w:sz="0" w:space="0" w:color="auto"/>
      </w:divBdr>
    </w:div>
    <w:div w:id="597298536">
      <w:bodyDiv w:val="1"/>
      <w:marLeft w:val="0"/>
      <w:marRight w:val="0"/>
      <w:marTop w:val="0"/>
      <w:marBottom w:val="0"/>
      <w:divBdr>
        <w:top w:val="none" w:sz="0" w:space="0" w:color="auto"/>
        <w:left w:val="none" w:sz="0" w:space="0" w:color="auto"/>
        <w:bottom w:val="none" w:sz="0" w:space="0" w:color="auto"/>
        <w:right w:val="none" w:sz="0" w:space="0" w:color="auto"/>
      </w:divBdr>
    </w:div>
    <w:div w:id="660306842">
      <w:bodyDiv w:val="1"/>
      <w:marLeft w:val="0"/>
      <w:marRight w:val="0"/>
      <w:marTop w:val="0"/>
      <w:marBottom w:val="0"/>
      <w:divBdr>
        <w:top w:val="none" w:sz="0" w:space="0" w:color="auto"/>
        <w:left w:val="none" w:sz="0" w:space="0" w:color="auto"/>
        <w:bottom w:val="none" w:sz="0" w:space="0" w:color="auto"/>
        <w:right w:val="none" w:sz="0" w:space="0" w:color="auto"/>
      </w:divBdr>
    </w:div>
    <w:div w:id="667709482">
      <w:bodyDiv w:val="1"/>
      <w:marLeft w:val="0"/>
      <w:marRight w:val="0"/>
      <w:marTop w:val="0"/>
      <w:marBottom w:val="0"/>
      <w:divBdr>
        <w:top w:val="none" w:sz="0" w:space="0" w:color="auto"/>
        <w:left w:val="none" w:sz="0" w:space="0" w:color="auto"/>
        <w:bottom w:val="none" w:sz="0" w:space="0" w:color="auto"/>
        <w:right w:val="none" w:sz="0" w:space="0" w:color="auto"/>
      </w:divBdr>
    </w:div>
    <w:div w:id="707796065">
      <w:bodyDiv w:val="1"/>
      <w:marLeft w:val="0"/>
      <w:marRight w:val="0"/>
      <w:marTop w:val="0"/>
      <w:marBottom w:val="0"/>
      <w:divBdr>
        <w:top w:val="none" w:sz="0" w:space="0" w:color="auto"/>
        <w:left w:val="none" w:sz="0" w:space="0" w:color="auto"/>
        <w:bottom w:val="none" w:sz="0" w:space="0" w:color="auto"/>
        <w:right w:val="none" w:sz="0" w:space="0" w:color="auto"/>
      </w:divBdr>
    </w:div>
    <w:div w:id="713845715">
      <w:bodyDiv w:val="1"/>
      <w:marLeft w:val="0"/>
      <w:marRight w:val="0"/>
      <w:marTop w:val="0"/>
      <w:marBottom w:val="0"/>
      <w:divBdr>
        <w:top w:val="none" w:sz="0" w:space="0" w:color="auto"/>
        <w:left w:val="none" w:sz="0" w:space="0" w:color="auto"/>
        <w:bottom w:val="none" w:sz="0" w:space="0" w:color="auto"/>
        <w:right w:val="none" w:sz="0" w:space="0" w:color="auto"/>
      </w:divBdr>
    </w:div>
    <w:div w:id="760759393">
      <w:bodyDiv w:val="1"/>
      <w:marLeft w:val="0"/>
      <w:marRight w:val="0"/>
      <w:marTop w:val="0"/>
      <w:marBottom w:val="0"/>
      <w:divBdr>
        <w:top w:val="none" w:sz="0" w:space="0" w:color="auto"/>
        <w:left w:val="none" w:sz="0" w:space="0" w:color="auto"/>
        <w:bottom w:val="none" w:sz="0" w:space="0" w:color="auto"/>
        <w:right w:val="none" w:sz="0" w:space="0" w:color="auto"/>
      </w:divBdr>
    </w:div>
    <w:div w:id="847255854">
      <w:bodyDiv w:val="1"/>
      <w:marLeft w:val="0"/>
      <w:marRight w:val="0"/>
      <w:marTop w:val="0"/>
      <w:marBottom w:val="0"/>
      <w:divBdr>
        <w:top w:val="none" w:sz="0" w:space="0" w:color="auto"/>
        <w:left w:val="none" w:sz="0" w:space="0" w:color="auto"/>
        <w:bottom w:val="none" w:sz="0" w:space="0" w:color="auto"/>
        <w:right w:val="none" w:sz="0" w:space="0" w:color="auto"/>
      </w:divBdr>
    </w:div>
    <w:div w:id="891624401">
      <w:bodyDiv w:val="1"/>
      <w:marLeft w:val="0"/>
      <w:marRight w:val="0"/>
      <w:marTop w:val="0"/>
      <w:marBottom w:val="0"/>
      <w:divBdr>
        <w:top w:val="none" w:sz="0" w:space="0" w:color="auto"/>
        <w:left w:val="none" w:sz="0" w:space="0" w:color="auto"/>
        <w:bottom w:val="none" w:sz="0" w:space="0" w:color="auto"/>
        <w:right w:val="none" w:sz="0" w:space="0" w:color="auto"/>
      </w:divBdr>
    </w:div>
    <w:div w:id="945381408">
      <w:bodyDiv w:val="1"/>
      <w:marLeft w:val="0"/>
      <w:marRight w:val="0"/>
      <w:marTop w:val="0"/>
      <w:marBottom w:val="0"/>
      <w:divBdr>
        <w:top w:val="none" w:sz="0" w:space="0" w:color="auto"/>
        <w:left w:val="none" w:sz="0" w:space="0" w:color="auto"/>
        <w:bottom w:val="none" w:sz="0" w:space="0" w:color="auto"/>
        <w:right w:val="none" w:sz="0" w:space="0" w:color="auto"/>
      </w:divBdr>
    </w:div>
    <w:div w:id="957492718">
      <w:bodyDiv w:val="1"/>
      <w:marLeft w:val="0"/>
      <w:marRight w:val="0"/>
      <w:marTop w:val="0"/>
      <w:marBottom w:val="0"/>
      <w:divBdr>
        <w:top w:val="none" w:sz="0" w:space="0" w:color="auto"/>
        <w:left w:val="none" w:sz="0" w:space="0" w:color="auto"/>
        <w:bottom w:val="none" w:sz="0" w:space="0" w:color="auto"/>
        <w:right w:val="none" w:sz="0" w:space="0" w:color="auto"/>
      </w:divBdr>
    </w:div>
    <w:div w:id="965505788">
      <w:bodyDiv w:val="1"/>
      <w:marLeft w:val="0"/>
      <w:marRight w:val="0"/>
      <w:marTop w:val="0"/>
      <w:marBottom w:val="0"/>
      <w:divBdr>
        <w:top w:val="none" w:sz="0" w:space="0" w:color="auto"/>
        <w:left w:val="none" w:sz="0" w:space="0" w:color="auto"/>
        <w:bottom w:val="none" w:sz="0" w:space="0" w:color="auto"/>
        <w:right w:val="none" w:sz="0" w:space="0" w:color="auto"/>
      </w:divBdr>
    </w:div>
    <w:div w:id="980426984">
      <w:bodyDiv w:val="1"/>
      <w:marLeft w:val="0"/>
      <w:marRight w:val="0"/>
      <w:marTop w:val="0"/>
      <w:marBottom w:val="0"/>
      <w:divBdr>
        <w:top w:val="none" w:sz="0" w:space="0" w:color="auto"/>
        <w:left w:val="none" w:sz="0" w:space="0" w:color="auto"/>
        <w:bottom w:val="none" w:sz="0" w:space="0" w:color="auto"/>
        <w:right w:val="none" w:sz="0" w:space="0" w:color="auto"/>
      </w:divBdr>
    </w:div>
    <w:div w:id="1027029584">
      <w:bodyDiv w:val="1"/>
      <w:marLeft w:val="0"/>
      <w:marRight w:val="0"/>
      <w:marTop w:val="0"/>
      <w:marBottom w:val="0"/>
      <w:divBdr>
        <w:top w:val="none" w:sz="0" w:space="0" w:color="auto"/>
        <w:left w:val="none" w:sz="0" w:space="0" w:color="auto"/>
        <w:bottom w:val="none" w:sz="0" w:space="0" w:color="auto"/>
        <w:right w:val="none" w:sz="0" w:space="0" w:color="auto"/>
      </w:divBdr>
    </w:div>
    <w:div w:id="1036733795">
      <w:bodyDiv w:val="1"/>
      <w:marLeft w:val="0"/>
      <w:marRight w:val="0"/>
      <w:marTop w:val="0"/>
      <w:marBottom w:val="0"/>
      <w:divBdr>
        <w:top w:val="none" w:sz="0" w:space="0" w:color="auto"/>
        <w:left w:val="none" w:sz="0" w:space="0" w:color="auto"/>
        <w:bottom w:val="none" w:sz="0" w:space="0" w:color="auto"/>
        <w:right w:val="none" w:sz="0" w:space="0" w:color="auto"/>
      </w:divBdr>
    </w:div>
    <w:div w:id="1145271262">
      <w:bodyDiv w:val="1"/>
      <w:marLeft w:val="0"/>
      <w:marRight w:val="0"/>
      <w:marTop w:val="0"/>
      <w:marBottom w:val="0"/>
      <w:divBdr>
        <w:top w:val="none" w:sz="0" w:space="0" w:color="auto"/>
        <w:left w:val="none" w:sz="0" w:space="0" w:color="auto"/>
        <w:bottom w:val="none" w:sz="0" w:space="0" w:color="auto"/>
        <w:right w:val="none" w:sz="0" w:space="0" w:color="auto"/>
      </w:divBdr>
    </w:div>
    <w:div w:id="1171792135">
      <w:bodyDiv w:val="1"/>
      <w:marLeft w:val="0"/>
      <w:marRight w:val="0"/>
      <w:marTop w:val="0"/>
      <w:marBottom w:val="0"/>
      <w:divBdr>
        <w:top w:val="none" w:sz="0" w:space="0" w:color="auto"/>
        <w:left w:val="none" w:sz="0" w:space="0" w:color="auto"/>
        <w:bottom w:val="none" w:sz="0" w:space="0" w:color="auto"/>
        <w:right w:val="none" w:sz="0" w:space="0" w:color="auto"/>
      </w:divBdr>
    </w:div>
    <w:div w:id="1191719206">
      <w:bodyDiv w:val="1"/>
      <w:marLeft w:val="0"/>
      <w:marRight w:val="0"/>
      <w:marTop w:val="0"/>
      <w:marBottom w:val="0"/>
      <w:divBdr>
        <w:top w:val="none" w:sz="0" w:space="0" w:color="auto"/>
        <w:left w:val="none" w:sz="0" w:space="0" w:color="auto"/>
        <w:bottom w:val="none" w:sz="0" w:space="0" w:color="auto"/>
        <w:right w:val="none" w:sz="0" w:space="0" w:color="auto"/>
      </w:divBdr>
    </w:div>
    <w:div w:id="1253659776">
      <w:bodyDiv w:val="1"/>
      <w:marLeft w:val="0"/>
      <w:marRight w:val="0"/>
      <w:marTop w:val="0"/>
      <w:marBottom w:val="0"/>
      <w:divBdr>
        <w:top w:val="none" w:sz="0" w:space="0" w:color="auto"/>
        <w:left w:val="none" w:sz="0" w:space="0" w:color="auto"/>
        <w:bottom w:val="none" w:sz="0" w:space="0" w:color="auto"/>
        <w:right w:val="none" w:sz="0" w:space="0" w:color="auto"/>
      </w:divBdr>
    </w:div>
    <w:div w:id="1373651707">
      <w:bodyDiv w:val="1"/>
      <w:marLeft w:val="0"/>
      <w:marRight w:val="0"/>
      <w:marTop w:val="0"/>
      <w:marBottom w:val="0"/>
      <w:divBdr>
        <w:top w:val="none" w:sz="0" w:space="0" w:color="auto"/>
        <w:left w:val="none" w:sz="0" w:space="0" w:color="auto"/>
        <w:bottom w:val="none" w:sz="0" w:space="0" w:color="auto"/>
        <w:right w:val="none" w:sz="0" w:space="0" w:color="auto"/>
      </w:divBdr>
    </w:div>
    <w:div w:id="1451588753">
      <w:bodyDiv w:val="1"/>
      <w:marLeft w:val="0"/>
      <w:marRight w:val="0"/>
      <w:marTop w:val="0"/>
      <w:marBottom w:val="0"/>
      <w:divBdr>
        <w:top w:val="none" w:sz="0" w:space="0" w:color="auto"/>
        <w:left w:val="none" w:sz="0" w:space="0" w:color="auto"/>
        <w:bottom w:val="none" w:sz="0" w:space="0" w:color="auto"/>
        <w:right w:val="none" w:sz="0" w:space="0" w:color="auto"/>
      </w:divBdr>
    </w:div>
    <w:div w:id="1488596646">
      <w:bodyDiv w:val="1"/>
      <w:marLeft w:val="0"/>
      <w:marRight w:val="0"/>
      <w:marTop w:val="0"/>
      <w:marBottom w:val="0"/>
      <w:divBdr>
        <w:top w:val="none" w:sz="0" w:space="0" w:color="auto"/>
        <w:left w:val="none" w:sz="0" w:space="0" w:color="auto"/>
        <w:bottom w:val="none" w:sz="0" w:space="0" w:color="auto"/>
        <w:right w:val="none" w:sz="0" w:space="0" w:color="auto"/>
      </w:divBdr>
    </w:div>
    <w:div w:id="1511409161">
      <w:bodyDiv w:val="1"/>
      <w:marLeft w:val="0"/>
      <w:marRight w:val="0"/>
      <w:marTop w:val="0"/>
      <w:marBottom w:val="0"/>
      <w:divBdr>
        <w:top w:val="none" w:sz="0" w:space="0" w:color="auto"/>
        <w:left w:val="none" w:sz="0" w:space="0" w:color="auto"/>
        <w:bottom w:val="none" w:sz="0" w:space="0" w:color="auto"/>
        <w:right w:val="none" w:sz="0" w:space="0" w:color="auto"/>
      </w:divBdr>
    </w:div>
    <w:div w:id="1574779543">
      <w:bodyDiv w:val="1"/>
      <w:marLeft w:val="0"/>
      <w:marRight w:val="0"/>
      <w:marTop w:val="0"/>
      <w:marBottom w:val="0"/>
      <w:divBdr>
        <w:top w:val="none" w:sz="0" w:space="0" w:color="auto"/>
        <w:left w:val="none" w:sz="0" w:space="0" w:color="auto"/>
        <w:bottom w:val="none" w:sz="0" w:space="0" w:color="auto"/>
        <w:right w:val="none" w:sz="0" w:space="0" w:color="auto"/>
      </w:divBdr>
    </w:div>
    <w:div w:id="1588879093">
      <w:bodyDiv w:val="1"/>
      <w:marLeft w:val="0"/>
      <w:marRight w:val="0"/>
      <w:marTop w:val="0"/>
      <w:marBottom w:val="0"/>
      <w:divBdr>
        <w:top w:val="none" w:sz="0" w:space="0" w:color="auto"/>
        <w:left w:val="none" w:sz="0" w:space="0" w:color="auto"/>
        <w:bottom w:val="none" w:sz="0" w:space="0" w:color="auto"/>
        <w:right w:val="none" w:sz="0" w:space="0" w:color="auto"/>
      </w:divBdr>
    </w:div>
    <w:div w:id="1842700762">
      <w:bodyDiv w:val="1"/>
      <w:marLeft w:val="0"/>
      <w:marRight w:val="0"/>
      <w:marTop w:val="0"/>
      <w:marBottom w:val="0"/>
      <w:divBdr>
        <w:top w:val="none" w:sz="0" w:space="0" w:color="auto"/>
        <w:left w:val="none" w:sz="0" w:space="0" w:color="auto"/>
        <w:bottom w:val="none" w:sz="0" w:space="0" w:color="auto"/>
        <w:right w:val="none" w:sz="0" w:space="0" w:color="auto"/>
      </w:divBdr>
    </w:div>
    <w:div w:id="1895313028">
      <w:bodyDiv w:val="1"/>
      <w:marLeft w:val="0"/>
      <w:marRight w:val="0"/>
      <w:marTop w:val="0"/>
      <w:marBottom w:val="0"/>
      <w:divBdr>
        <w:top w:val="none" w:sz="0" w:space="0" w:color="auto"/>
        <w:left w:val="none" w:sz="0" w:space="0" w:color="auto"/>
        <w:bottom w:val="none" w:sz="0" w:space="0" w:color="auto"/>
        <w:right w:val="none" w:sz="0" w:space="0" w:color="auto"/>
      </w:divBdr>
    </w:div>
    <w:div w:id="1925332974">
      <w:bodyDiv w:val="1"/>
      <w:marLeft w:val="0"/>
      <w:marRight w:val="0"/>
      <w:marTop w:val="0"/>
      <w:marBottom w:val="0"/>
      <w:divBdr>
        <w:top w:val="none" w:sz="0" w:space="0" w:color="auto"/>
        <w:left w:val="none" w:sz="0" w:space="0" w:color="auto"/>
        <w:bottom w:val="none" w:sz="0" w:space="0" w:color="auto"/>
        <w:right w:val="none" w:sz="0" w:space="0" w:color="auto"/>
      </w:divBdr>
    </w:div>
    <w:div w:id="1938248834">
      <w:bodyDiv w:val="1"/>
      <w:marLeft w:val="0"/>
      <w:marRight w:val="0"/>
      <w:marTop w:val="0"/>
      <w:marBottom w:val="0"/>
      <w:divBdr>
        <w:top w:val="none" w:sz="0" w:space="0" w:color="auto"/>
        <w:left w:val="none" w:sz="0" w:space="0" w:color="auto"/>
        <w:bottom w:val="none" w:sz="0" w:space="0" w:color="auto"/>
        <w:right w:val="none" w:sz="0" w:space="0" w:color="auto"/>
      </w:divBdr>
    </w:div>
    <w:div w:id="1951861756">
      <w:bodyDiv w:val="1"/>
      <w:marLeft w:val="0"/>
      <w:marRight w:val="0"/>
      <w:marTop w:val="0"/>
      <w:marBottom w:val="0"/>
      <w:divBdr>
        <w:top w:val="none" w:sz="0" w:space="0" w:color="auto"/>
        <w:left w:val="none" w:sz="0" w:space="0" w:color="auto"/>
        <w:bottom w:val="none" w:sz="0" w:space="0" w:color="auto"/>
        <w:right w:val="none" w:sz="0" w:space="0" w:color="auto"/>
      </w:divBdr>
    </w:div>
    <w:div w:id="1955945154">
      <w:bodyDiv w:val="1"/>
      <w:marLeft w:val="0"/>
      <w:marRight w:val="0"/>
      <w:marTop w:val="0"/>
      <w:marBottom w:val="0"/>
      <w:divBdr>
        <w:top w:val="none" w:sz="0" w:space="0" w:color="auto"/>
        <w:left w:val="none" w:sz="0" w:space="0" w:color="auto"/>
        <w:bottom w:val="none" w:sz="0" w:space="0" w:color="auto"/>
        <w:right w:val="none" w:sz="0" w:space="0" w:color="auto"/>
      </w:divBdr>
    </w:div>
    <w:div w:id="198314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garantF1://20862561.0" TargetMode="Externa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Office_Excel4.xlsx"/><Relationship Id="rId2" Type="http://schemas.openxmlformats.org/officeDocument/2006/relationships/image" Target="../media/image4.jpeg"/><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4299899613283876"/>
          <c:y val="1.6157673746602822E-2"/>
          <c:w val="0.84593246418666457"/>
          <c:h val="0.63896103896103895"/>
        </c:manualLayout>
      </c:layout>
      <c:barChart>
        <c:barDir val="col"/>
        <c:grouping val="clustered"/>
        <c:ser>
          <c:idx val="0"/>
          <c:order val="0"/>
          <c:tx>
            <c:strRef>
              <c:f>Sheet1!$A$2</c:f>
              <c:strCache>
                <c:ptCount val="1"/>
                <c:pt idx="0">
                  <c:v>Количество</c:v>
                </c:pt>
              </c:strCache>
            </c:strRef>
          </c:tx>
          <c:spPr>
            <a:solidFill>
              <a:srgbClr val="9999FF"/>
            </a:solidFill>
            <a:ln w="12703">
              <a:solidFill>
                <a:srgbClr val="000000"/>
              </a:solidFill>
              <a:prstDash val="solid"/>
            </a:ln>
          </c:spPr>
          <c:dLbls>
            <c:spPr>
              <a:noFill/>
              <a:ln w="25405">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strRef>
              <c:f>Sheet1!$B$1:$G$1</c:f>
              <c:strCache>
                <c:ptCount val="6"/>
                <c:pt idx="0">
                  <c:v>Восточный УО</c:v>
                </c:pt>
                <c:pt idx="1">
                  <c:v>Северный УО</c:v>
                </c:pt>
                <c:pt idx="2">
                  <c:v>Южный УО</c:v>
                </c:pt>
                <c:pt idx="3">
                  <c:v>Горнозаводской УО</c:v>
                </c:pt>
                <c:pt idx="4">
                  <c:v>Западный УО</c:v>
                </c:pt>
                <c:pt idx="5">
                  <c:v>г. Екатеринбург</c:v>
                </c:pt>
              </c:strCache>
            </c:strRef>
          </c:cat>
          <c:val>
            <c:numRef>
              <c:f>Sheet1!$B$2:$G$2</c:f>
              <c:numCache>
                <c:formatCode>General</c:formatCode>
                <c:ptCount val="6"/>
                <c:pt idx="0">
                  <c:v>50</c:v>
                </c:pt>
                <c:pt idx="1">
                  <c:v>26</c:v>
                </c:pt>
                <c:pt idx="2">
                  <c:v>47</c:v>
                </c:pt>
                <c:pt idx="3">
                  <c:v>56</c:v>
                </c:pt>
                <c:pt idx="4">
                  <c:v>63</c:v>
                </c:pt>
                <c:pt idx="5">
                  <c:v>62</c:v>
                </c:pt>
              </c:numCache>
            </c:numRef>
          </c:val>
        </c:ser>
        <c:ser>
          <c:idx val="1"/>
          <c:order val="1"/>
          <c:tx>
            <c:strRef>
              <c:f>Sheet1!$A$3</c:f>
              <c:strCache>
                <c:ptCount val="1"/>
                <c:pt idx="0">
                  <c:v>Погибло</c:v>
                </c:pt>
              </c:strCache>
            </c:strRef>
          </c:tx>
          <c:spPr>
            <a:solidFill>
              <a:srgbClr val="993366"/>
            </a:solidFill>
            <a:ln w="12703">
              <a:solidFill>
                <a:srgbClr val="000000"/>
              </a:solidFill>
              <a:prstDash val="solid"/>
            </a:ln>
          </c:spPr>
          <c:dLbls>
            <c:spPr>
              <a:noFill/>
              <a:ln w="25405">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strRef>
              <c:f>Sheet1!$B$1:$G$1</c:f>
              <c:strCache>
                <c:ptCount val="6"/>
                <c:pt idx="0">
                  <c:v>Восточный УО</c:v>
                </c:pt>
                <c:pt idx="1">
                  <c:v>Северный УО</c:v>
                </c:pt>
                <c:pt idx="2">
                  <c:v>Южный УО</c:v>
                </c:pt>
                <c:pt idx="3">
                  <c:v>Горнозаводской УО</c:v>
                </c:pt>
                <c:pt idx="4">
                  <c:v>Западный УО</c:v>
                </c:pt>
                <c:pt idx="5">
                  <c:v>г. Екатеринбург</c:v>
                </c:pt>
              </c:strCache>
            </c:strRef>
          </c:cat>
          <c:val>
            <c:numRef>
              <c:f>Sheet1!$B$3:$G$3</c:f>
              <c:numCache>
                <c:formatCode>General</c:formatCode>
                <c:ptCount val="6"/>
                <c:pt idx="0">
                  <c:v>2</c:v>
                </c:pt>
                <c:pt idx="1">
                  <c:v>0</c:v>
                </c:pt>
                <c:pt idx="2">
                  <c:v>2</c:v>
                </c:pt>
                <c:pt idx="3">
                  <c:v>4</c:v>
                </c:pt>
                <c:pt idx="4">
                  <c:v>1</c:v>
                </c:pt>
                <c:pt idx="5">
                  <c:v>2</c:v>
                </c:pt>
              </c:numCache>
            </c:numRef>
          </c:val>
        </c:ser>
        <c:ser>
          <c:idx val="2"/>
          <c:order val="2"/>
          <c:tx>
            <c:strRef>
              <c:f>Sheet1!$A$4</c:f>
              <c:strCache>
                <c:ptCount val="1"/>
                <c:pt idx="0">
                  <c:v>Травмировано</c:v>
                </c:pt>
              </c:strCache>
            </c:strRef>
          </c:tx>
          <c:spPr>
            <a:solidFill>
              <a:srgbClr val="FFFFCC"/>
            </a:solidFill>
            <a:ln w="12703">
              <a:solidFill>
                <a:srgbClr val="000000"/>
              </a:solidFill>
              <a:prstDash val="solid"/>
            </a:ln>
          </c:spPr>
          <c:dLbls>
            <c:spPr>
              <a:noFill/>
              <a:ln w="25405">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strRef>
              <c:f>Sheet1!$B$1:$G$1</c:f>
              <c:strCache>
                <c:ptCount val="6"/>
                <c:pt idx="0">
                  <c:v>Восточный УО</c:v>
                </c:pt>
                <c:pt idx="1">
                  <c:v>Северный УО</c:v>
                </c:pt>
                <c:pt idx="2">
                  <c:v>Южный УО</c:v>
                </c:pt>
                <c:pt idx="3">
                  <c:v>Горнозаводской УО</c:v>
                </c:pt>
                <c:pt idx="4">
                  <c:v>Западный УО</c:v>
                </c:pt>
                <c:pt idx="5">
                  <c:v>г. Екатеринбург</c:v>
                </c:pt>
              </c:strCache>
            </c:strRef>
          </c:cat>
          <c:val>
            <c:numRef>
              <c:f>Sheet1!$B$4:$G$4</c:f>
              <c:numCache>
                <c:formatCode>General</c:formatCode>
                <c:ptCount val="6"/>
                <c:pt idx="0">
                  <c:v>3</c:v>
                </c:pt>
                <c:pt idx="1">
                  <c:v>2</c:v>
                </c:pt>
                <c:pt idx="2">
                  <c:v>2</c:v>
                </c:pt>
                <c:pt idx="3">
                  <c:v>0</c:v>
                </c:pt>
                <c:pt idx="4">
                  <c:v>1</c:v>
                </c:pt>
                <c:pt idx="5">
                  <c:v>6</c:v>
                </c:pt>
              </c:numCache>
            </c:numRef>
          </c:val>
        </c:ser>
        <c:ser>
          <c:idx val="3"/>
          <c:order val="3"/>
          <c:tx>
            <c:strRef>
              <c:f>Sheet1!$A$5</c:f>
              <c:strCache>
                <c:ptCount val="1"/>
                <c:pt idx="0">
                  <c:v>Спасено</c:v>
                </c:pt>
              </c:strCache>
            </c:strRef>
          </c:tx>
          <c:spPr>
            <a:solidFill>
              <a:srgbClr val="CCFFFF"/>
            </a:solidFill>
            <a:ln w="12703">
              <a:solidFill>
                <a:srgbClr val="000000"/>
              </a:solidFill>
              <a:prstDash val="solid"/>
            </a:ln>
          </c:spPr>
          <c:dLbls>
            <c:spPr>
              <a:noFill/>
              <a:ln w="25405">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strRef>
              <c:f>Sheet1!$B$1:$G$1</c:f>
              <c:strCache>
                <c:ptCount val="6"/>
                <c:pt idx="0">
                  <c:v>Восточный УО</c:v>
                </c:pt>
                <c:pt idx="1">
                  <c:v>Северный УО</c:v>
                </c:pt>
                <c:pt idx="2">
                  <c:v>Южный УО</c:v>
                </c:pt>
                <c:pt idx="3">
                  <c:v>Горнозаводской УО</c:v>
                </c:pt>
                <c:pt idx="4">
                  <c:v>Западный УО</c:v>
                </c:pt>
                <c:pt idx="5">
                  <c:v>г. Екатеринбург</c:v>
                </c:pt>
              </c:strCache>
            </c:strRef>
          </c:cat>
          <c:val>
            <c:numRef>
              <c:f>Sheet1!$B$5:$G$5</c:f>
              <c:numCache>
                <c:formatCode>General</c:formatCode>
                <c:ptCount val="6"/>
                <c:pt idx="0">
                  <c:v>10</c:v>
                </c:pt>
                <c:pt idx="1">
                  <c:v>0</c:v>
                </c:pt>
                <c:pt idx="2">
                  <c:v>1</c:v>
                </c:pt>
                <c:pt idx="3">
                  <c:v>2</c:v>
                </c:pt>
                <c:pt idx="4">
                  <c:v>1</c:v>
                </c:pt>
                <c:pt idx="5">
                  <c:v>0</c:v>
                </c:pt>
              </c:numCache>
            </c:numRef>
          </c:val>
        </c:ser>
        <c:axId val="85377024"/>
        <c:axId val="85378560"/>
      </c:barChart>
      <c:catAx>
        <c:axId val="85377024"/>
        <c:scaling>
          <c:orientation val="minMax"/>
        </c:scaling>
        <c:axPos val="b"/>
        <c:numFmt formatCode="General" sourceLinked="1"/>
        <c:tickLblPos val="nextTo"/>
        <c:spPr>
          <a:ln w="3176">
            <a:solidFill>
              <a:srgbClr val="000000"/>
            </a:solidFill>
            <a:prstDash val="solid"/>
          </a:ln>
        </c:spPr>
        <c:txPr>
          <a:bodyPr rot="-2700000" vert="horz"/>
          <a:lstStyle/>
          <a:p>
            <a:pPr>
              <a:defRPr sz="800" b="1" i="0" u="none" strike="noStrike" baseline="0">
                <a:solidFill>
                  <a:srgbClr val="000000"/>
                </a:solidFill>
                <a:latin typeface="Arial Cyr"/>
                <a:ea typeface="Arial Cyr"/>
                <a:cs typeface="Arial Cyr"/>
              </a:defRPr>
            </a:pPr>
            <a:endParaRPr lang="ru-RU"/>
          </a:p>
        </c:txPr>
        <c:crossAx val="85378560"/>
        <c:crosses val="autoZero"/>
        <c:auto val="1"/>
        <c:lblAlgn val="ctr"/>
        <c:lblOffset val="100"/>
        <c:tickMarkSkip val="1"/>
      </c:catAx>
      <c:valAx>
        <c:axId val="85378560"/>
        <c:scaling>
          <c:orientation val="minMax"/>
          <c:max val="100"/>
          <c:min val="0"/>
        </c:scaling>
        <c:axPos val="l"/>
        <c:majorGridlines>
          <c:spPr>
            <a:ln w="3176">
              <a:solidFill>
                <a:srgbClr val="000000"/>
              </a:solidFill>
              <a:prstDash val="solid"/>
            </a:ln>
          </c:spPr>
        </c:majorGridlines>
        <c:numFmt formatCode="General" sourceLinked="1"/>
        <c:tickLblPos val="nextTo"/>
        <c:spPr>
          <a:ln w="3176">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5377024"/>
        <c:crosses val="autoZero"/>
        <c:crossBetween val="between"/>
        <c:majorUnit val="20"/>
        <c:minorUnit val="10"/>
      </c:valAx>
      <c:dTable>
        <c:showHorzBorder val="1"/>
        <c:showVertBorder val="1"/>
        <c:showOutline val="1"/>
        <c:showKeys val="1"/>
        <c:spPr>
          <a:ln w="3176">
            <a:solidFill>
              <a:srgbClr val="000000"/>
            </a:solidFill>
            <a:prstDash val="solid"/>
          </a:ln>
        </c:spPr>
        <c:txPr>
          <a:bodyPr/>
          <a:lstStyle/>
          <a:p>
            <a:pPr rtl="0">
              <a:defRPr sz="800" b="0" i="0" u="none" strike="noStrike" baseline="0">
                <a:solidFill>
                  <a:srgbClr val="000000"/>
                </a:solidFill>
                <a:latin typeface="Arial Cyr"/>
                <a:ea typeface="Arial Cyr"/>
                <a:cs typeface="Arial Cyr"/>
              </a:defRPr>
            </a:pPr>
            <a:endParaRPr lang="ru-RU"/>
          </a:p>
        </c:txPr>
      </c:dTable>
      <c:spPr>
        <a:gradFill rotWithShape="0">
          <a:gsLst>
            <a:gs pos="0">
              <a:srgbClr val="CC99FF"/>
            </a:gs>
            <a:gs pos="50000">
              <a:srgbClr val="FFFF99"/>
            </a:gs>
            <a:gs pos="100000">
              <a:srgbClr val="CC99FF"/>
            </a:gs>
          </a:gsLst>
          <a:lin ang="18900000" scaled="1"/>
        </a:gradFill>
        <a:ln w="12703">
          <a:solidFill>
            <a:srgbClr val="808080"/>
          </a:solidFill>
          <a:prstDash val="solid"/>
        </a:ln>
      </c:spPr>
    </c:plotArea>
    <c:plotVisOnly val="1"/>
    <c:dispBlanksAs val="gap"/>
  </c:chart>
  <c:spPr>
    <a:noFill/>
    <a:ln>
      <a:noFill/>
    </a:ln>
  </c:spPr>
  <c:txPr>
    <a:bodyPr/>
    <a:lstStyle/>
    <a:p>
      <a:pPr>
        <a:defRPr sz="1675"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8"/>
      <c:depthPercent val="100"/>
      <c:rAngAx val="1"/>
    </c:view3D>
    <c:floor>
      <c:spPr>
        <a:solidFill>
          <a:srgbClr val="C0C0C0"/>
        </a:solidFill>
        <a:ln w="3175">
          <a:solidFill>
            <a:srgbClr val="000000"/>
          </a:solidFill>
          <a:prstDash val="solid"/>
        </a:ln>
      </c:spPr>
    </c:floor>
    <c:sideWall>
      <c:spPr>
        <a:solidFill>
          <a:srgbClr val="FFFFCC"/>
        </a:solidFill>
        <a:ln w="12700">
          <a:solidFill>
            <a:srgbClr val="808080"/>
          </a:solidFill>
          <a:prstDash val="solid"/>
        </a:ln>
      </c:spPr>
    </c:sideWall>
    <c:backWall>
      <c:spPr>
        <a:solidFill>
          <a:srgbClr val="FFFFCC"/>
        </a:solidFill>
        <a:ln w="12700">
          <a:solidFill>
            <a:srgbClr val="808080"/>
          </a:solidFill>
          <a:prstDash val="solid"/>
        </a:ln>
      </c:spPr>
    </c:backWall>
    <c:plotArea>
      <c:layout>
        <c:manualLayout>
          <c:layoutTarget val="inner"/>
          <c:xMode val="edge"/>
          <c:yMode val="edge"/>
          <c:x val="5.8431152989386156E-2"/>
          <c:y val="2.5288012568289879E-2"/>
          <c:w val="0.93500508283611961"/>
          <c:h val="0.90402437877051911"/>
        </c:manualLayout>
      </c:layout>
      <c:bar3DChart>
        <c:barDir val="col"/>
        <c:grouping val="clustered"/>
        <c:ser>
          <c:idx val="0"/>
          <c:order val="0"/>
          <c:tx>
            <c:v>2015 год</c:v>
          </c:tx>
          <c:spPr>
            <a:solidFill>
              <a:srgbClr val="9999FF"/>
            </a:solidFill>
            <a:ln w="12701">
              <a:solidFill>
                <a:srgbClr val="000000"/>
              </a:solidFill>
              <a:prstDash val="solid"/>
            </a:ln>
          </c:spPr>
          <c:dLbls>
            <c:dLbl>
              <c:idx val="0"/>
              <c:layout>
                <c:manualLayout>
                  <c:x val="9.1636159999337571E-4"/>
                  <c:y val="-1.8187585367256408E-2"/>
                </c:manualLayout>
              </c:layout>
              <c:showLegendKey val="1"/>
              <c:showVal val="1"/>
            </c:dLbl>
            <c:dLbl>
              <c:idx val="1"/>
              <c:layout>
                <c:manualLayout>
                  <c:x val="-1.5259268002217781E-3"/>
                  <c:y val="3.1538344208351652E-3"/>
                </c:manualLayout>
              </c:layout>
              <c:showLegendKey val="1"/>
              <c:showVal val="1"/>
            </c:dLbl>
            <c:dLbl>
              <c:idx val="2"/>
              <c:layout>
                <c:manualLayout>
                  <c:x val="3.3098051780202048E-3"/>
                  <c:y val="-1.9038618795240006E-2"/>
                </c:manualLayout>
              </c:layout>
              <c:showLegendKey val="1"/>
              <c:showVal val="1"/>
            </c:dLbl>
            <c:dLbl>
              <c:idx val="3"/>
              <c:layout>
                <c:manualLayout>
                  <c:x val="-2.043841784575865E-3"/>
                  <c:y val="-1.1260355540956935E-2"/>
                </c:manualLayout>
              </c:layout>
              <c:showLegendKey val="1"/>
              <c:showVal val="1"/>
            </c:dLbl>
            <c:dLbl>
              <c:idx val="4"/>
              <c:layout>
                <c:manualLayout>
                  <c:x val="1.152551464781474E-2"/>
                  <c:y val="3.2012527359699602E-3"/>
                </c:manualLayout>
              </c:layout>
              <c:showLegendKey val="1"/>
              <c:showVal val="1"/>
            </c:dLbl>
            <c:dLbl>
              <c:idx val="5"/>
              <c:layout>
                <c:manualLayout>
                  <c:x val="1.0538830323290668E-2"/>
                  <c:y val="8.1850650211424047E-4"/>
                </c:manualLayout>
              </c:layout>
              <c:showLegendKey val="1"/>
              <c:showVal val="1"/>
            </c:dLbl>
            <c:dLbl>
              <c:idx val="6"/>
              <c:layout>
                <c:manualLayout>
                  <c:x val="2.2652582679989812E-2"/>
                  <c:y val="-7.0337041203183594E-3"/>
                </c:manualLayout>
              </c:layout>
              <c:showLegendKey val="1"/>
              <c:showVal val="1"/>
            </c:dLbl>
            <c:dLbl>
              <c:idx val="7"/>
              <c:layout>
                <c:manualLayout>
                  <c:x val="-1.6179807612510633E-2"/>
                  <c:y val="-3.2424665925022449E-4"/>
                </c:manualLayout>
              </c:layout>
              <c:showLegendKey val="1"/>
              <c:showVal val="1"/>
            </c:dLbl>
            <c:dLbl>
              <c:idx val="8"/>
              <c:layout>
                <c:manualLayout>
                  <c:x val="7.5786269387216713E-3"/>
                  <c:y val="4.2954685760699187E-4"/>
                </c:manualLayout>
              </c:layout>
              <c:showLegendKey val="1"/>
              <c:showVal val="1"/>
            </c:dLbl>
            <c:dLbl>
              <c:idx val="9"/>
              <c:layout>
                <c:manualLayout>
                  <c:x val="-1.2627187428226371E-2"/>
                  <c:y val="9.6269554753309269E-3"/>
                </c:manualLayout>
              </c:layout>
              <c:showLegendKey val="1"/>
              <c:showVal val="1"/>
            </c:dLbl>
            <c:spPr>
              <a:noFill/>
              <a:ln w="25401">
                <a:noFill/>
              </a:ln>
            </c:spPr>
            <c:txPr>
              <a:bodyPr/>
              <a:lstStyle/>
              <a:p>
                <a:pPr>
                  <a:defRPr sz="900" b="1" i="0" u="none" strike="noStrike" baseline="0">
                    <a:solidFill>
                      <a:sysClr val="windowText" lastClr="000000"/>
                    </a:solidFill>
                    <a:latin typeface="Arial Cyr"/>
                    <a:ea typeface="Arial Cyr"/>
                    <a:cs typeface="Arial Cyr"/>
                  </a:defRPr>
                </a:pPr>
                <a:endParaRPr lang="ru-RU"/>
              </a:p>
            </c:txPr>
            <c:showLegendKey val="1"/>
            <c:showVal val="1"/>
          </c:dLbls>
          <c:cat>
            <c:strRef>
              <c:f>Sheet1!$B$1:$G$1</c:f>
              <c:strCache>
                <c:ptCount val="6"/>
                <c:pt idx="0">
                  <c:v>январь</c:v>
                </c:pt>
                <c:pt idx="1">
                  <c:v>февраль</c:v>
                </c:pt>
                <c:pt idx="2">
                  <c:v>март</c:v>
                </c:pt>
                <c:pt idx="3">
                  <c:v>апрель</c:v>
                </c:pt>
                <c:pt idx="4">
                  <c:v>май</c:v>
                </c:pt>
                <c:pt idx="5">
                  <c:v>июнь</c:v>
                </c:pt>
              </c:strCache>
            </c:strRef>
          </c:cat>
          <c:val>
            <c:numRef>
              <c:f>Sheet1!$B$2:$G$2</c:f>
              <c:numCache>
                <c:formatCode>General</c:formatCode>
                <c:ptCount val="6"/>
                <c:pt idx="0">
                  <c:v>178</c:v>
                </c:pt>
                <c:pt idx="1">
                  <c:v>142</c:v>
                </c:pt>
                <c:pt idx="2">
                  <c:v>166</c:v>
                </c:pt>
                <c:pt idx="3">
                  <c:v>164</c:v>
                </c:pt>
                <c:pt idx="4">
                  <c:v>168</c:v>
                </c:pt>
                <c:pt idx="5">
                  <c:v>214</c:v>
                </c:pt>
              </c:numCache>
            </c:numRef>
          </c:val>
        </c:ser>
        <c:ser>
          <c:idx val="1"/>
          <c:order val="1"/>
          <c:tx>
            <c:v>2016 год</c:v>
          </c:tx>
          <c:spPr>
            <a:solidFill>
              <a:srgbClr val="993366"/>
            </a:solidFill>
            <a:ln w="12701">
              <a:solidFill>
                <a:srgbClr val="000000"/>
              </a:solidFill>
              <a:prstDash val="solid"/>
            </a:ln>
          </c:spPr>
          <c:dLbls>
            <c:dLbl>
              <c:idx val="0"/>
              <c:layout>
                <c:manualLayout>
                  <c:x val="2.2260483539831427E-2"/>
                  <c:y val="-2.5096931754054652E-3"/>
                </c:manualLayout>
              </c:layout>
              <c:showLegendKey val="1"/>
              <c:showVal val="1"/>
            </c:dLbl>
            <c:dLbl>
              <c:idx val="1"/>
              <c:layout>
                <c:manualLayout>
                  <c:x val="1.545138291254213E-2"/>
                  <c:y val="2.4735716575374532E-3"/>
                </c:manualLayout>
              </c:layout>
              <c:showLegendKey val="1"/>
              <c:showVal val="1"/>
            </c:dLbl>
            <c:dLbl>
              <c:idx val="2"/>
              <c:layout>
                <c:manualLayout>
                  <c:x val="2.3198323042166961E-2"/>
                  <c:y val="1.9138413483440041E-3"/>
                </c:manualLayout>
              </c:layout>
              <c:showLegendKey val="1"/>
              <c:showVal val="1"/>
            </c:dLbl>
            <c:dLbl>
              <c:idx val="3"/>
              <c:layout>
                <c:manualLayout>
                  <c:x val="2.0756034641951783E-2"/>
                  <c:y val="-5.2074516856192134E-3"/>
                </c:manualLayout>
              </c:layout>
              <c:showLegendKey val="1"/>
              <c:showVal val="1"/>
            </c:dLbl>
            <c:dLbl>
              <c:idx val="4"/>
              <c:layout>
                <c:manualLayout>
                  <c:x val="1.685814216604517E-2"/>
                  <c:y val="-3.7166497438510896E-4"/>
                </c:manualLayout>
              </c:layout>
              <c:showLegendKey val="1"/>
              <c:showVal val="1"/>
            </c:dLbl>
            <c:dLbl>
              <c:idx val="5"/>
              <c:layout>
                <c:manualLayout>
                  <c:x val="1.4415853765830247E-2"/>
                  <c:y val="2.7150531803359391E-3"/>
                </c:manualLayout>
              </c:layout>
              <c:showLegendKey val="1"/>
              <c:showVal val="1"/>
            </c:dLbl>
            <c:dLbl>
              <c:idx val="6"/>
              <c:layout>
                <c:manualLayout>
                  <c:x val="1.1973565365615344E-2"/>
                  <c:y val="1.3677691115056904E-2"/>
                </c:manualLayout>
              </c:layout>
              <c:showLegendKey val="1"/>
              <c:showVal val="1"/>
            </c:dLbl>
            <c:dLbl>
              <c:idx val="7"/>
              <c:layout>
                <c:manualLayout>
                  <c:x val="1.389793878147586E-2"/>
                  <c:y val="-4.2619982419552895E-3"/>
                </c:manualLayout>
              </c:layout>
              <c:showLegendKey val="1"/>
              <c:showVal val="1"/>
            </c:dLbl>
            <c:dLbl>
              <c:idx val="8"/>
              <c:layout>
                <c:manualLayout>
                  <c:x val="1.0473274276099252E-2"/>
                  <c:y val="-8.8333001696087668E-3"/>
                </c:manualLayout>
              </c:layout>
              <c:showLegendKey val="1"/>
              <c:showVal val="1"/>
            </c:dLbl>
            <c:dLbl>
              <c:idx val="9"/>
              <c:layout>
                <c:manualLayout>
                  <c:x val="4.2090624760754572E-3"/>
                  <c:y val="-1.4440433212996401E-2"/>
                </c:manualLayout>
              </c:layout>
              <c:showLegendKey val="1"/>
              <c:showVal val="1"/>
            </c:dLbl>
            <c:spPr>
              <a:noFill/>
              <a:ln w="25401">
                <a:noFill/>
              </a:ln>
            </c:spPr>
            <c:txPr>
              <a:bodyPr/>
              <a:lstStyle/>
              <a:p>
                <a:pPr>
                  <a:defRPr sz="900" b="1" i="0" u="none" strike="noStrike" baseline="0">
                    <a:solidFill>
                      <a:srgbClr val="000000"/>
                    </a:solidFill>
                    <a:latin typeface="Arial Cyr"/>
                    <a:ea typeface="Arial Cyr"/>
                    <a:cs typeface="Arial Cyr"/>
                  </a:defRPr>
                </a:pPr>
                <a:endParaRPr lang="ru-RU"/>
              </a:p>
            </c:txPr>
            <c:showLegendKey val="1"/>
            <c:showVal val="1"/>
          </c:dLbls>
          <c:cat>
            <c:strRef>
              <c:f>Sheet1!$B$1:$G$1</c:f>
              <c:strCache>
                <c:ptCount val="6"/>
                <c:pt idx="0">
                  <c:v>январь</c:v>
                </c:pt>
                <c:pt idx="1">
                  <c:v>февраль</c:v>
                </c:pt>
                <c:pt idx="2">
                  <c:v>март</c:v>
                </c:pt>
                <c:pt idx="3">
                  <c:v>апрель</c:v>
                </c:pt>
                <c:pt idx="4">
                  <c:v>май</c:v>
                </c:pt>
                <c:pt idx="5">
                  <c:v>июнь</c:v>
                </c:pt>
              </c:strCache>
            </c:strRef>
          </c:cat>
          <c:val>
            <c:numRef>
              <c:f>Sheet1!$B$3:$G$3</c:f>
              <c:numCache>
                <c:formatCode>General</c:formatCode>
                <c:ptCount val="6"/>
                <c:pt idx="0">
                  <c:v>132</c:v>
                </c:pt>
                <c:pt idx="1">
                  <c:v>114</c:v>
                </c:pt>
                <c:pt idx="2">
                  <c:v>126</c:v>
                </c:pt>
                <c:pt idx="3">
                  <c:v>133</c:v>
                </c:pt>
                <c:pt idx="4">
                  <c:v>174</c:v>
                </c:pt>
                <c:pt idx="5">
                  <c:v>186</c:v>
                </c:pt>
              </c:numCache>
            </c:numRef>
          </c:val>
        </c:ser>
        <c:gapDepth val="0"/>
        <c:shape val="box"/>
        <c:axId val="118427648"/>
        <c:axId val="118429184"/>
        <c:axId val="0"/>
      </c:bar3DChart>
      <c:catAx>
        <c:axId val="118427648"/>
        <c:scaling>
          <c:orientation val="minMax"/>
        </c:scaling>
        <c:axPos val="b"/>
        <c:numFmt formatCode="General" sourceLinked="1"/>
        <c:tickLblPos val="low"/>
        <c:spPr>
          <a:ln w="3175">
            <a:solidFill>
              <a:srgbClr val="000000"/>
            </a:solidFill>
            <a:prstDash val="solid"/>
          </a:ln>
        </c:spPr>
        <c:txPr>
          <a:bodyPr rot="0" vert="horz"/>
          <a:lstStyle/>
          <a:p>
            <a:pPr>
              <a:defRPr sz="900" b="0" i="0" u="none" strike="noStrike" baseline="0">
                <a:solidFill>
                  <a:srgbClr val="000000"/>
                </a:solidFill>
                <a:latin typeface="Arial Cyr"/>
                <a:ea typeface="Arial Cyr"/>
                <a:cs typeface="Arial Cyr"/>
              </a:defRPr>
            </a:pPr>
            <a:endParaRPr lang="ru-RU"/>
          </a:p>
        </c:txPr>
        <c:crossAx val="118429184"/>
        <c:crosses val="autoZero"/>
        <c:auto val="1"/>
        <c:lblAlgn val="ctr"/>
        <c:lblOffset val="100"/>
        <c:tickLblSkip val="1"/>
        <c:tickMarkSkip val="1"/>
      </c:catAx>
      <c:valAx>
        <c:axId val="118429184"/>
        <c:scaling>
          <c:orientation val="minMax"/>
          <c:max val="230"/>
          <c:min val="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75" b="1" i="0" u="none" strike="noStrike" baseline="0">
                <a:solidFill>
                  <a:srgbClr val="000000"/>
                </a:solidFill>
                <a:latin typeface="Arial Cyr"/>
                <a:ea typeface="Arial Cyr"/>
                <a:cs typeface="Arial Cyr"/>
              </a:defRPr>
            </a:pPr>
            <a:endParaRPr lang="ru-RU"/>
          </a:p>
        </c:txPr>
        <c:crossAx val="118427648"/>
        <c:crosses val="autoZero"/>
        <c:crossBetween val="between"/>
        <c:majorUnit val="40"/>
      </c:valAx>
      <c:spPr>
        <a:noFill/>
        <a:ln w="25401">
          <a:noFill/>
        </a:ln>
      </c:spPr>
    </c:plotArea>
    <c:legend>
      <c:legendPos val="b"/>
      <c:legendEntry>
        <c:idx val="1"/>
        <c:txPr>
          <a:bodyPr/>
          <a:lstStyle/>
          <a:p>
            <a:pPr>
              <a:defRPr sz="900" baseline="0"/>
            </a:pPr>
            <a:endParaRPr lang="ru-RU"/>
          </a:p>
        </c:txPr>
      </c:legendEntry>
      <c:layout>
        <c:manualLayout>
          <c:xMode val="edge"/>
          <c:yMode val="edge"/>
          <c:x val="0.42462076227611861"/>
          <c:y val="0.91952685993462446"/>
          <c:w val="0.39743965940374321"/>
          <c:h val="7.6772695831794163E-2"/>
        </c:manualLayout>
      </c:layout>
      <c:overlay val="1"/>
      <c:spPr>
        <a:noFill/>
        <a:ln w="3175">
          <a:solidFill>
            <a:srgbClr val="000000"/>
          </a:solidFill>
          <a:prstDash val="solid"/>
        </a:ln>
      </c:spPr>
      <c:txPr>
        <a:bodyPr/>
        <a:lstStyle/>
        <a:p>
          <a:pPr>
            <a:defRPr sz="90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75"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3"/>
      <c:depthPercent val="100"/>
      <c:rAngAx val="1"/>
    </c:view3D>
    <c:floor>
      <c:spPr>
        <a:solidFill>
          <a:srgbClr val="C0C0C0"/>
        </a:solidFill>
        <a:ln w="3175">
          <a:solidFill>
            <a:srgbClr val="000000"/>
          </a:solidFill>
          <a:prstDash val="solid"/>
        </a:ln>
      </c:spPr>
    </c:floor>
    <c:sideWall>
      <c:spPr>
        <a:pattFill prst="pct90">
          <a:fgClr>
            <a:srgbClr val="CCFFFF"/>
          </a:fgClr>
          <a:bgClr>
            <a:srgbClr val="000000"/>
          </a:bgClr>
        </a:pattFill>
        <a:ln w="12700">
          <a:solidFill>
            <a:srgbClr val="808080"/>
          </a:solidFill>
          <a:prstDash val="solid"/>
        </a:ln>
      </c:spPr>
    </c:sideWall>
    <c:backWall>
      <c:spPr>
        <a:pattFill prst="pct90">
          <a:fgClr>
            <a:srgbClr val="CCFFFF"/>
          </a:fgClr>
          <a:bgClr>
            <a:srgbClr val="000000"/>
          </a:bgClr>
        </a:pattFill>
        <a:ln w="12700">
          <a:solidFill>
            <a:srgbClr val="808080"/>
          </a:solidFill>
          <a:prstDash val="solid"/>
        </a:ln>
      </c:spPr>
    </c:backWall>
    <c:plotArea>
      <c:layout>
        <c:manualLayout>
          <c:layoutTarget val="inner"/>
          <c:xMode val="edge"/>
          <c:yMode val="edge"/>
          <c:x val="0.10526315789473686"/>
          <c:y val="4.8571428571428557E-2"/>
          <c:w val="0.8777589134125704"/>
          <c:h val="0.67428571428572015"/>
        </c:manualLayout>
      </c:layout>
      <c:bar3DChart>
        <c:barDir val="col"/>
        <c:grouping val="clustered"/>
        <c:ser>
          <c:idx val="0"/>
          <c:order val="0"/>
          <c:tx>
            <c:strRef>
              <c:f>Sheet1!$A$2</c:f>
              <c:strCache>
                <c:ptCount val="1"/>
                <c:pt idx="0">
                  <c:v>Количество чрезвычайных ситуаций за период с 2006 по 2015 гг.</c:v>
                </c:pt>
              </c:strCache>
            </c:strRef>
          </c:tx>
          <c:spPr>
            <a:solidFill>
              <a:srgbClr val="FF6600"/>
            </a:solidFill>
            <a:ln w="12692">
              <a:solidFill>
                <a:srgbClr val="000000"/>
              </a:solidFill>
              <a:prstDash val="solid"/>
            </a:ln>
          </c:spPr>
          <c:dLbls>
            <c:dLbl>
              <c:idx val="0"/>
              <c:layout>
                <c:manualLayout>
                  <c:x val="8.3697566367406436E-3"/>
                  <c:y val="4.7595412441150432E-3"/>
                </c:manualLayout>
              </c:layout>
              <c:showVal val="1"/>
            </c:dLbl>
            <c:dLbl>
              <c:idx val="1"/>
              <c:layout>
                <c:manualLayout>
                  <c:x val="7.6487121879345536E-3"/>
                  <c:y val="-1.6256333717040241E-3"/>
                </c:manualLayout>
              </c:layout>
              <c:showVal val="1"/>
            </c:dLbl>
            <c:dLbl>
              <c:idx val="2"/>
              <c:layout>
                <c:manualLayout>
                  <c:x val="7.7540733157781937E-3"/>
                  <c:y val="-1.2489382406965713E-2"/>
                </c:manualLayout>
              </c:layout>
              <c:showVal val="1"/>
            </c:dLbl>
            <c:dLbl>
              <c:idx val="3"/>
              <c:layout>
                <c:manualLayout>
                  <c:x val="8.6858400202709726E-3"/>
                  <c:y val="2.8193265725053431E-3"/>
                </c:manualLayout>
              </c:layout>
              <c:showVal val="1"/>
            </c:dLbl>
            <c:dLbl>
              <c:idx val="4"/>
              <c:layout>
                <c:manualLayout>
                  <c:x val="1.0489168937205445E-2"/>
                  <c:y val="-1.0090703642589401E-2"/>
                </c:manualLayout>
              </c:layout>
              <c:showVal val="1"/>
            </c:dLbl>
            <c:dLbl>
              <c:idx val="5"/>
              <c:layout>
                <c:manualLayout>
                  <c:x val="8.8967371957792279E-3"/>
                  <c:y val="1.9023983869720536E-3"/>
                </c:manualLayout>
              </c:layout>
              <c:showVal val="1"/>
            </c:dLbl>
            <c:dLbl>
              <c:idx val="6"/>
              <c:layout>
                <c:manualLayout>
                  <c:x val="9.0020983236224067E-3"/>
                  <c:y val="-1.1466387713208901E-2"/>
                </c:manualLayout>
              </c:layout>
              <c:showVal val="1"/>
            </c:dLbl>
            <c:dLbl>
              <c:idx val="7"/>
              <c:layout>
                <c:manualLayout>
                  <c:x val="9.1074594514657728E-3"/>
                  <c:y val="-5.7521019989232539E-3"/>
                </c:manualLayout>
              </c:layout>
              <c:showVal val="1"/>
            </c:dLbl>
            <c:dLbl>
              <c:idx val="8"/>
              <c:layout>
                <c:manualLayout>
                  <c:x val="7.5150277100394574E-3"/>
                  <c:y val="-2.2436495049014012E-2"/>
                </c:manualLayout>
              </c:layout>
              <c:showVal val="1"/>
            </c:dLbl>
            <c:dLbl>
              <c:idx val="9"/>
              <c:layout>
                <c:manualLayout>
                  <c:x val="1.1015974576422744E-2"/>
                  <c:y val="-9.0677089488326208E-3"/>
                </c:manualLayout>
              </c:layout>
              <c:showVal val="1"/>
            </c:dLbl>
            <c:dLbl>
              <c:idx val="10"/>
              <c:layout>
                <c:manualLayout>
                  <c:x val="9.423542834996303E-3"/>
                  <c:y val="-1.1924851805975733E-2"/>
                </c:manualLayout>
              </c:layout>
              <c:showVal val="1"/>
            </c:dLbl>
            <c:dLbl>
              <c:idx val="11"/>
              <c:layout>
                <c:manualLayout>
                  <c:x val="1.1226696832109574E-2"/>
                  <c:y val="-8.6092448560661262E-3"/>
                </c:manualLayout>
              </c:layout>
              <c:showVal val="1"/>
            </c:dLbl>
            <c:spPr>
              <a:noFill/>
              <a:ln w="25397">
                <a:noFill/>
              </a:ln>
            </c:spPr>
            <c:txPr>
              <a:bodyPr/>
              <a:lstStyle/>
              <a:p>
                <a:pPr>
                  <a:defRPr sz="1075" b="1" i="0" u="none" strike="noStrike" baseline="0">
                    <a:solidFill>
                      <a:srgbClr val="000000"/>
                    </a:solidFill>
                    <a:latin typeface="Times New Roman"/>
                    <a:ea typeface="Times New Roman"/>
                    <a:cs typeface="Times New Roman"/>
                  </a:defRPr>
                </a:pPr>
                <a:endParaRPr lang="ru-RU"/>
              </a:p>
            </c:txPr>
            <c:showVal val="1"/>
          </c:dLbls>
          <c:cat>
            <c:strRef>
              <c:f>Sheet1!$B$1:$M$1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Sheet1!$B$2:$M$2</c:f>
              <c:numCache>
                <c:formatCode>General</c:formatCode>
                <c:ptCount val="12"/>
                <c:pt idx="0">
                  <c:v>4</c:v>
                </c:pt>
                <c:pt idx="1">
                  <c:v>15</c:v>
                </c:pt>
                <c:pt idx="2">
                  <c:v>10</c:v>
                </c:pt>
                <c:pt idx="3">
                  <c:v>6</c:v>
                </c:pt>
                <c:pt idx="4">
                  <c:v>9</c:v>
                </c:pt>
                <c:pt idx="5">
                  <c:v>4</c:v>
                </c:pt>
                <c:pt idx="6">
                  <c:v>6</c:v>
                </c:pt>
                <c:pt idx="7">
                  <c:v>6</c:v>
                </c:pt>
                <c:pt idx="8">
                  <c:v>7</c:v>
                </c:pt>
                <c:pt idx="9">
                  <c:v>5</c:v>
                </c:pt>
                <c:pt idx="10">
                  <c:v>5</c:v>
                </c:pt>
                <c:pt idx="11">
                  <c:v>6</c:v>
                </c:pt>
              </c:numCache>
            </c:numRef>
          </c:val>
        </c:ser>
        <c:gapDepth val="0"/>
        <c:shape val="box"/>
        <c:axId val="118454528"/>
        <c:axId val="118460416"/>
        <c:axId val="0"/>
      </c:bar3DChart>
      <c:catAx>
        <c:axId val="118454528"/>
        <c:scaling>
          <c:orientation val="minMax"/>
        </c:scaling>
        <c:axPos val="b"/>
        <c:numFmt formatCode="General" sourceLinked="1"/>
        <c:tickLblPos val="low"/>
        <c:spPr>
          <a:ln w="3173">
            <a:solidFill>
              <a:srgbClr val="000000"/>
            </a:solidFill>
            <a:prstDash val="solid"/>
          </a:ln>
        </c:spPr>
        <c:txPr>
          <a:bodyPr rot="-2700000" vert="horz"/>
          <a:lstStyle/>
          <a:p>
            <a:pPr>
              <a:defRPr sz="1050" b="0" i="0" u="none" strike="noStrike" baseline="0">
                <a:solidFill>
                  <a:srgbClr val="000000"/>
                </a:solidFill>
                <a:latin typeface="Times New Roman"/>
                <a:ea typeface="Times New Roman"/>
                <a:cs typeface="Times New Roman"/>
              </a:defRPr>
            </a:pPr>
            <a:endParaRPr lang="ru-RU"/>
          </a:p>
        </c:txPr>
        <c:crossAx val="118460416"/>
        <c:crosses val="autoZero"/>
        <c:auto val="1"/>
        <c:lblAlgn val="ctr"/>
        <c:lblOffset val="100"/>
        <c:tickLblSkip val="1"/>
        <c:tickMarkSkip val="1"/>
      </c:catAx>
      <c:valAx>
        <c:axId val="118460416"/>
        <c:scaling>
          <c:orientation val="minMax"/>
          <c:max val="16"/>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975" b="0" i="0" u="none" strike="noStrike" baseline="0">
                <a:solidFill>
                  <a:srgbClr val="000000"/>
                </a:solidFill>
                <a:latin typeface="Times New Roman"/>
                <a:ea typeface="Times New Roman"/>
                <a:cs typeface="Times New Roman"/>
              </a:defRPr>
            </a:pPr>
            <a:endParaRPr lang="ru-RU"/>
          </a:p>
        </c:txPr>
        <c:crossAx val="118454528"/>
        <c:crosses val="autoZero"/>
        <c:crossBetween val="between"/>
        <c:majorUnit val="4"/>
        <c:minorUnit val="1"/>
      </c:valAx>
      <c:spPr>
        <a:noFill/>
        <a:ln w="25397">
          <a:noFill/>
        </a:ln>
      </c:spPr>
    </c:plotArea>
    <c:legend>
      <c:legendPos val="r"/>
      <c:layout>
        <c:manualLayout>
          <c:xMode val="edge"/>
          <c:yMode val="edge"/>
          <c:x val="0.17576791808873721"/>
          <c:y val="0.93030303030303063"/>
          <c:w val="0.64675767918089389"/>
          <c:h val="7.2727272727272724E-2"/>
        </c:manualLayout>
      </c:layout>
      <c:spPr>
        <a:noFill/>
        <a:ln w="3173">
          <a:solidFill>
            <a:srgbClr val="000000"/>
          </a:solidFill>
          <a:prstDash val="solid"/>
        </a:ln>
      </c:spPr>
      <c:txPr>
        <a:bodyPr/>
        <a:lstStyle/>
        <a:p>
          <a:pPr>
            <a:defRPr sz="895"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550" b="1" i="0" u="none" strike="noStrike" baseline="0">
          <a:solidFill>
            <a:srgbClr val="000000"/>
          </a:solidFill>
          <a:latin typeface="Arial Cyr"/>
          <a:ea typeface="Arial Cyr"/>
          <a:cs typeface="Arial Cy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9681274900399113E-2"/>
          <c:y val="4.4176706827309523E-2"/>
          <c:w val="0.90438247011952189"/>
          <c:h val="0.56626506024096357"/>
        </c:manualLayout>
      </c:layout>
      <c:barChart>
        <c:barDir val="col"/>
        <c:grouping val="clustered"/>
        <c:ser>
          <c:idx val="0"/>
          <c:order val="0"/>
          <c:tx>
            <c:strRef>
              <c:f>Sheet1!$A$2</c:f>
              <c:strCache>
                <c:ptCount val="1"/>
                <c:pt idx="0">
                  <c:v>Восток</c:v>
                </c:pt>
              </c:strCache>
            </c:strRef>
          </c:tx>
          <c:spPr>
            <a:solidFill>
              <a:srgbClr val="99CC00"/>
            </a:solidFill>
            <a:ln w="12561">
              <a:solidFill>
                <a:srgbClr val="000000"/>
              </a:solidFill>
              <a:prstDash val="solid"/>
            </a:ln>
          </c:spPr>
          <c:dLbls>
            <c:spPr>
              <a:noFill/>
              <a:ln w="25121">
                <a:noFill/>
              </a:ln>
            </c:spPr>
            <c:txPr>
              <a:bodyPr/>
              <a:lstStyle/>
              <a:p>
                <a:pPr>
                  <a:defRPr sz="791" b="1" i="0" u="none" strike="noStrike" baseline="0">
                    <a:solidFill>
                      <a:srgbClr val="000000"/>
                    </a:solidFill>
                    <a:latin typeface="Arial"/>
                    <a:ea typeface="Arial"/>
                    <a:cs typeface="Arial"/>
                  </a:defRPr>
                </a:pPr>
                <a:endParaRPr lang="ru-RU"/>
              </a:p>
            </c:txPr>
            <c:showVal val="1"/>
          </c:dLbls>
          <c:cat>
            <c:strRef>
              <c:f>Sheet1!$B$1:$G$1</c:f>
              <c:strCache>
                <c:ptCount val="6"/>
                <c:pt idx="0">
                  <c:v>Восточный УО</c:v>
                </c:pt>
                <c:pt idx="1">
                  <c:v>Горнозаводской УО</c:v>
                </c:pt>
                <c:pt idx="2">
                  <c:v>МО "г. Екатеринбург"</c:v>
                </c:pt>
                <c:pt idx="3">
                  <c:v>Западный УО</c:v>
                </c:pt>
                <c:pt idx="4">
                  <c:v>Северный УО</c:v>
                </c:pt>
                <c:pt idx="5">
                  <c:v>Южный УО</c:v>
                </c:pt>
              </c:strCache>
            </c:strRef>
          </c:cat>
          <c:val>
            <c:numRef>
              <c:f>Sheet1!$B$2:$G$2</c:f>
              <c:numCache>
                <c:formatCode>General</c:formatCode>
                <c:ptCount val="6"/>
                <c:pt idx="0">
                  <c:v>1</c:v>
                </c:pt>
                <c:pt idx="1">
                  <c:v>1</c:v>
                </c:pt>
                <c:pt idx="2">
                  <c:v>1</c:v>
                </c:pt>
                <c:pt idx="3">
                  <c:v>1</c:v>
                </c:pt>
                <c:pt idx="4">
                  <c:v>1</c:v>
                </c:pt>
                <c:pt idx="5">
                  <c:v>1</c:v>
                </c:pt>
              </c:numCache>
            </c:numRef>
          </c:val>
        </c:ser>
        <c:dLbls>
          <c:showVal val="1"/>
          <c:showCatName val="1"/>
        </c:dLbls>
        <c:axId val="118467968"/>
        <c:axId val="84853888"/>
      </c:barChart>
      <c:catAx>
        <c:axId val="118467968"/>
        <c:scaling>
          <c:orientation val="minMax"/>
        </c:scaling>
        <c:axPos val="b"/>
        <c:numFmt formatCode="General" sourceLinked="1"/>
        <c:tickLblPos val="nextTo"/>
        <c:spPr>
          <a:ln w="3140">
            <a:solidFill>
              <a:srgbClr val="000000"/>
            </a:solidFill>
            <a:prstDash val="solid"/>
          </a:ln>
        </c:spPr>
        <c:txPr>
          <a:bodyPr rot="-2700000" vert="horz"/>
          <a:lstStyle/>
          <a:p>
            <a:pPr>
              <a:defRPr sz="791" b="0" i="0" u="none" strike="noStrike" baseline="0">
                <a:solidFill>
                  <a:srgbClr val="000000"/>
                </a:solidFill>
                <a:latin typeface="Arial"/>
                <a:ea typeface="Arial"/>
                <a:cs typeface="Arial"/>
              </a:defRPr>
            </a:pPr>
            <a:endParaRPr lang="ru-RU"/>
          </a:p>
        </c:txPr>
        <c:crossAx val="84853888"/>
        <c:crosses val="autoZero"/>
        <c:auto val="1"/>
        <c:lblAlgn val="ctr"/>
        <c:lblOffset val="100"/>
        <c:tickLblSkip val="1"/>
        <c:tickMarkSkip val="1"/>
      </c:catAx>
      <c:valAx>
        <c:axId val="84853888"/>
        <c:scaling>
          <c:orientation val="minMax"/>
        </c:scaling>
        <c:axPos val="l"/>
        <c:majorGridlines>
          <c:spPr>
            <a:ln w="3140">
              <a:solidFill>
                <a:srgbClr val="000000"/>
              </a:solidFill>
              <a:prstDash val="solid"/>
            </a:ln>
          </c:spPr>
        </c:majorGridlines>
        <c:numFmt formatCode="General" sourceLinked="1"/>
        <c:tickLblPos val="nextTo"/>
        <c:spPr>
          <a:ln w="3140">
            <a:solidFill>
              <a:srgbClr val="000000"/>
            </a:solidFill>
            <a:prstDash val="solid"/>
          </a:ln>
        </c:spPr>
        <c:txPr>
          <a:bodyPr rot="0" vert="horz"/>
          <a:lstStyle/>
          <a:p>
            <a:pPr>
              <a:defRPr sz="791" b="1" i="0" u="none" strike="noStrike" baseline="0">
                <a:solidFill>
                  <a:srgbClr val="000000"/>
                </a:solidFill>
                <a:latin typeface="Arial"/>
                <a:ea typeface="Arial"/>
                <a:cs typeface="Arial"/>
              </a:defRPr>
            </a:pPr>
            <a:endParaRPr lang="ru-RU"/>
          </a:p>
        </c:txPr>
        <c:crossAx val="118467968"/>
        <c:crosses val="autoZero"/>
        <c:crossBetween val="between"/>
        <c:minorUnit val="1"/>
      </c:valAx>
      <c:spPr>
        <a:blipFill dpi="0" rotWithShape="0">
          <a:blip xmlns:r="http://schemas.openxmlformats.org/officeDocument/2006/relationships" r:embed="rId2"/>
          <a:srcRect/>
          <a:tile tx="0" ty="0" sx="100000" sy="100000" flip="none" algn="tl"/>
        </a:blipFill>
        <a:ln w="25121">
          <a:noFill/>
        </a:ln>
      </c:spPr>
    </c:plotArea>
    <c:plotVisOnly val="1"/>
    <c:dispBlanksAs val="gap"/>
  </c:chart>
  <c:spPr>
    <a:solidFill>
      <a:srgbClr val="FFFFFF"/>
    </a:solidFill>
    <a:ln>
      <a:noFill/>
    </a:ln>
  </c:spPr>
  <c:txPr>
    <a:bodyPr/>
    <a:lstStyle/>
    <a:p>
      <a:pPr>
        <a:defRPr sz="791" b="0" i="0" u="none" strike="noStrike" baseline="0">
          <a:solidFill>
            <a:srgbClr val="000000"/>
          </a:solidFill>
          <a:latin typeface="Arial"/>
          <a:ea typeface="Arial"/>
          <a:cs typeface="Arial"/>
        </a:defRPr>
      </a:pPr>
      <a:endParaRPr lang="ru-RU"/>
    </a:p>
  </c:txPr>
  <c:externalData r:id="rId3"/>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7"/>
      <c:depthPercent val="100"/>
      <c:rAngAx val="1"/>
    </c:view3D>
    <c:floor>
      <c:spPr>
        <a:solidFill>
          <a:srgbClr val="C0C0C0"/>
        </a:solidFill>
        <a:ln w="3175">
          <a:solidFill>
            <a:srgbClr val="000000"/>
          </a:solidFill>
          <a:prstDash val="solid"/>
        </a:ln>
      </c:spPr>
    </c:floor>
    <c:sideWall>
      <c:spPr>
        <a:gradFill rotWithShape="0">
          <a:gsLst>
            <a:gs pos="0">
              <a:srgbClr val="666699"/>
            </a:gs>
            <a:gs pos="50000">
              <a:srgbClr val="FFFFCC"/>
            </a:gs>
            <a:gs pos="100000">
              <a:srgbClr val="666699"/>
            </a:gs>
          </a:gsLst>
          <a:lin ang="18900000" scaled="1"/>
        </a:gradFill>
        <a:ln w="12700">
          <a:solidFill>
            <a:srgbClr val="808080"/>
          </a:solidFill>
          <a:prstDash val="solid"/>
        </a:ln>
      </c:spPr>
    </c:sideWall>
    <c:backWall>
      <c:spPr>
        <a:gradFill rotWithShape="0">
          <a:gsLst>
            <a:gs pos="0">
              <a:srgbClr val="666699"/>
            </a:gs>
            <a:gs pos="50000">
              <a:srgbClr val="FFFFCC"/>
            </a:gs>
            <a:gs pos="100000">
              <a:srgbClr val="666699"/>
            </a:gs>
          </a:gsLst>
          <a:lin ang="18900000" scaled="1"/>
        </a:gradFill>
        <a:ln w="12700">
          <a:solidFill>
            <a:srgbClr val="808080"/>
          </a:solidFill>
          <a:prstDash val="solid"/>
        </a:ln>
      </c:spPr>
    </c:backWall>
    <c:plotArea>
      <c:layout>
        <c:manualLayout>
          <c:layoutTarget val="inner"/>
          <c:xMode val="edge"/>
          <c:yMode val="edge"/>
          <c:x val="4.0178571428571425E-2"/>
          <c:y val="7.7821011673151804E-3"/>
          <c:w val="0.95758928571428559"/>
          <c:h val="0.89494163424124562"/>
        </c:manualLayout>
      </c:layout>
      <c:bar3DChart>
        <c:barDir val="col"/>
        <c:grouping val="clustered"/>
        <c:ser>
          <c:idx val="0"/>
          <c:order val="0"/>
          <c:tx>
            <c:strRef>
              <c:f>Sheet1!$A$2</c:f>
              <c:strCache>
                <c:ptCount val="1"/>
                <c:pt idx="0">
                  <c:v>Количество зарегистрированных случаев бешенства среди животных</c:v>
                </c:pt>
              </c:strCache>
            </c:strRef>
          </c:tx>
          <c:spPr>
            <a:solidFill>
              <a:srgbClr val="800080"/>
            </a:solidFill>
            <a:ln w="12662">
              <a:solidFill>
                <a:srgbClr val="000000"/>
              </a:solidFill>
              <a:prstDash val="solid"/>
            </a:ln>
          </c:spPr>
          <c:dLbls>
            <c:dLbl>
              <c:idx val="0"/>
              <c:layout>
                <c:manualLayout>
                  <c:x val="1.1373244667801465E-2"/>
                  <c:y val="-3.2949068388292042E-2"/>
                </c:manualLayout>
              </c:layout>
              <c:showVal val="1"/>
            </c:dLbl>
            <c:dLbl>
              <c:idx val="1"/>
              <c:layout>
                <c:manualLayout>
                  <c:x val="1.5065660475602994E-2"/>
                  <c:y val="-4.0731169555607634E-2"/>
                </c:manualLayout>
              </c:layout>
              <c:showVal val="1"/>
            </c:dLbl>
            <c:dLbl>
              <c:idx val="2"/>
              <c:layout>
                <c:manualLayout>
                  <c:x val="7.5973619976901262E-3"/>
                  <c:y val="-2.3139636494445132E-2"/>
                </c:manualLayout>
              </c:layout>
              <c:showVal val="1"/>
            </c:dLbl>
            <c:dLbl>
              <c:idx val="3"/>
              <c:layout>
                <c:manualLayout>
                  <c:x val="1.0398559855105583E-2"/>
                  <c:y val="-3.6021670233948352E-2"/>
                </c:manualLayout>
              </c:layout>
              <c:showVal val="1"/>
            </c:dLbl>
            <c:dLbl>
              <c:idx val="4"/>
              <c:layout>
                <c:manualLayout>
                  <c:x val="1.0517907899007001E-2"/>
                  <c:y val="-3.2785457518886091E-2"/>
                </c:manualLayout>
              </c:layout>
              <c:showVal val="1"/>
            </c:dLbl>
            <c:dLbl>
              <c:idx val="5"/>
              <c:layout>
                <c:manualLayout>
                  <c:x val="9.7458088635909729E-3"/>
                  <c:y val="-3.2949068388292042E-2"/>
                </c:manualLayout>
              </c:layout>
              <c:showVal val="1"/>
            </c:dLbl>
            <c:dLbl>
              <c:idx val="6"/>
              <c:layout>
                <c:manualLayout>
                  <c:xMode val="edge"/>
                  <c:yMode val="edge"/>
                  <c:x val="0.92410714285714257"/>
                  <c:y val="0.23735408560311283"/>
                </c:manualLayout>
              </c:layout>
              <c:showVal val="1"/>
            </c:dLbl>
            <c:spPr>
              <a:noFill/>
              <a:ln w="25324">
                <a:noFill/>
              </a:ln>
            </c:spPr>
            <c:txPr>
              <a:bodyPr/>
              <a:lstStyle/>
              <a:p>
                <a:pPr>
                  <a:defRPr sz="798" b="1" i="0" u="none" strike="noStrike" baseline="0">
                    <a:solidFill>
                      <a:srgbClr val="003300"/>
                    </a:solidFill>
                    <a:latin typeface="Times New Roman"/>
                    <a:ea typeface="Times New Roman"/>
                    <a:cs typeface="Times New Roman"/>
                  </a:defRPr>
                </a:pPr>
                <a:endParaRPr lang="ru-RU"/>
              </a:p>
            </c:txPr>
            <c:showVal val="1"/>
          </c:dLbls>
          <c:cat>
            <c:numRef>
              <c:f>Sheet1!$B$1:$G$1</c:f>
              <c:numCache>
                <c:formatCode>General</c:formatCode>
                <c:ptCount val="6"/>
                <c:pt idx="0">
                  <c:v>2010</c:v>
                </c:pt>
                <c:pt idx="1">
                  <c:v>2011</c:v>
                </c:pt>
                <c:pt idx="2">
                  <c:v>2012</c:v>
                </c:pt>
                <c:pt idx="3">
                  <c:v>2013</c:v>
                </c:pt>
                <c:pt idx="4">
                  <c:v>2014</c:v>
                </c:pt>
                <c:pt idx="5">
                  <c:v>2015</c:v>
                </c:pt>
              </c:numCache>
            </c:numRef>
          </c:cat>
          <c:val>
            <c:numRef>
              <c:f>Sheet1!$B$2:$G$2</c:f>
              <c:numCache>
                <c:formatCode>General</c:formatCode>
                <c:ptCount val="6"/>
                <c:pt idx="0">
                  <c:v>1</c:v>
                </c:pt>
                <c:pt idx="1">
                  <c:v>1</c:v>
                </c:pt>
                <c:pt idx="2">
                  <c:v>2</c:v>
                </c:pt>
                <c:pt idx="3">
                  <c:v>11</c:v>
                </c:pt>
                <c:pt idx="4">
                  <c:v>3</c:v>
                </c:pt>
                <c:pt idx="5">
                  <c:v>1</c:v>
                </c:pt>
              </c:numCache>
            </c:numRef>
          </c:val>
        </c:ser>
        <c:gapDepth val="0"/>
        <c:shape val="box"/>
        <c:axId val="122016512"/>
        <c:axId val="122018048"/>
        <c:axId val="0"/>
      </c:bar3DChart>
      <c:catAx>
        <c:axId val="122016512"/>
        <c:scaling>
          <c:orientation val="minMax"/>
        </c:scaling>
        <c:axPos val="b"/>
        <c:numFmt formatCode="General" sourceLinked="1"/>
        <c:tickLblPos val="low"/>
        <c:spPr>
          <a:ln w="3166">
            <a:solidFill>
              <a:srgbClr val="000000"/>
            </a:solidFill>
            <a:prstDash val="solid"/>
          </a:ln>
        </c:spPr>
        <c:txPr>
          <a:bodyPr rot="0" vert="horz"/>
          <a:lstStyle/>
          <a:p>
            <a:pPr>
              <a:defRPr sz="798" b="0" i="0" u="none" strike="noStrike" baseline="0">
                <a:solidFill>
                  <a:srgbClr val="000000"/>
                </a:solidFill>
                <a:latin typeface="Times New Roman"/>
                <a:ea typeface="Times New Roman"/>
                <a:cs typeface="Times New Roman"/>
              </a:defRPr>
            </a:pPr>
            <a:endParaRPr lang="ru-RU"/>
          </a:p>
        </c:txPr>
        <c:crossAx val="122018048"/>
        <c:crosses val="autoZero"/>
        <c:auto val="1"/>
        <c:lblAlgn val="ctr"/>
        <c:lblOffset val="100"/>
        <c:tickLblSkip val="1"/>
        <c:tickMarkSkip val="1"/>
      </c:catAx>
      <c:valAx>
        <c:axId val="122018048"/>
        <c:scaling>
          <c:orientation val="minMax"/>
          <c:max val="14"/>
        </c:scaling>
        <c:axPos val="l"/>
        <c:majorGridlines>
          <c:spPr>
            <a:ln w="3166">
              <a:solidFill>
                <a:srgbClr val="000000"/>
              </a:solidFill>
              <a:prstDash val="solid"/>
            </a:ln>
          </c:spPr>
        </c:majorGridlines>
        <c:numFmt formatCode="General" sourceLinked="1"/>
        <c:tickLblPos val="nextTo"/>
        <c:spPr>
          <a:ln w="3166">
            <a:solidFill>
              <a:srgbClr val="000000"/>
            </a:solidFill>
            <a:prstDash val="solid"/>
          </a:ln>
        </c:spPr>
        <c:txPr>
          <a:bodyPr rot="0" vert="horz"/>
          <a:lstStyle/>
          <a:p>
            <a:pPr>
              <a:defRPr sz="798" b="1" i="0" u="none" strike="noStrike" baseline="0">
                <a:solidFill>
                  <a:srgbClr val="000000"/>
                </a:solidFill>
                <a:latin typeface="Times New Roman"/>
                <a:ea typeface="Times New Roman"/>
                <a:cs typeface="Times New Roman"/>
              </a:defRPr>
            </a:pPr>
            <a:endParaRPr lang="ru-RU"/>
          </a:p>
        </c:txPr>
        <c:crossAx val="122016512"/>
        <c:crosses val="autoZero"/>
        <c:crossBetween val="between"/>
        <c:majorUnit val="2"/>
      </c:valAx>
      <c:spPr>
        <a:noFill/>
        <a:ln w="25324">
          <a:noFill/>
        </a:ln>
      </c:spPr>
    </c:plotArea>
    <c:plotVisOnly val="1"/>
    <c:dispBlanksAs val="gap"/>
  </c:chart>
  <c:spPr>
    <a:noFill/>
    <a:ln>
      <a:noFill/>
    </a:ln>
  </c:spPr>
  <c:txPr>
    <a:bodyPr/>
    <a:lstStyle/>
    <a:p>
      <a:pPr>
        <a:defRPr sz="1122"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67F8C-2A8F-4050-9E7A-52398F45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6005</Words>
  <Characters>34234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Государственное казенное учреждение Свердловской области</vt:lpstr>
    </vt:vector>
  </TitlesOfParts>
  <Company>ТЦМ</Company>
  <LinksUpToDate>false</LinksUpToDate>
  <CharactersWithSpaces>40159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казенное учреждение Свердловской области</dc:title>
  <dc:creator>mozart</dc:creator>
  <cp:lastModifiedBy>mozart</cp:lastModifiedBy>
  <cp:revision>2</cp:revision>
  <cp:lastPrinted>2016-07-04T09:49:00Z</cp:lastPrinted>
  <dcterms:created xsi:type="dcterms:W3CDTF">2016-07-05T04:01:00Z</dcterms:created>
  <dcterms:modified xsi:type="dcterms:W3CDTF">2016-07-05T04:01:00Z</dcterms:modified>
</cp:coreProperties>
</file>