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52A0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52A01">
              <w:rPr>
                <w:u w:val="single"/>
              </w:rPr>
              <w:t>955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2E4E81" w:rsidRDefault="002E4E81" w:rsidP="00F13B94">
      <w:pPr>
        <w:jc w:val="both"/>
        <w:rPr>
          <w:b/>
        </w:rPr>
      </w:pPr>
    </w:p>
    <w:p w:rsidR="00352A01" w:rsidRDefault="00352A01" w:rsidP="00352A01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использования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на территории Североуральского городского округа </w:t>
      </w:r>
    </w:p>
    <w:p w:rsidR="00352A01" w:rsidRDefault="00352A01" w:rsidP="00352A01">
      <w:pPr>
        <w:jc w:val="center"/>
        <w:rPr>
          <w:b/>
          <w:bCs/>
          <w:szCs w:val="28"/>
        </w:rPr>
      </w:pPr>
    </w:p>
    <w:p w:rsidR="00352A01" w:rsidRDefault="00352A01" w:rsidP="00352A01">
      <w:pPr>
        <w:jc w:val="center"/>
        <w:rPr>
          <w:b/>
          <w:bCs/>
          <w:szCs w:val="28"/>
        </w:rPr>
      </w:pPr>
    </w:p>
    <w:p w:rsidR="00352A01" w:rsidRDefault="00352A01" w:rsidP="00352A01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21 декабря 1994 года </w:t>
      </w:r>
      <w:r>
        <w:rPr>
          <w:szCs w:val="28"/>
        </w:rPr>
        <w:br/>
      </w:r>
      <w:hyperlink r:id="rId7" w:history="1">
        <w:r>
          <w:rPr>
            <w:rStyle w:val="a5"/>
            <w:color w:val="000000" w:themeColor="text1"/>
            <w:u w:val="none"/>
          </w:rPr>
          <w:t>№</w:t>
        </w:r>
        <w:r w:rsidRPr="00352A01">
          <w:rPr>
            <w:rStyle w:val="a5"/>
            <w:color w:val="000000" w:themeColor="text1"/>
            <w:u w:val="none"/>
          </w:rPr>
          <w:t xml:space="preserve"> 68-ФЗ</w:t>
        </w:r>
      </w:hyperlink>
      <w:r w:rsidRPr="00352A01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«О защите населения и территорий от чрезвычайных ситуаций природного и техногенного характера», от 31 мая 1996 года </w:t>
      </w:r>
      <w:hyperlink r:id="rId8" w:history="1">
        <w:r>
          <w:rPr>
            <w:rStyle w:val="a5"/>
            <w:color w:val="000000" w:themeColor="text1"/>
            <w:u w:val="none"/>
          </w:rPr>
          <w:t>№</w:t>
        </w:r>
        <w:r w:rsidRPr="00352A01">
          <w:rPr>
            <w:rStyle w:val="a5"/>
            <w:color w:val="000000" w:themeColor="text1"/>
            <w:u w:val="none"/>
          </w:rPr>
          <w:t xml:space="preserve"> 61-ФЗ</w:t>
        </w:r>
      </w:hyperlink>
      <w:r>
        <w:rPr>
          <w:szCs w:val="28"/>
        </w:rPr>
        <w:t xml:space="preserve"> </w:t>
      </w:r>
      <w:r>
        <w:rPr>
          <w:szCs w:val="28"/>
        </w:rPr>
        <w:br/>
        <w:t xml:space="preserve">«Об обороне», от 26 февраля 1997 года </w:t>
      </w:r>
      <w:hyperlink r:id="rId9" w:history="1">
        <w:r>
          <w:rPr>
            <w:rStyle w:val="a5"/>
            <w:color w:val="000000" w:themeColor="text1"/>
            <w:u w:val="none"/>
          </w:rPr>
          <w:t>№</w:t>
        </w:r>
        <w:r w:rsidRPr="00352A01">
          <w:rPr>
            <w:rStyle w:val="a5"/>
            <w:color w:val="000000" w:themeColor="text1"/>
            <w:u w:val="none"/>
          </w:rPr>
          <w:t xml:space="preserve"> 31-ФЗ</w:t>
        </w:r>
      </w:hyperlink>
      <w:r>
        <w:rPr>
          <w:szCs w:val="28"/>
        </w:rPr>
        <w:t xml:space="preserve"> «О мобилизационной подготовке и мобилизации в Российской Федерации», от 12 февраля 1998 года </w:t>
      </w:r>
      <w:r>
        <w:rPr>
          <w:szCs w:val="28"/>
        </w:rPr>
        <w:br/>
      </w:r>
      <w:hyperlink r:id="rId10" w:history="1">
        <w:r>
          <w:rPr>
            <w:rStyle w:val="a5"/>
            <w:color w:val="000000" w:themeColor="text1"/>
            <w:u w:val="none"/>
          </w:rPr>
          <w:t>№</w:t>
        </w:r>
        <w:r w:rsidRPr="00352A01">
          <w:rPr>
            <w:rStyle w:val="a5"/>
            <w:color w:val="000000" w:themeColor="text1"/>
            <w:u w:val="none"/>
          </w:rPr>
          <w:t xml:space="preserve"> 28-ФЗ</w:t>
        </w:r>
      </w:hyperlink>
      <w:r w:rsidRPr="00352A01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«О гражданской обороне», от 06 октября 2003 года </w:t>
      </w:r>
      <w:hyperlink r:id="rId11" w:history="1">
        <w:r>
          <w:rPr>
            <w:rStyle w:val="a5"/>
            <w:color w:val="000000" w:themeColor="text1"/>
            <w:u w:val="none"/>
          </w:rPr>
          <w:t>№</w:t>
        </w:r>
        <w:r w:rsidRPr="00352A01">
          <w:rPr>
            <w:rStyle w:val="a5"/>
            <w:color w:val="000000" w:themeColor="text1"/>
            <w:u w:val="none"/>
          </w:rPr>
          <w:t xml:space="preserve"> 131-ФЗ</w:t>
        </w:r>
      </w:hyperlink>
      <w:r w:rsidRPr="00352A0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>
        <w:rPr>
          <w:szCs w:val="28"/>
        </w:rPr>
        <w:t xml:space="preserve">«Об общих принципах организации местного самоуправления в Российской Федерации», от 08 ноября 2007 года </w:t>
      </w:r>
      <w:hyperlink r:id="rId12" w:history="1">
        <w:r>
          <w:rPr>
            <w:rStyle w:val="a5"/>
            <w:color w:val="000000" w:themeColor="text1"/>
            <w:u w:val="none"/>
          </w:rPr>
          <w:t>№</w:t>
        </w:r>
        <w:r w:rsidRPr="00352A01">
          <w:rPr>
            <w:rStyle w:val="a5"/>
            <w:color w:val="000000" w:themeColor="text1"/>
            <w:u w:val="none"/>
          </w:rPr>
          <w:t xml:space="preserve"> 257-ФЗ</w:t>
        </w:r>
      </w:hyperlink>
      <w:r>
        <w:rPr>
          <w:szCs w:val="28"/>
        </w:rPr>
        <w:t xml:space="preserve"> «Об автомобильных дорогах и дорожной деятельности в Российской Федерации и о внесении изменений </w:t>
      </w:r>
      <w:r>
        <w:rPr>
          <w:szCs w:val="28"/>
        </w:rPr>
        <w:br/>
        <w:t>в отдельные законодательные акты Российской Федерации», Администрация Североуральского городского округа</w:t>
      </w:r>
    </w:p>
    <w:p w:rsidR="00352A01" w:rsidRDefault="00352A01" w:rsidP="00352A01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52A01" w:rsidRDefault="00352A01" w:rsidP="00352A01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hyperlink r:id="rId13" w:anchor="P30" w:history="1">
        <w:r w:rsidRPr="00352A01">
          <w:rPr>
            <w:rStyle w:val="a5"/>
            <w:color w:val="000000" w:themeColor="text1"/>
            <w:u w:val="none"/>
          </w:rPr>
          <w:t>Порядок</w:t>
        </w:r>
      </w:hyperlink>
      <w:r>
        <w:rPr>
          <w:szCs w:val="28"/>
        </w:rPr>
        <w:t xml:space="preserve"> использования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на территории Североуральского городского округа (прилагается).</w:t>
      </w:r>
    </w:p>
    <w:p w:rsidR="00352A01" w:rsidRDefault="00352A01" w:rsidP="00352A01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В.В. Паслера.</w:t>
      </w:r>
    </w:p>
    <w:p w:rsidR="00352A01" w:rsidRDefault="00352A01" w:rsidP="00352A01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разместить на официальном сайте Администрации Североуральского городского округа.</w:t>
      </w:r>
    </w:p>
    <w:p w:rsidR="00352A01" w:rsidRDefault="00352A01" w:rsidP="00352A01">
      <w:pPr>
        <w:adjustRightInd w:val="0"/>
        <w:jc w:val="both"/>
        <w:rPr>
          <w:szCs w:val="28"/>
        </w:rPr>
      </w:pPr>
    </w:p>
    <w:p w:rsidR="00352A01" w:rsidRDefault="00352A01" w:rsidP="00352A01">
      <w:pPr>
        <w:adjustRightInd w:val="0"/>
        <w:jc w:val="both"/>
        <w:rPr>
          <w:szCs w:val="28"/>
        </w:rPr>
      </w:pPr>
    </w:p>
    <w:p w:rsidR="00352A01" w:rsidRDefault="00352A01" w:rsidP="00352A01">
      <w:pPr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352A01" w:rsidRDefault="00352A01" w:rsidP="00352A01">
      <w:pPr>
        <w:adjustRightInd w:val="0"/>
        <w:jc w:val="both"/>
        <w:rPr>
          <w:szCs w:val="28"/>
        </w:rPr>
      </w:pPr>
      <w:r>
        <w:rPr>
          <w:szCs w:val="28"/>
        </w:rPr>
        <w:t>Североуральского городского округа                                              В.П. Матюшенко</w:t>
      </w:r>
    </w:p>
    <w:p w:rsidR="002E4E81" w:rsidRDefault="002E4E81" w:rsidP="00F13B94">
      <w:pPr>
        <w:jc w:val="both"/>
        <w:rPr>
          <w:b/>
        </w:rPr>
      </w:pPr>
    </w:p>
    <w:p w:rsidR="00090AE1" w:rsidRDefault="00090AE1" w:rsidP="00090AE1">
      <w:pPr>
        <w:ind w:left="6237" w:right="-1" w:hanging="99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090AE1" w:rsidRDefault="00090AE1" w:rsidP="00090AE1">
      <w:pPr>
        <w:ind w:left="6521" w:hanging="127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090AE1" w:rsidRDefault="00090AE1" w:rsidP="00090AE1">
      <w:pPr>
        <w:ind w:left="5245"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Североуральского городского округа </w:t>
      </w:r>
      <w:r>
        <w:rPr>
          <w:rFonts w:eastAsia="Times New Roman"/>
          <w:sz w:val="24"/>
          <w:szCs w:val="24"/>
          <w:lang w:eastAsia="ru-RU"/>
        </w:rPr>
        <w:br/>
        <w:t xml:space="preserve">от </w:t>
      </w:r>
      <w:r>
        <w:rPr>
          <w:rFonts w:eastAsia="Times New Roman"/>
          <w:sz w:val="24"/>
          <w:szCs w:val="24"/>
          <w:u w:val="single"/>
          <w:lang w:eastAsia="ru-RU"/>
        </w:rPr>
        <w:t>12.09.2019</w:t>
      </w:r>
      <w:r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u w:val="single"/>
          <w:lang w:eastAsia="ru-RU"/>
        </w:rPr>
        <w:t>955</w:t>
      </w:r>
    </w:p>
    <w:p w:rsidR="00090AE1" w:rsidRDefault="00090AE1" w:rsidP="00090AE1">
      <w:pPr>
        <w:ind w:left="5245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«Об утверждении порядка использования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на территории Североуральского городского округа»</w:t>
      </w:r>
    </w:p>
    <w:p w:rsidR="00090AE1" w:rsidRDefault="00090AE1" w:rsidP="00090AE1">
      <w:pPr>
        <w:pStyle w:val="ConsPlusNormal"/>
        <w:jc w:val="right"/>
      </w:pPr>
    </w:p>
    <w:p w:rsidR="00090AE1" w:rsidRDefault="00090AE1" w:rsidP="00090AE1">
      <w:pPr>
        <w:pStyle w:val="ConsPlusNormal"/>
      </w:pPr>
    </w:p>
    <w:p w:rsidR="00090AE1" w:rsidRDefault="00090AE1" w:rsidP="00090AE1">
      <w:pPr>
        <w:pStyle w:val="ConsPlusNormal"/>
      </w:pPr>
    </w:p>
    <w:p w:rsidR="00090AE1" w:rsidRDefault="00090AE1" w:rsidP="00090AE1">
      <w:pPr>
        <w:pStyle w:val="ConsPlusTitle"/>
        <w:jc w:val="center"/>
      </w:pPr>
      <w:bookmarkStart w:id="0" w:name="P30"/>
      <w:bookmarkEnd w:id="0"/>
      <w:r>
        <w:t>Порядок</w:t>
      </w:r>
    </w:p>
    <w:p w:rsidR="00090AE1" w:rsidRDefault="00090AE1" w:rsidP="00090AE1">
      <w:pPr>
        <w:pStyle w:val="ConsPlusTitle"/>
        <w:jc w:val="center"/>
      </w:pPr>
      <w:r>
        <w:t>использования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</w:t>
      </w:r>
    </w:p>
    <w:p w:rsidR="00090AE1" w:rsidRDefault="00090AE1" w:rsidP="00090AE1">
      <w:pPr>
        <w:pStyle w:val="ConsPlusTitle"/>
        <w:jc w:val="center"/>
      </w:pPr>
      <w:r>
        <w:t>на территории Североуральского городского округа</w:t>
      </w:r>
    </w:p>
    <w:p w:rsidR="00090AE1" w:rsidRDefault="00090AE1" w:rsidP="00090AE1">
      <w:pPr>
        <w:pStyle w:val="ConsPlusNormal"/>
      </w:pPr>
    </w:p>
    <w:p w:rsidR="00090AE1" w:rsidRDefault="00090AE1" w:rsidP="00090AE1">
      <w:pPr>
        <w:pStyle w:val="ConsPlusTitle"/>
        <w:jc w:val="center"/>
        <w:outlineLvl w:val="1"/>
      </w:pPr>
      <w:r>
        <w:t>Раздел 1. Общие положения</w:t>
      </w:r>
    </w:p>
    <w:p w:rsidR="00090AE1" w:rsidRDefault="00090AE1" w:rsidP="00090AE1">
      <w:pPr>
        <w:pStyle w:val="ConsPlusNormal"/>
      </w:pPr>
    </w:p>
    <w:p w:rsidR="00090AE1" w:rsidRDefault="00090AE1" w:rsidP="00090AE1">
      <w:pPr>
        <w:pStyle w:val="ConsPlusNormal"/>
        <w:ind w:firstLine="540"/>
        <w:jc w:val="both"/>
      </w:pPr>
      <w:r>
        <w:t>1. Настоящий Порядок использования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на территории Североуральского городского округа (далее - Порядок) устанавливает цели, задачи, процедуру использования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 на территории Североуральского городского округа.</w:t>
      </w:r>
    </w:p>
    <w:p w:rsidR="00090AE1" w:rsidRDefault="00090AE1" w:rsidP="00090AE1">
      <w:pPr>
        <w:pStyle w:val="ConsPlusNormal"/>
        <w:ind w:firstLine="540"/>
        <w:jc w:val="both"/>
      </w:pPr>
      <w:r>
        <w:t>2. Автомобильные дороги, используемые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- это дороги, которые необходимы для обеспечения гражданской обороны, мобилизационной подготовки, соединяющие военные, важные государственные и социальные объекты и предназначенные в условиях военного времени для воинских перевозок, эвакуации населения, объектов хозяйственного, социального и культурного назначения.</w:t>
      </w:r>
    </w:p>
    <w:p w:rsidR="00090AE1" w:rsidRDefault="00090AE1" w:rsidP="00090AE1">
      <w:pPr>
        <w:pStyle w:val="ConsPlusNormal"/>
        <w:ind w:firstLine="540"/>
        <w:jc w:val="both"/>
      </w:pPr>
      <w:r>
        <w:t xml:space="preserve">3. Администрация Североуральского городского округа, в целях </w:t>
      </w:r>
      <w:r>
        <w:lastRenderedPageBreak/>
        <w:t>обеспечения готовности автомобильных дорог общего пользования местного значения для использования в военное время, проводит мероприятия по их ремонту и содержанию в исправном состоянии в интересах гражданской обороны, мобилизационной подготовки в соответствии с законодательством Российской Федерации.</w:t>
      </w:r>
    </w:p>
    <w:p w:rsidR="00090AE1" w:rsidRDefault="00090AE1" w:rsidP="00090AE1">
      <w:pPr>
        <w:pStyle w:val="ConsPlusNormal"/>
        <w:ind w:firstLine="540"/>
        <w:jc w:val="both"/>
      </w:pPr>
      <w:r>
        <w:t>4. На территории Североуральского городского округа при организации и проведении мероприятий по гражданской обороне, мобилизационной подготовке, ликвидации последствий чрезвычайных ситуаций на автомобильных дорогах</w:t>
      </w:r>
      <w:r>
        <w:rPr>
          <w:rFonts w:eastAsiaTheme="minorHAnsi" w:cs="Times New Roman"/>
          <w:lang w:eastAsia="en-US"/>
        </w:rPr>
        <w:t xml:space="preserve"> </w:t>
      </w:r>
      <w:r>
        <w:t>в соответствии с законодательством Российской Федерации в области защиты населения и территорий от чрезвычайных ситуаций, применяется такая мера, как ограничение движения транспортных средств.</w:t>
      </w:r>
    </w:p>
    <w:p w:rsidR="00090AE1" w:rsidRDefault="00090AE1" w:rsidP="00090AE1">
      <w:pPr>
        <w:pStyle w:val="ConsPlusNormal"/>
        <w:ind w:firstLine="540"/>
        <w:jc w:val="both"/>
      </w:pPr>
      <w:r>
        <w:t>5. В целях обеспечения мобилизационной подготовки работы по организации мероприятий на автомобильных дорогах общего пользования местного значения осуществляются Администрацией Североуральского городского округа.</w:t>
      </w:r>
    </w:p>
    <w:p w:rsidR="00090AE1" w:rsidRDefault="00090AE1" w:rsidP="00090AE1">
      <w:pPr>
        <w:pStyle w:val="ConsPlusNormal"/>
        <w:ind w:firstLine="540"/>
        <w:jc w:val="both"/>
      </w:pPr>
      <w:r>
        <w:t>Мобилизационная подготовка определяется как комплекс мероприятий, проводимых в мирное время, по заблаговременной подготовке экономики Российской Федерации, экономики субъектов экономики муниципальных образований, подготовке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время, в соответствии с законодательством Российской Федерации,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090AE1" w:rsidRDefault="00090AE1" w:rsidP="00090AE1">
      <w:pPr>
        <w:pStyle w:val="ConsPlusNormal"/>
      </w:pPr>
    </w:p>
    <w:p w:rsidR="00090AE1" w:rsidRDefault="00090AE1" w:rsidP="00090AE1">
      <w:pPr>
        <w:pStyle w:val="ConsPlusTitle"/>
        <w:jc w:val="center"/>
        <w:outlineLvl w:val="1"/>
      </w:pPr>
      <w:r>
        <w:t>Раздел 2. Полномочия Администрации Североуральского городского округа в области использования и осуществления автомобильной деятельности</w:t>
      </w:r>
    </w:p>
    <w:p w:rsidR="00090AE1" w:rsidRDefault="00090AE1" w:rsidP="00090AE1">
      <w:pPr>
        <w:pStyle w:val="ConsPlusNormal"/>
      </w:pPr>
    </w:p>
    <w:p w:rsidR="00090AE1" w:rsidRDefault="00090AE1" w:rsidP="00090AE1">
      <w:pPr>
        <w:pStyle w:val="ConsPlusNormal"/>
        <w:ind w:firstLine="540"/>
        <w:jc w:val="both"/>
      </w:pPr>
      <w:r>
        <w:t xml:space="preserve">6. Полномочия Администрации Североуральского городского округа в области использования автомобильных дорог и осуществления дорожной </w:t>
      </w:r>
      <w:bookmarkStart w:id="1" w:name="_GoBack"/>
      <w:bookmarkEnd w:id="1"/>
      <w:r>
        <w:t>деятельности:</w:t>
      </w:r>
    </w:p>
    <w:p w:rsidR="00090AE1" w:rsidRDefault="00090AE1" w:rsidP="00090AE1">
      <w:pPr>
        <w:pStyle w:val="ConsPlusNormal"/>
        <w:ind w:firstLine="540"/>
        <w:jc w:val="both"/>
      </w:pPr>
      <w:r>
        <w:t>осуществление контроля за обеспечением сохранности автомобильных дорог общего пользования местного значения;</w:t>
      </w:r>
    </w:p>
    <w:p w:rsidR="00090AE1" w:rsidRDefault="00090AE1" w:rsidP="00090AE1">
      <w:pPr>
        <w:pStyle w:val="ConsPlusNormal"/>
        <w:ind w:firstLine="540"/>
        <w:jc w:val="both"/>
      </w:pPr>
      <w:r>
        <w:t>разработка муниципальной программы в области развития автомобильных дорог общего пользования местного значения;</w:t>
      </w:r>
    </w:p>
    <w:p w:rsidR="00090AE1" w:rsidRDefault="00090AE1" w:rsidP="00090AE1">
      <w:pPr>
        <w:pStyle w:val="ConsPlusNormal"/>
        <w:ind w:firstLine="540"/>
        <w:jc w:val="both"/>
      </w:pPr>
      <w:r>
        <w:t>осуществление дорожной деятельности в отношении автомобильных дорог общего пользования местного значения;</w:t>
      </w:r>
    </w:p>
    <w:p w:rsidR="00090AE1" w:rsidRDefault="00090AE1" w:rsidP="00090AE1">
      <w:pPr>
        <w:pStyle w:val="ConsPlusNormal"/>
        <w:ind w:firstLine="540"/>
        <w:jc w:val="both"/>
      </w:pPr>
      <w:r>
        <w:t>использование автомобильных дорог общего пользования местного значения при организации и проведении мероприятий по гражданской обороне, мобилизационной подготовке, ликвидация последствий чрезвычайных ситуаций на автомобильных дорогах</w:t>
      </w:r>
      <w:r>
        <w:rPr>
          <w:rFonts w:eastAsiaTheme="minorHAnsi" w:cs="Times New Roman"/>
          <w:lang w:eastAsia="en-US"/>
        </w:rPr>
        <w:t xml:space="preserve"> </w:t>
      </w:r>
      <w:r>
        <w:t>в соответствии с законодательством Российской Федерации в области защиты населения и территорий от чрезвычайных ситуаций.</w:t>
      </w:r>
    </w:p>
    <w:p w:rsidR="00090AE1" w:rsidRDefault="00090AE1" w:rsidP="00090AE1">
      <w:pPr>
        <w:pStyle w:val="ConsPlusTitle"/>
        <w:jc w:val="center"/>
        <w:outlineLvl w:val="1"/>
      </w:pPr>
    </w:p>
    <w:p w:rsidR="00090AE1" w:rsidRDefault="00090AE1" w:rsidP="00090AE1">
      <w:pPr>
        <w:pStyle w:val="ConsPlusTitle"/>
        <w:jc w:val="center"/>
        <w:outlineLvl w:val="1"/>
      </w:pPr>
      <w:r>
        <w:lastRenderedPageBreak/>
        <w:t>Раздел 3. Мероприятия по гражданской обороне, мобилизационной подготовке с использованием автомобильных дорог общего пользования местного значения</w:t>
      </w:r>
    </w:p>
    <w:p w:rsidR="00090AE1" w:rsidRDefault="00090AE1" w:rsidP="00090AE1">
      <w:pPr>
        <w:pStyle w:val="ConsPlusNormal"/>
      </w:pPr>
    </w:p>
    <w:p w:rsidR="00090AE1" w:rsidRDefault="00090AE1" w:rsidP="00090AE1">
      <w:pPr>
        <w:pStyle w:val="ConsPlusNormal"/>
        <w:ind w:firstLine="540"/>
        <w:jc w:val="both"/>
      </w:pPr>
      <w:r>
        <w:t>7. Мероприятия по гражданской обороне, мобилизационной подготовке с использованием автомобильных дорог общего пользования местного значения:</w:t>
      </w:r>
    </w:p>
    <w:p w:rsidR="00090AE1" w:rsidRDefault="00090AE1" w:rsidP="00090AE1">
      <w:pPr>
        <w:pStyle w:val="ConsPlusNormal"/>
        <w:ind w:firstLine="540"/>
        <w:jc w:val="both"/>
      </w:pPr>
      <w:r>
        <w:t>эвакуация населения, материальных средств и культурных ценностей из приграничных районов военных действий, подвергаемых опасности воздействия средств массового поражения, очагов поражения и зон радиоактивного, химического и биологического (бактериального) заражения (загрязнения);</w:t>
      </w:r>
    </w:p>
    <w:p w:rsidR="00090AE1" w:rsidRDefault="00090AE1" w:rsidP="00090AE1">
      <w:pPr>
        <w:pStyle w:val="ConsPlusNormal"/>
        <w:ind w:firstLine="540"/>
        <w:jc w:val="both"/>
      </w:pPr>
      <w:r>
        <w:t>перевозка мобилизационных людских и материальных ресурсов по нарядам Министерства обороны;</w:t>
      </w:r>
    </w:p>
    <w:p w:rsidR="00090AE1" w:rsidRDefault="00090AE1" w:rsidP="00090AE1">
      <w:pPr>
        <w:pStyle w:val="ConsPlusNormal"/>
        <w:ind w:firstLine="540"/>
        <w:jc w:val="both"/>
      </w:pPr>
      <w:r>
        <w:t>доставка материальных средств и техники к местам строительства недостающих защитных сооружений;</w:t>
      </w:r>
    </w:p>
    <w:p w:rsidR="00090AE1" w:rsidRDefault="00090AE1" w:rsidP="00090AE1">
      <w:pPr>
        <w:pStyle w:val="ConsPlusNormal"/>
        <w:ind w:firstLine="540"/>
        <w:jc w:val="both"/>
      </w:pPr>
      <w:r>
        <w:t>подвоз сил и средств гражданской обороны к местам проведения аварийно-спасательных и других неотложных работ;</w:t>
      </w:r>
    </w:p>
    <w:p w:rsidR="00090AE1" w:rsidRDefault="00090AE1" w:rsidP="00090AE1">
      <w:pPr>
        <w:pStyle w:val="ConsPlusNormal"/>
        <w:ind w:firstLine="540"/>
        <w:jc w:val="both"/>
      </w:pPr>
      <w:r>
        <w:t>вывоз из очагов поражения пострадавшего населения;</w:t>
      </w:r>
    </w:p>
    <w:p w:rsidR="00090AE1" w:rsidRDefault="00090AE1" w:rsidP="00090AE1">
      <w:pPr>
        <w:pStyle w:val="ConsPlusNormal"/>
        <w:ind w:firstLine="540"/>
        <w:jc w:val="both"/>
      </w:pPr>
      <w:r>
        <w:t>пассажирские и грузовые перевозки для нужд жизнеобеспечения населения.</w:t>
      </w:r>
    </w:p>
    <w:p w:rsidR="00090AE1" w:rsidRDefault="00090AE1" w:rsidP="00090AE1">
      <w:pPr>
        <w:pStyle w:val="ConsPlusNormal"/>
        <w:ind w:firstLine="540"/>
        <w:jc w:val="both"/>
      </w:pPr>
      <w:r>
        <w:t>8. Дорожное обеспечение мероприятий гражданской обороны и мобилизационной подготовки заключается в заблаговременной подготовке транспортных маршрутов к массовым перевозкам, которое включает:</w:t>
      </w:r>
    </w:p>
    <w:p w:rsidR="00090AE1" w:rsidRDefault="00090AE1" w:rsidP="00090AE1">
      <w:pPr>
        <w:pStyle w:val="ConsPlusNormal"/>
        <w:ind w:firstLine="540"/>
        <w:jc w:val="both"/>
      </w:pPr>
      <w:r>
        <w:t>ремонт и содержание в проезжем состоянии полотна автомобильных дорог и искусственных сооружений на них;</w:t>
      </w:r>
    </w:p>
    <w:p w:rsidR="00090AE1" w:rsidRDefault="00090AE1" w:rsidP="00090AE1">
      <w:pPr>
        <w:pStyle w:val="ConsPlusNormal"/>
        <w:ind w:firstLine="540"/>
        <w:jc w:val="both"/>
      </w:pPr>
      <w:r>
        <w:t>реконструкцию существующих и строительство новых автомобильных дорог;</w:t>
      </w:r>
    </w:p>
    <w:p w:rsidR="00090AE1" w:rsidRDefault="00090AE1" w:rsidP="00090AE1">
      <w:pPr>
        <w:pStyle w:val="ConsPlusNormal"/>
        <w:ind w:firstLine="540"/>
        <w:jc w:val="both"/>
      </w:pPr>
      <w:r>
        <w:t>разработку и осуществление мероприятий по техническому прикрытию автомобильных дорог в целях быстрейшей ликвидации разрушений и повреждений на них (создание запасов строительных материалов и новых конструкций, выделение и расстановка сил и средств для выполнения восстановительных работ на важнейших объектах и участках дорог) для обеспечения ввода аварийно-спасательных формирований в очаги поражения и эвакуации пораженных;</w:t>
      </w:r>
    </w:p>
    <w:p w:rsidR="00090AE1" w:rsidRDefault="00090AE1" w:rsidP="00090AE1">
      <w:pPr>
        <w:pStyle w:val="ConsPlusNormal"/>
        <w:ind w:firstLine="540"/>
        <w:jc w:val="both"/>
      </w:pPr>
      <w:r>
        <w:t>разработку мероприятий по обеспечению маршрутов эвакуации населения пешим порядком.</w:t>
      </w:r>
    </w:p>
    <w:p w:rsidR="00090AE1" w:rsidRDefault="00090AE1" w:rsidP="00090AE1">
      <w:pPr>
        <w:pStyle w:val="ConsPlusNormal"/>
        <w:ind w:firstLine="540"/>
        <w:jc w:val="both"/>
      </w:pPr>
      <w:r>
        <w:t>9. Транспортное и дорожное обеспечение осуществляется в тесном взаимодействии:</w:t>
      </w:r>
    </w:p>
    <w:p w:rsidR="00090AE1" w:rsidRDefault="00090AE1" w:rsidP="00090AE1">
      <w:pPr>
        <w:pStyle w:val="ConsPlusNormal"/>
        <w:ind w:firstLine="540"/>
        <w:jc w:val="both"/>
      </w:pPr>
      <w:r>
        <w:t>с дорожными войсками Вооруженных Сил Российской Федерации и иными воинскими формированиями Российской Федерации - по совместному использованию автомобильных дорог для передвижения войск, воинских перевозок и перевозок гражданской обороны, а также по техническому прикрытию автомобильных дорог;</w:t>
      </w:r>
    </w:p>
    <w:p w:rsidR="00090AE1" w:rsidRDefault="00090AE1" w:rsidP="00090AE1">
      <w:pPr>
        <w:pStyle w:val="ConsPlusNormal"/>
        <w:ind w:firstLine="540"/>
        <w:jc w:val="both"/>
      </w:pPr>
      <w:r>
        <w:t xml:space="preserve">с военным комиссариатом городов Североуральск и </w:t>
      </w:r>
      <w:proofErr w:type="spellStart"/>
      <w:r>
        <w:t>Ивдель</w:t>
      </w:r>
      <w:proofErr w:type="spellEnd"/>
      <w:r>
        <w:t xml:space="preserve"> Свердловской области - по определению автомобильного транспорта, оставшегося в ведении гражданской обороны после </w:t>
      </w:r>
      <w:proofErr w:type="spellStart"/>
      <w:r>
        <w:t>отмобилизования</w:t>
      </w:r>
      <w:proofErr w:type="spellEnd"/>
      <w:r>
        <w:t xml:space="preserve"> для нужд Вооруженных Сил </w:t>
      </w:r>
      <w:r>
        <w:lastRenderedPageBreak/>
        <w:t>Российской Федерации.</w:t>
      </w:r>
    </w:p>
    <w:p w:rsidR="00090AE1" w:rsidRDefault="00090AE1" w:rsidP="00090AE1">
      <w:pPr>
        <w:pStyle w:val="ConsPlusNormal"/>
        <w:ind w:firstLine="540"/>
        <w:jc w:val="both"/>
      </w:pPr>
      <w:r>
        <w:t>10. Для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военными органами мероприятия по организации регулирования движения автотранспорта.</w:t>
      </w:r>
    </w:p>
    <w:p w:rsidR="00090AE1" w:rsidRDefault="00090AE1" w:rsidP="00F13B94">
      <w:pPr>
        <w:jc w:val="both"/>
        <w:rPr>
          <w:b/>
        </w:rPr>
      </w:pPr>
    </w:p>
    <w:sectPr w:rsidR="00090AE1" w:rsidSect="00090AE1">
      <w:headerReference w:type="default" r:id="rId14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4F" w:rsidRDefault="0003374F" w:rsidP="00090AE1">
      <w:r>
        <w:separator/>
      </w:r>
    </w:p>
  </w:endnote>
  <w:endnote w:type="continuationSeparator" w:id="0">
    <w:p w:rsidR="0003374F" w:rsidRDefault="0003374F" w:rsidP="000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4F" w:rsidRDefault="0003374F" w:rsidP="00090AE1">
      <w:r>
        <w:separator/>
      </w:r>
    </w:p>
  </w:footnote>
  <w:footnote w:type="continuationSeparator" w:id="0">
    <w:p w:rsidR="0003374F" w:rsidRDefault="0003374F" w:rsidP="0009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4593"/>
      <w:docPartObj>
        <w:docPartGallery w:val="Page Numbers (Top of Page)"/>
        <w:docPartUnique/>
      </w:docPartObj>
    </w:sdtPr>
    <w:sdtContent>
      <w:p w:rsidR="00090AE1" w:rsidRDefault="00090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90AE1" w:rsidRDefault="00090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3374F"/>
    <w:rsid w:val="00090AE1"/>
    <w:rsid w:val="00217E09"/>
    <w:rsid w:val="002E4E81"/>
    <w:rsid w:val="00352A0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75330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52A01"/>
    <w:rPr>
      <w:color w:val="0000FF" w:themeColor="hyperlink"/>
      <w:u w:val="single"/>
    </w:rPr>
  </w:style>
  <w:style w:type="paragraph" w:customStyle="1" w:styleId="ConsPlusNormal">
    <w:name w:val="ConsPlusNormal"/>
    <w:rsid w:val="00090AE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090AE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90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AE1"/>
  </w:style>
  <w:style w:type="paragraph" w:styleId="a8">
    <w:name w:val="footer"/>
    <w:basedOn w:val="a"/>
    <w:link w:val="a9"/>
    <w:uiPriority w:val="99"/>
    <w:unhideWhenUsed/>
    <w:rsid w:val="00090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2E130C9F9061EA348F490F4183687F039A2552EA5DB511986F5ADEED33E91915EBDD087E6CC651D1AA3CC695D70D" TargetMode="External"/><Relationship Id="rId13" Type="http://schemas.openxmlformats.org/officeDocument/2006/relationships/hyperlink" Target="file:///C:\Users\Valentina.Knyazeva\Documents\MyChat\61%20-%20&#1050;&#1086;&#1083;&#1095;&#1080;&#1085;%20&#1070;&#1088;&#1080;&#1081;%20&#1040;&#1083;&#1077;&#1082;&#1089;&#1072;&#1085;&#1076;&#1088;&#1086;&#1074;&#1080;&#1095;\&#1055;&#1086;&#1088;&#1103;&#1076;&#1086;&#1082;%20&#1080;&#1089;&#1087;&#1086;&#1083;&#1100;&#1079;&#1086;&#1074;&#1072;&#1085;&#1080;&#1103;%20&#1072;&#1074;&#1090;&#1086;&#1084;&#1086;&#1073;&#1080;&#1083;&#1100;&#1085;&#1099;&#1093;%20&#1076;&#1086;&#1088;&#1086;&#1075;\&#1055;&#1088;&#1086;&#1077;&#1082;&#1090;%20&#1087;&#1086;&#1089;&#1090;&#1072;&#1085;&#1086;&#1074;&#1083;&#1077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92E130C9F9061EA348F490F4183687F03BA65427A2DB511986F5ADEED33E91915EBDD087E6CC651D1AA3CC695D70D" TargetMode="External"/><Relationship Id="rId12" Type="http://schemas.openxmlformats.org/officeDocument/2006/relationships/hyperlink" Target="consultantplus://offline/ref=B292E130C9F9061EA348F490F4183687F03AA65C24A5DB511986F5ADEED33E91835EE5DC87E5D36D1D0FF59D2C8C81578D1DB4655283A1A2557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92E130C9F9061EA348F490F4183687F03AA65D2EA4DB511986F5ADEED33E91915EBDD087E6CC651D1AA3CC695D70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92E130C9F9061EA348F490F4183687F230A75320A1DB511986F5ADEED33E91915EBDD087E6CC651D1AA3CC695D7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92E130C9F9061EA348F490F4183687F038A55323A2DB511986F5ADEED33E91915EBDD087E6CC651D1AA3CC695D7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2019-09-13T06:42:00Z</cp:lastPrinted>
  <dcterms:created xsi:type="dcterms:W3CDTF">2014-04-14T10:25:00Z</dcterms:created>
  <dcterms:modified xsi:type="dcterms:W3CDTF">2019-09-13T06:46:00Z</dcterms:modified>
</cp:coreProperties>
</file>