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7545E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12</w:t>
      </w:r>
      <w:r w:rsidR="003D103E">
        <w:rPr>
          <w:rFonts w:ascii="PT Astra Serif" w:hAnsi="PT Astra Serif"/>
          <w:sz w:val="28"/>
          <w:szCs w:val="28"/>
          <w:u w:val="single"/>
        </w:rPr>
        <w:t>.12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 w:rsidR="003D103E">
        <w:rPr>
          <w:rFonts w:ascii="PT Astra Serif" w:hAnsi="PT Astra Serif"/>
          <w:sz w:val="28"/>
          <w:szCs w:val="28"/>
          <w:u w:val="single"/>
        </w:rPr>
        <w:t>1318</w:t>
      </w:r>
    </w:p>
    <w:p w:rsidR="00DC4A4B" w:rsidRPr="00115DDA" w:rsidRDefault="00DC4A4B" w:rsidP="003D103E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Default="00DC4A4B" w:rsidP="003D103E">
      <w:pPr>
        <w:jc w:val="center"/>
        <w:rPr>
          <w:rFonts w:ascii="PT Astra Serif" w:hAnsi="PT Astra Serif"/>
          <w:sz w:val="28"/>
          <w:szCs w:val="28"/>
        </w:rPr>
      </w:pPr>
    </w:p>
    <w:p w:rsidR="00A33A67" w:rsidRPr="00115DDA" w:rsidRDefault="00A33A67" w:rsidP="003D103E">
      <w:pPr>
        <w:jc w:val="center"/>
        <w:rPr>
          <w:rFonts w:ascii="PT Astra Serif" w:hAnsi="PT Astra Serif"/>
          <w:sz w:val="28"/>
          <w:szCs w:val="28"/>
        </w:rPr>
      </w:pPr>
    </w:p>
    <w:p w:rsidR="003D103E" w:rsidRPr="003D103E" w:rsidRDefault="003D103E" w:rsidP="003D103E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D103E">
        <w:rPr>
          <w:rFonts w:ascii="PT Astra Serif" w:eastAsiaTheme="minorHAnsi" w:hAnsi="PT Astra Serif"/>
          <w:b/>
          <w:sz w:val="28"/>
          <w:szCs w:val="28"/>
          <w:lang w:eastAsia="en-US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ского округа </w:t>
      </w:r>
      <w:r w:rsidRPr="003D103E">
        <w:rPr>
          <w:rFonts w:ascii="PT Astra Serif" w:eastAsiaTheme="minorHAnsi" w:hAnsi="PT Astra Serif"/>
          <w:b/>
          <w:sz w:val="28"/>
          <w:szCs w:val="28"/>
          <w:lang w:eastAsia="en-US"/>
        </w:rPr>
        <w:t>от 31.08.2018 № 913</w:t>
      </w:r>
    </w:p>
    <w:p w:rsidR="003D103E" w:rsidRPr="003D103E" w:rsidRDefault="003D103E" w:rsidP="003D103E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3D103E" w:rsidRPr="003D103E" w:rsidRDefault="003D103E" w:rsidP="003D103E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3D103E" w:rsidRPr="003D103E" w:rsidRDefault="003D103E" w:rsidP="003D103E">
      <w:pPr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D103E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   </w:t>
      </w:r>
      <w:r w:rsidRPr="003D103E">
        <w:rPr>
          <w:rFonts w:ascii="PT Astra Serif" w:eastAsiaTheme="minorHAnsi" w:hAnsi="PT Astra Serif"/>
          <w:sz w:val="28"/>
          <w:szCs w:val="28"/>
          <w:lang w:eastAsia="en-US"/>
        </w:rPr>
        <w:t xml:space="preserve">№ 131-ФЗ«Об общих принципах организации местного самоуправления в Российской Федерации», статьей 29 Устава Североуральского городского округа, решением Думы Североуральского городского округа решением Думы Североуральского городского округа от 23.10.2019 № 53 «О внесении изменений в решение Думы Североуральского городского округа от 26.12.2018 № 84 </w:t>
      </w:r>
      <w:r w:rsidR="00A33A6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3D103E">
        <w:rPr>
          <w:rFonts w:ascii="PT Astra Serif" w:eastAsiaTheme="minorHAnsi" w:hAnsi="PT Astra Serif"/>
          <w:sz w:val="28"/>
          <w:szCs w:val="28"/>
          <w:lang w:eastAsia="en-US"/>
        </w:rPr>
        <w:t xml:space="preserve">«О бюджете Североуральского городского округа на 2019 год и плановый период 2020-2021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</w:t>
      </w:r>
      <w:r w:rsidR="00A33A6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3D103E">
        <w:rPr>
          <w:rFonts w:ascii="PT Astra Serif" w:eastAsiaTheme="minorHAnsi" w:hAnsi="PT Astra Serif"/>
          <w:sz w:val="28"/>
          <w:szCs w:val="28"/>
          <w:lang w:eastAsia="en-US"/>
        </w:rPr>
        <w:t>от 08.11.2018 № 1154 «Об утверждении перечня муниципальных программ Североуральского городского округа на 2019 год и плановый период 2020 и 2021 годов»,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3D103E" w:rsidRPr="003D103E" w:rsidRDefault="003D103E" w:rsidP="005C1C8C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103E">
        <w:rPr>
          <w:rFonts w:ascii="PT Astra Serif" w:hAnsi="PT Astra Serif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 w:rsidR="00A33A67">
        <w:rPr>
          <w:rFonts w:ascii="PT Astra Serif" w:hAnsi="PT Astra Serif"/>
          <w:sz w:val="28"/>
          <w:szCs w:val="28"/>
        </w:rPr>
        <w:br/>
      </w:r>
      <w:r w:rsidRPr="003D103E">
        <w:rPr>
          <w:rFonts w:ascii="PT Astra Serif" w:hAnsi="PT Astra Serif"/>
          <w:sz w:val="28"/>
          <w:szCs w:val="28"/>
        </w:rPr>
        <w:t xml:space="preserve">до 2024 года» (далее - Программа), </w:t>
      </w:r>
      <w:proofErr w:type="gramStart"/>
      <w:r w:rsidRPr="003D103E">
        <w:rPr>
          <w:rFonts w:ascii="PT Astra Serif" w:hAnsi="PT Astra Serif"/>
          <w:sz w:val="28"/>
          <w:szCs w:val="28"/>
        </w:rPr>
        <w:t xml:space="preserve">утверждённую </w:t>
      </w:r>
      <w:r w:rsidR="005C1C8C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3D103E">
        <w:rPr>
          <w:rFonts w:ascii="PT Astra Serif" w:hAnsi="PT Astra Serif"/>
          <w:sz w:val="28"/>
          <w:szCs w:val="28"/>
        </w:rPr>
        <w:t>постановлением</w:t>
      </w:r>
      <w:proofErr w:type="gramEnd"/>
      <w:r w:rsidRPr="003D103E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от 31.08.2018 № 913, следующие изменения:</w:t>
      </w:r>
    </w:p>
    <w:p w:rsidR="003D103E" w:rsidRPr="003D103E" w:rsidRDefault="003D103E" w:rsidP="003D103E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103E">
        <w:rPr>
          <w:rFonts w:ascii="PT Astra Serif" w:hAnsi="PT Astra Serif"/>
          <w:sz w:val="28"/>
          <w:szCs w:val="28"/>
        </w:rPr>
        <w:t>1)</w:t>
      </w:r>
      <w:r w:rsidRPr="003D103E">
        <w:rPr>
          <w:rFonts w:ascii="PT Astra Serif" w:hAnsi="PT Astra Serif" w:cs="Arial"/>
          <w:sz w:val="28"/>
          <w:szCs w:val="28"/>
        </w:rPr>
        <w:t xml:space="preserve"> </w:t>
      </w:r>
      <w:r w:rsidRPr="003D103E">
        <w:rPr>
          <w:rFonts w:ascii="PT Astra Serif" w:hAnsi="PT Astra Serif"/>
          <w:sz w:val="28"/>
          <w:szCs w:val="28"/>
        </w:rPr>
        <w:t>в паспорте Программы раздел «Объемы финансирования программы по годам реализации, тыс. рублей» изложить в следующей редакции:</w:t>
      </w:r>
    </w:p>
    <w:p w:rsidR="003D103E" w:rsidRPr="003D103E" w:rsidRDefault="003D103E" w:rsidP="003D103E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D103E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3D103E" w:rsidRPr="003D103E" w:rsidTr="004B412A">
        <w:tc>
          <w:tcPr>
            <w:tcW w:w="2268" w:type="dxa"/>
            <w:shd w:val="clear" w:color="auto" w:fill="auto"/>
          </w:tcPr>
          <w:p w:rsidR="003D103E" w:rsidRPr="003D103E" w:rsidRDefault="003D103E" w:rsidP="003D103E">
            <w:pPr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7655" w:type="dxa"/>
            <w:shd w:val="clear" w:color="auto" w:fill="auto"/>
          </w:tcPr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Всего: 4668282,33129 тыс. руб.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 том числе: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2019 год -  937174,53129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2020 год -  728779,00000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2021 год -  751048,70000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2022 год – 750426,70000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2023 год – 750426,70000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2024 год – 750426,70000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color w:val="FF0000"/>
                <w:sz w:val="24"/>
                <w:szCs w:val="24"/>
                <w:lang w:eastAsia="en-US"/>
              </w:rPr>
            </w:pP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 том числе: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Местный бюджет: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2019 год -  353888,81029 тыс. рублей;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2020 год -  302049,90000 тыс. рублей;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2021 год -  302010,80000 тыс. рублей;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2022 год – 301388,80000 тыс. рублей;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2023 год – 301388,80000 тыс. рублей;</w:t>
            </w:r>
          </w:p>
          <w:p w:rsidR="003D103E" w:rsidRPr="003D103E" w:rsidRDefault="003D103E" w:rsidP="003D103E">
            <w:pPr>
              <w:widowContro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2024 год – 301388,80000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Областной бюджет: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2019 год -  583285,72100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2020 год -  426729,10000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2021 год -  449037,90000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2022 год – 449037,90000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2023 год – 449037,90000 тыс. рублей;</w:t>
            </w:r>
          </w:p>
          <w:p w:rsidR="003D103E" w:rsidRPr="003D103E" w:rsidRDefault="003D103E" w:rsidP="003D103E">
            <w:pPr>
              <w:widowControl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D103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2024 год – 449037,90000 тыс. рублей;</w:t>
            </w:r>
          </w:p>
          <w:p w:rsidR="003D103E" w:rsidRPr="003D103E" w:rsidRDefault="003D103E" w:rsidP="003D103E">
            <w:pPr>
              <w:jc w:val="both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3D103E" w:rsidRPr="003D103E" w:rsidRDefault="003D103E" w:rsidP="003D103E">
      <w:pPr>
        <w:widowControl w:val="0"/>
        <w:adjustRightInd w:val="0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3D103E">
        <w:rPr>
          <w:rFonts w:ascii="PT Astra Serif" w:hAnsi="PT Astra Serif" w:cs="Arial"/>
          <w:sz w:val="28"/>
          <w:szCs w:val="28"/>
        </w:rPr>
        <w:lastRenderedPageBreak/>
        <w:t>»</w:t>
      </w:r>
    </w:p>
    <w:p w:rsidR="003D103E" w:rsidRPr="003D103E" w:rsidRDefault="003D103E" w:rsidP="003D103E">
      <w:pPr>
        <w:widowControl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D103E">
        <w:rPr>
          <w:rFonts w:ascii="PT Astra Serif" w:hAnsi="PT Astra Serif"/>
          <w:sz w:val="28"/>
          <w:szCs w:val="28"/>
        </w:rPr>
        <w:t xml:space="preserve">2) в Разделе 1. «Характеристика и анализ текущего состояния системы образования в Североуральском городском округе» абзац первый после слов «на период до 2030 года» дополнить словами </w:t>
      </w:r>
      <w:proofErr w:type="gramStart"/>
      <w:r w:rsidRPr="003D103E">
        <w:rPr>
          <w:rFonts w:ascii="PT Astra Serif" w:eastAsia="Calibri" w:hAnsi="PT Astra Serif"/>
          <w:sz w:val="28"/>
          <w:szCs w:val="28"/>
          <w:lang w:eastAsia="en-US"/>
        </w:rPr>
        <w:t>«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3D103E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3D103E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постановлении Администрации Североуральского городского округа от 06.11.2019 № 1202 «Об утверждении Плана мероприятий по реализации Стратегии социально-экономического развития Североуральского городского округа на период до 2030 года»</w:t>
      </w:r>
      <w:r w:rsidRPr="003D103E">
        <w:rPr>
          <w:rFonts w:ascii="PT Astra Serif" w:eastAsia="Calibri" w:hAnsi="PT Astra Serif"/>
          <w:b/>
          <w:sz w:val="28"/>
          <w:szCs w:val="28"/>
          <w:lang w:eastAsia="en-US"/>
        </w:rPr>
        <w:t>;</w:t>
      </w:r>
    </w:p>
    <w:p w:rsidR="003D103E" w:rsidRPr="003D103E" w:rsidRDefault="003D103E" w:rsidP="003D103E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D103E">
        <w:rPr>
          <w:rFonts w:ascii="PT Astra Serif" w:eastAsia="Calibri" w:hAnsi="PT Astra Serif"/>
          <w:sz w:val="28"/>
          <w:szCs w:val="28"/>
          <w:lang w:eastAsia="en-US"/>
        </w:rPr>
        <w:t>3) в приложении № 1 к Программе в строке 44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графе 4 число «92» заменить числом «</w:t>
      </w:r>
      <w:r w:rsidRPr="003D103E">
        <w:rPr>
          <w:rFonts w:ascii="PT Astra Serif" w:eastAsia="Calibri" w:hAnsi="PT Astra Serif"/>
          <w:sz w:val="28"/>
          <w:szCs w:val="28"/>
          <w:lang w:eastAsia="en-US"/>
        </w:rPr>
        <w:t>8</w:t>
      </w:r>
      <w:r>
        <w:rPr>
          <w:rFonts w:ascii="PT Astra Serif" w:eastAsia="Calibri" w:hAnsi="PT Astra Serif"/>
          <w:sz w:val="28"/>
          <w:szCs w:val="28"/>
          <w:lang w:eastAsia="en-US"/>
        </w:rPr>
        <w:t>2»</w:t>
      </w:r>
      <w:r w:rsidRPr="003D103E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3D103E" w:rsidRPr="003D103E" w:rsidRDefault="003D103E" w:rsidP="003D103E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103E">
        <w:rPr>
          <w:rFonts w:ascii="PT Astra Serif" w:hAnsi="PT Astra Serif"/>
          <w:sz w:val="28"/>
          <w:szCs w:val="28"/>
        </w:rPr>
        <w:t>4)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изложить в новой редакции (прилагается).</w:t>
      </w:r>
    </w:p>
    <w:p w:rsidR="003D103E" w:rsidRPr="003D103E" w:rsidRDefault="003D103E" w:rsidP="003D103E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D103E"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8348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4B" w:rsidRDefault="00224E4B" w:rsidP="00610542">
      <w:r>
        <w:separator/>
      </w:r>
    </w:p>
  </w:endnote>
  <w:endnote w:type="continuationSeparator" w:id="0">
    <w:p w:rsidR="00224E4B" w:rsidRDefault="00224E4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4B" w:rsidRDefault="00224E4B" w:rsidP="00610542">
      <w:r>
        <w:separator/>
      </w:r>
    </w:p>
  </w:footnote>
  <w:footnote w:type="continuationSeparator" w:id="0">
    <w:p w:rsidR="00224E4B" w:rsidRDefault="00224E4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301747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8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115DDA"/>
    <w:rsid w:val="00200ECD"/>
    <w:rsid w:val="00224E4B"/>
    <w:rsid w:val="0023466D"/>
    <w:rsid w:val="003B46EB"/>
    <w:rsid w:val="003D103E"/>
    <w:rsid w:val="00402C71"/>
    <w:rsid w:val="0044366F"/>
    <w:rsid w:val="00522906"/>
    <w:rsid w:val="00525316"/>
    <w:rsid w:val="005C1C8C"/>
    <w:rsid w:val="00610542"/>
    <w:rsid w:val="006D7463"/>
    <w:rsid w:val="00703121"/>
    <w:rsid w:val="007545E4"/>
    <w:rsid w:val="0083487E"/>
    <w:rsid w:val="00845964"/>
    <w:rsid w:val="008642FE"/>
    <w:rsid w:val="0087715F"/>
    <w:rsid w:val="008E2D6F"/>
    <w:rsid w:val="00A15972"/>
    <w:rsid w:val="00A33A67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E1B2-E4F2-453C-874F-64EC248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C436-DCE9-4828-9A64-6B497B3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3122</Characters>
  <Application>Microsoft Office Word</Application>
  <DocSecurity>0</DocSecurity>
  <Lines>124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Ольга Юрьевна</cp:lastModifiedBy>
  <cp:revision>4</cp:revision>
  <cp:lastPrinted>2019-12-18T09:15:00Z</cp:lastPrinted>
  <dcterms:created xsi:type="dcterms:W3CDTF">2019-12-18T09:13:00Z</dcterms:created>
  <dcterms:modified xsi:type="dcterms:W3CDTF">2019-12-18T09:19:00Z</dcterms:modified>
</cp:coreProperties>
</file>