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48" w:rsidRPr="002A30B0" w:rsidRDefault="00931D48" w:rsidP="00931D48">
      <w:pPr>
        <w:shd w:val="clear" w:color="auto" w:fill="FFFFFF"/>
        <w:spacing w:before="100" w:beforeAutospacing="1" w:after="100" w:afterAutospacing="1" w:line="2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30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Гимнастика для глаз для детей и взрослых.</w:t>
      </w:r>
    </w:p>
    <w:p w:rsidR="00931D48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К нашему великому сожалению, количество детей с миопией (близорукость) значительно выросло за последние годы, и продолжает расти. Это связано в первую очередь с большим потоком информации, который наваливается на ребенка с первых дней его жизни, ухудшением экологических свойств окружающей среды, ухудшением генофонда человека, погрешностями в воспитании и многими другими факторами.</w:t>
      </w:r>
    </w:p>
    <w:p w:rsidR="002A30B0" w:rsidRPr="002A30B0" w:rsidRDefault="002A30B0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48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           Миопия у детей может быть врожденной или приобретенной. Врожденная проявляется часто уже в раннем возрасте. Приобретенная проявляется, как правило, когда у ребенка появляются регулярные большие зрительные нагрузки. Зачастую это время, когда ребенок идет в школу или начинает активно работать с компьютером (что в наше время является бичом для детского зрения!). </w:t>
      </w:r>
    </w:p>
    <w:p w:rsidR="002A30B0" w:rsidRPr="002A30B0" w:rsidRDefault="002A30B0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48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           По гигиеническим нормам и физиологическим потребностям активные зрительные нагрузки в виде просмотра телевизора и игр за компьютером детям до 12 лет разрешены от 30 минут до одного часа. Но, к сожалению, не все родители понимают вред, наносимый ребенку этими факторами, а некоторые просто не могут проследить действия своих детей в силу своей занятости. Вследствие чего, у детей часто развивается уже с раннего возраста спазм аккомодации, снижение зрения, а затем близорукость.</w:t>
      </w:r>
    </w:p>
    <w:p w:rsidR="002A30B0" w:rsidRPr="002A30B0" w:rsidRDefault="002A30B0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Теперь хочу рассказать вам, как можно предотвратить такой печальный исход событий.</w:t>
      </w:r>
    </w:p>
    <w:p w:rsidR="00931D48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 Самое главное, нужно помнить, что легче предотвратить, чем лечить. Поэтому мы займемся вопросами профилактики снижения зрения и близорукости.</w:t>
      </w:r>
    </w:p>
    <w:p w:rsidR="002A30B0" w:rsidRPr="002A30B0" w:rsidRDefault="002A30B0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48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           Если ребенок маленький, нужно ограничить просмотр мультиков по телевизору и компьютеру до 30 минут в день. Занимать ребенка более активными играми, при которых он сможет наблюдать как за ближними предметами, так и удаленными от него. Благодаря чему будет происходить уже физиологическая гимнастика для глаз.</w:t>
      </w:r>
    </w:p>
    <w:p w:rsidR="002A30B0" w:rsidRPr="002A30B0" w:rsidRDefault="002A30B0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48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        Гимнастика для глаз для детей раннего возраста (даже грудного) также возможна. Нужно показывать ребенку различные предметы по размеру и цвету на разноудаленных расстояниях от глаз ребенка. Это возможно уже с возраста, когда ребенок начинает следить за объектом.</w:t>
      </w:r>
    </w:p>
    <w:p w:rsidR="002A30B0" w:rsidRPr="002A30B0" w:rsidRDefault="002A30B0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48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           Для детей старшего возраста, а также и для взрослых существует специальная гимнастика для глаз, которая помогает расслабить мышцы глаз во время работы за компьютером и улучшить общее самочувствие. Эта гимнастика для глаз при близорукости также может быть использована для профилактики прогрессирования и лечения заболевания.</w:t>
      </w:r>
    </w:p>
    <w:p w:rsidR="002A30B0" w:rsidRPr="002A30B0" w:rsidRDefault="002A30B0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48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Итак, для начала, предлагаю сделать комплекс упражнений, направленный на расслабление мышц шеи и верхнего плечевого пояса, так как мы зачастую можем долго и статично сидеть в одном положении.</w:t>
      </w:r>
    </w:p>
    <w:p w:rsidR="002A30B0" w:rsidRPr="002A30B0" w:rsidRDefault="002A30B0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          Каждые 45 минут нужно встать с кресла, походить по комнате, сделать круговые движения головой (10 по часовой стрелке и 10 против часовой), завести по очереди то одну руку, то другую за противоположное плечо, при этом обхватив другой рукой локоть. Потом встать на носки, вытянуть обе руки вверх и потянуться всем телом к потолку (это простое упражнение расслабляет все мышцы спины и разгружает позвоночник).</w:t>
      </w: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Следующим этапом мы подходим к окну, где проводится гимнастика для глаз.</w:t>
      </w:r>
    </w:p>
    <w:p w:rsid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A30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Гимнастика для глаз.</w:t>
      </w: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- простые движения глазных яблок вправо-влево поочередно</w:t>
      </w: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- такие же движения только вверх-вниз</w:t>
      </w: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- движения глазных яблок по кругу (по часовой стрелке и против часовой)</w:t>
      </w: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 xml:space="preserve">- косые движения </w:t>
      </w:r>
      <w:r w:rsidR="002A30B0" w:rsidRPr="002A30B0">
        <w:rPr>
          <w:rFonts w:ascii="Times New Roman" w:hAnsi="Times New Roman" w:cs="Times New Roman"/>
          <w:sz w:val="24"/>
          <w:szCs w:val="24"/>
          <w:lang w:eastAsia="ru-RU"/>
        </w:rPr>
        <w:t>глазных яблок</w:t>
      </w:r>
      <w:r w:rsidRPr="002A30B0">
        <w:rPr>
          <w:rFonts w:ascii="Times New Roman" w:hAnsi="Times New Roman" w:cs="Times New Roman"/>
          <w:sz w:val="24"/>
          <w:szCs w:val="24"/>
          <w:lang w:eastAsia="ru-RU"/>
        </w:rPr>
        <w:t xml:space="preserve"> сначала в верхне-боковой угол, затем в нижне-боковой угол противоположной стороны и наоборот</w:t>
      </w: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- сильно зажмурить глаза, а затем расслабить мышцы несколько раз</w:t>
      </w: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- посмотреть на близко расположенный предмет, например, на оконную раму, а затем вдаль в бесконечность также несколько раз</w:t>
      </w:r>
    </w:p>
    <w:p w:rsidR="00931D48" w:rsidRPr="002A30B0" w:rsidRDefault="00931D48" w:rsidP="00931D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- взять в руку карандаш и, постепенно приближая его к носу, сводить глаза на предмет, потом расслаблять</w:t>
      </w:r>
    </w:p>
    <w:p w:rsidR="002A30B0" w:rsidRDefault="00931D48" w:rsidP="002A30B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30B0">
        <w:rPr>
          <w:rFonts w:ascii="Times New Roman" w:hAnsi="Times New Roman" w:cs="Times New Roman"/>
          <w:sz w:val="24"/>
          <w:szCs w:val="24"/>
          <w:lang w:eastAsia="ru-RU"/>
        </w:rPr>
        <w:t>- в конце ги</w:t>
      </w:r>
      <w:r w:rsidR="002A30B0">
        <w:rPr>
          <w:rFonts w:ascii="Times New Roman" w:hAnsi="Times New Roman" w:cs="Times New Roman"/>
          <w:sz w:val="24"/>
          <w:szCs w:val="24"/>
          <w:lang w:eastAsia="ru-RU"/>
        </w:rPr>
        <w:t>мнастики просто часто поморгать.</w:t>
      </w:r>
      <w:bookmarkStart w:id="0" w:name="_GoBack"/>
      <w:bookmarkEnd w:id="0"/>
      <w:r w:rsidRPr="002A30B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30B0" w:rsidRDefault="002A30B0">
      <w:pPr>
        <w:rPr>
          <w:rFonts w:ascii="Times New Roman" w:hAnsi="Times New Roman" w:cs="Times New Roman"/>
          <w:sz w:val="24"/>
          <w:szCs w:val="24"/>
        </w:rPr>
      </w:pPr>
    </w:p>
    <w:p w:rsidR="002A30B0" w:rsidRDefault="002A30B0" w:rsidP="002A30B0">
      <w:pPr>
        <w:pStyle w:val="Normal"/>
        <w:spacing w:line="240" w:lineRule="auto"/>
        <w:ind w:firstLine="720"/>
        <w:jc w:val="left"/>
        <w:rPr>
          <w:rFonts w:ascii="Times New Roman" w:hAnsi="Times New Roman"/>
          <w:bCs/>
          <w:sz w:val="24"/>
          <w:szCs w:val="24"/>
        </w:rPr>
      </w:pPr>
    </w:p>
    <w:p w:rsidR="002A30B0" w:rsidRPr="00C80C3F" w:rsidRDefault="002A30B0" w:rsidP="002A30B0">
      <w:pPr>
        <w:pStyle w:val="a6"/>
        <w:rPr>
          <w:sz w:val="18"/>
          <w:szCs w:val="18"/>
          <w:lang w:eastAsia="ru-RU"/>
        </w:rPr>
      </w:pPr>
      <w:r w:rsidRPr="00C80C3F">
        <w:rPr>
          <w:sz w:val="18"/>
          <w:szCs w:val="18"/>
          <w:lang w:eastAsia="ru-RU"/>
        </w:rPr>
        <w:t>Исполнитель</w:t>
      </w:r>
    </w:p>
    <w:p w:rsidR="002A30B0" w:rsidRPr="00C80C3F" w:rsidRDefault="002A30B0" w:rsidP="002A30B0">
      <w:pPr>
        <w:pStyle w:val="a6"/>
        <w:rPr>
          <w:sz w:val="18"/>
          <w:szCs w:val="18"/>
          <w:lang w:eastAsia="ru-RU"/>
        </w:rPr>
      </w:pPr>
      <w:r w:rsidRPr="00C80C3F">
        <w:rPr>
          <w:sz w:val="18"/>
          <w:szCs w:val="18"/>
          <w:lang w:eastAsia="ru-RU"/>
        </w:rPr>
        <w:t>Грядовкин Е.В.</w:t>
      </w:r>
    </w:p>
    <w:p w:rsidR="002A30B0" w:rsidRPr="00C80C3F" w:rsidRDefault="002A30B0" w:rsidP="002A30B0">
      <w:pPr>
        <w:pStyle w:val="a6"/>
        <w:rPr>
          <w:sz w:val="18"/>
          <w:szCs w:val="18"/>
          <w:lang w:eastAsia="ru-RU"/>
        </w:rPr>
      </w:pPr>
      <w:r w:rsidRPr="00C80C3F">
        <w:rPr>
          <w:sz w:val="18"/>
          <w:szCs w:val="18"/>
          <w:lang w:eastAsia="ru-RU"/>
        </w:rPr>
        <w:t>Помощник Врача по общей гигиене.</w:t>
      </w:r>
    </w:p>
    <w:p w:rsidR="002A30B0" w:rsidRPr="00C80C3F" w:rsidRDefault="002A30B0" w:rsidP="002A30B0">
      <w:pPr>
        <w:pStyle w:val="a6"/>
        <w:rPr>
          <w:sz w:val="18"/>
          <w:szCs w:val="18"/>
        </w:rPr>
      </w:pPr>
      <w:r>
        <w:rPr>
          <w:sz w:val="18"/>
          <w:szCs w:val="18"/>
          <w:lang w:eastAsia="ru-RU"/>
        </w:rPr>
        <w:t>21</w:t>
      </w:r>
      <w:r>
        <w:rPr>
          <w:sz w:val="18"/>
          <w:szCs w:val="18"/>
          <w:lang w:eastAsia="ru-RU"/>
        </w:rPr>
        <w:t>.</w:t>
      </w:r>
      <w:r>
        <w:rPr>
          <w:sz w:val="18"/>
          <w:szCs w:val="18"/>
          <w:lang w:eastAsia="ru-RU"/>
        </w:rPr>
        <w:t>04</w:t>
      </w:r>
      <w:r w:rsidRPr="00C80C3F">
        <w:rPr>
          <w:sz w:val="18"/>
          <w:szCs w:val="18"/>
          <w:lang w:eastAsia="ru-RU"/>
        </w:rPr>
        <w:t>.201</w:t>
      </w:r>
      <w:r>
        <w:rPr>
          <w:sz w:val="18"/>
          <w:szCs w:val="18"/>
          <w:lang w:eastAsia="ru-RU"/>
        </w:rPr>
        <w:t>7</w:t>
      </w:r>
      <w:r w:rsidRPr="00C80C3F">
        <w:rPr>
          <w:sz w:val="18"/>
          <w:szCs w:val="18"/>
          <w:lang w:eastAsia="ru-RU"/>
        </w:rPr>
        <w:t>.</w:t>
      </w:r>
    </w:p>
    <w:p w:rsidR="002A30B0" w:rsidRPr="001A7CC6" w:rsidRDefault="002A30B0" w:rsidP="002A30B0">
      <w:pPr>
        <w:pStyle w:val="Normal"/>
        <w:spacing w:line="240" w:lineRule="auto"/>
        <w:ind w:firstLine="720"/>
        <w:jc w:val="left"/>
        <w:rPr>
          <w:rFonts w:ascii="Times New Roman" w:hAnsi="Times New Roman"/>
          <w:bCs/>
          <w:sz w:val="24"/>
          <w:szCs w:val="24"/>
        </w:rPr>
      </w:pPr>
    </w:p>
    <w:p w:rsidR="002A30B0" w:rsidRPr="00931D48" w:rsidRDefault="002A30B0">
      <w:pPr>
        <w:rPr>
          <w:rFonts w:ascii="Times New Roman" w:hAnsi="Times New Roman" w:cs="Times New Roman"/>
          <w:sz w:val="24"/>
          <w:szCs w:val="24"/>
        </w:rPr>
      </w:pPr>
    </w:p>
    <w:sectPr w:rsidR="002A30B0" w:rsidRPr="00931D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B0" w:rsidRDefault="002A30B0" w:rsidP="002A30B0">
      <w:pPr>
        <w:spacing w:after="0" w:line="240" w:lineRule="auto"/>
      </w:pPr>
      <w:r>
        <w:separator/>
      </w:r>
    </w:p>
  </w:endnote>
  <w:endnote w:type="continuationSeparator" w:id="0">
    <w:p w:rsidR="002A30B0" w:rsidRDefault="002A30B0" w:rsidP="002A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904269"/>
      <w:docPartObj>
        <w:docPartGallery w:val="Page Numbers (Bottom of Page)"/>
        <w:docPartUnique/>
      </w:docPartObj>
    </w:sdtPr>
    <w:sdtContent>
      <w:p w:rsidR="002A30B0" w:rsidRDefault="002A30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2A">
          <w:rPr>
            <w:noProof/>
          </w:rPr>
          <w:t>2</w:t>
        </w:r>
        <w:r>
          <w:fldChar w:fldCharType="end"/>
        </w:r>
      </w:p>
    </w:sdtContent>
  </w:sdt>
  <w:p w:rsidR="002A30B0" w:rsidRDefault="002A30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B0" w:rsidRDefault="002A30B0" w:rsidP="002A30B0">
      <w:pPr>
        <w:spacing w:after="0" w:line="240" w:lineRule="auto"/>
      </w:pPr>
      <w:r>
        <w:separator/>
      </w:r>
    </w:p>
  </w:footnote>
  <w:footnote w:type="continuationSeparator" w:id="0">
    <w:p w:rsidR="002A30B0" w:rsidRDefault="002A30B0" w:rsidP="002A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F5283"/>
    <w:multiLevelType w:val="multilevel"/>
    <w:tmpl w:val="6F3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48"/>
    <w:rsid w:val="000017C8"/>
    <w:rsid w:val="002A30B0"/>
    <w:rsid w:val="00931D48"/>
    <w:rsid w:val="00A53357"/>
    <w:rsid w:val="00C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E8CA8-1579-42D8-8D1B-2B61BA38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B2622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D48"/>
    <w:rPr>
      <w:rFonts w:ascii="Times New Roman" w:eastAsia="Times New Roman" w:hAnsi="Times New Roman" w:cs="Times New Roman"/>
      <w:b/>
      <w:bCs/>
      <w:color w:val="2B2622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1D48"/>
    <w:rPr>
      <w:strike w:val="0"/>
      <w:dstrike w:val="0"/>
      <w:color w:val="0096FF"/>
      <w:u w:val="none"/>
      <w:effect w:val="none"/>
    </w:rPr>
  </w:style>
  <w:style w:type="character" w:styleId="a4">
    <w:name w:val="Strong"/>
    <w:basedOn w:val="a0"/>
    <w:uiPriority w:val="22"/>
    <w:qFormat/>
    <w:rsid w:val="00931D48"/>
    <w:rPr>
      <w:b/>
      <w:bCs/>
    </w:rPr>
  </w:style>
  <w:style w:type="paragraph" w:styleId="a5">
    <w:name w:val="Normal (Web)"/>
    <w:basedOn w:val="a"/>
    <w:uiPriority w:val="99"/>
    <w:semiHidden/>
    <w:unhideWhenUsed/>
    <w:rsid w:val="0093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character" w:customStyle="1" w:styleId="meta3">
    <w:name w:val="meta3"/>
    <w:basedOn w:val="a0"/>
    <w:rsid w:val="00931D48"/>
  </w:style>
  <w:style w:type="character" w:customStyle="1" w:styleId="category3">
    <w:name w:val="category3"/>
    <w:basedOn w:val="a0"/>
    <w:rsid w:val="00931D48"/>
  </w:style>
  <w:style w:type="character" w:customStyle="1" w:styleId="author2">
    <w:name w:val="author2"/>
    <w:basedOn w:val="a0"/>
    <w:rsid w:val="00931D48"/>
  </w:style>
  <w:style w:type="character" w:customStyle="1" w:styleId="rating2">
    <w:name w:val="rating2"/>
    <w:basedOn w:val="a0"/>
    <w:rsid w:val="00931D48"/>
  </w:style>
  <w:style w:type="paragraph" w:styleId="a6">
    <w:name w:val="No Spacing"/>
    <w:uiPriority w:val="1"/>
    <w:qFormat/>
    <w:rsid w:val="00931D4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3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D4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30B0"/>
  </w:style>
  <w:style w:type="paragraph" w:styleId="ab">
    <w:name w:val="footer"/>
    <w:basedOn w:val="a"/>
    <w:link w:val="ac"/>
    <w:uiPriority w:val="99"/>
    <w:unhideWhenUsed/>
    <w:rsid w:val="002A3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30B0"/>
  </w:style>
  <w:style w:type="paragraph" w:customStyle="1" w:styleId="Normal">
    <w:name w:val="Normal"/>
    <w:rsid w:val="002A30B0"/>
    <w:pPr>
      <w:widowControl w:val="0"/>
      <w:spacing w:after="0" w:line="280" w:lineRule="auto"/>
      <w:ind w:firstLine="2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672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7410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573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2017-04-21T10:32:00Z</dcterms:created>
  <dcterms:modified xsi:type="dcterms:W3CDTF">2017-04-21T10:32:00Z</dcterms:modified>
</cp:coreProperties>
</file>