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18" w:rsidRDefault="008D7218" w:rsidP="008D7218">
      <w:pPr>
        <w:pStyle w:val="1"/>
        <w:spacing w:after="300"/>
        <w:jc w:val="both"/>
        <w:textAlignment w:val="top"/>
        <w:rPr>
          <w:rFonts w:ascii="PT Astra Serif" w:hAnsi="PT Astra Serif" w:cs="Arial"/>
          <w:b/>
          <w:bCs/>
          <w:color w:val="1E1E1E"/>
          <w:sz w:val="28"/>
          <w:szCs w:val="28"/>
        </w:rPr>
      </w:pPr>
      <w:r w:rsidRPr="008D7218">
        <w:rPr>
          <w:rFonts w:ascii="PT Astra Serif" w:hAnsi="PT Astra Serif" w:cs="Arial"/>
          <w:b/>
          <w:bCs/>
          <w:color w:val="1E1E1E"/>
          <w:sz w:val="28"/>
          <w:szCs w:val="28"/>
        </w:rPr>
        <w:t>Проведение на территории Свердловской области государственной кадастровой оценки земельных участков сельскохозяйственного назначения</w:t>
      </w:r>
    </w:p>
    <w:p w:rsidR="008D7218" w:rsidRPr="008D7218" w:rsidRDefault="008D7218" w:rsidP="008D7218">
      <w:pPr>
        <w:pStyle w:val="ad"/>
        <w:ind w:firstLine="708"/>
        <w:jc w:val="both"/>
        <w:textAlignment w:val="top"/>
        <w:rPr>
          <w:rFonts w:ascii="PT Astra Serif" w:hAnsi="PT Astra Serif" w:cs="Arial"/>
          <w:color w:val="1E1E1E"/>
          <w:sz w:val="27"/>
          <w:szCs w:val="27"/>
        </w:rPr>
      </w:pPr>
      <w:r w:rsidRPr="008D7218">
        <w:rPr>
          <w:rFonts w:ascii="PT Astra Serif" w:hAnsi="PT Astra Serif" w:cs="Arial"/>
          <w:color w:val="1E1E1E"/>
          <w:sz w:val="27"/>
          <w:szCs w:val="27"/>
        </w:rPr>
        <w:t>Информируем собственников земель сельскохозяйственного назначения, землепользователей, участвующих в производстве сельскохозяйственной продукции и иных заинтересованных лиц о проведении на территории Свердловской области государственной кадастровой оценки земельных участков, а также о возможности подачи деклараций о характеристиках объектов недвижимости в соответствии с Приказом Минэкономразвития РФ от 27.12.2016 № 846 «Об утверждении Порядка рассмотрения декларации о характеристиках объекта недвижимости, в том числе ее формы». Форма декларации о характеристиках земельного участка и образец заполнения представлен на официальном сайте Государственного бюджетного учреждения Свердловской области «Центр государственной кадастровой оценки» по адресу: http://cgko66.ru/. Телефон горячей линии: +7(343) 311-00-66 (доб. 248).</w:t>
      </w:r>
    </w:p>
    <w:p w:rsidR="008D7218" w:rsidRDefault="008D7218" w:rsidP="008D7218">
      <w:pPr>
        <w:pStyle w:val="ad"/>
        <w:ind w:firstLine="708"/>
        <w:jc w:val="both"/>
        <w:textAlignment w:val="top"/>
        <w:rPr>
          <w:rFonts w:ascii="PT Astra Serif" w:hAnsi="PT Astra Serif" w:cs="Arial"/>
          <w:color w:val="1E1E1E"/>
          <w:sz w:val="27"/>
          <w:szCs w:val="27"/>
        </w:rPr>
      </w:pPr>
      <w:r w:rsidRPr="008D7218">
        <w:rPr>
          <w:rFonts w:ascii="PT Astra Serif" w:hAnsi="PT Astra Serif" w:cs="Arial"/>
          <w:color w:val="1E1E1E"/>
          <w:sz w:val="27"/>
          <w:szCs w:val="27"/>
        </w:rPr>
        <w:t>При подаче деклараций, заявители могут предоставить сведения о значениях ценообразующих факторов, влияющих на кадастровую оценку земельных участков сельскохозяйственного назначения, согласно Приложению № 3 к Методическим указаниям, утвержденных приказом Минэкономразвития России от 07.05.2017 № 226, изложенных ниже.</w:t>
      </w:r>
    </w:p>
    <w:p w:rsidR="008D7218" w:rsidRPr="00E94620" w:rsidRDefault="008D7218" w:rsidP="008D7218">
      <w:pPr>
        <w:jc w:val="center"/>
        <w:rPr>
          <w:sz w:val="24"/>
          <w:szCs w:val="24"/>
        </w:rPr>
      </w:pPr>
      <w:r w:rsidRPr="00C95AD1">
        <w:rPr>
          <w:b/>
          <w:sz w:val="24"/>
          <w:szCs w:val="24"/>
        </w:rPr>
        <w:t>Примерный перечень ценообразую</w:t>
      </w:r>
      <w:r>
        <w:rPr>
          <w:b/>
          <w:sz w:val="24"/>
          <w:szCs w:val="24"/>
        </w:rPr>
        <w:t xml:space="preserve">щих факторов земельных участков, предусмотренных Приложением № 3 </w:t>
      </w:r>
      <w:r w:rsidRPr="00E013AA">
        <w:rPr>
          <w:b/>
          <w:sz w:val="24"/>
          <w:szCs w:val="24"/>
        </w:rPr>
        <w:t>к Методическим указаниям</w:t>
      </w:r>
      <w:r>
        <w:rPr>
          <w:b/>
          <w:sz w:val="24"/>
          <w:szCs w:val="24"/>
        </w:rPr>
        <w:t xml:space="preserve"> о государственной кадастровой оценке, утвержденным приказом Минэкономразвития России от 12 мая 2017 года № 226</w:t>
      </w:r>
      <w:r w:rsidRPr="00E013AA">
        <w:rPr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546"/>
        <w:gridCol w:w="1102"/>
        <w:gridCol w:w="4187"/>
      </w:tblGrid>
      <w:tr w:rsidR="008D7218" w:rsidRPr="00E94620" w:rsidTr="00002150">
        <w:trPr>
          <w:trHeight w:val="15"/>
        </w:trPr>
        <w:tc>
          <w:tcPr>
            <w:tcW w:w="520" w:type="dxa"/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4187" w:type="dxa"/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</w:tr>
      <w:tr w:rsidR="008D7218" w:rsidRPr="00E94620" w:rsidTr="00002150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N п/п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Наименование ценообразующего фактора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Единицы</w:t>
            </w:r>
            <w:r w:rsidRPr="00E94620">
              <w:rPr>
                <w:sz w:val="24"/>
                <w:szCs w:val="24"/>
              </w:rPr>
              <w:br/>
              <w:t>измере-</w:t>
            </w:r>
            <w:r w:rsidRPr="00E94620">
              <w:rPr>
                <w:sz w:val="24"/>
                <w:szCs w:val="24"/>
              </w:rPr>
              <w:br/>
              <w:t>ния,</w:t>
            </w:r>
            <w:r w:rsidRPr="00E94620">
              <w:rPr>
                <w:sz w:val="24"/>
                <w:szCs w:val="24"/>
              </w:rPr>
              <w:br/>
              <w:t>иденти-</w:t>
            </w:r>
            <w:r w:rsidRPr="00E94620">
              <w:rPr>
                <w:sz w:val="24"/>
                <w:szCs w:val="24"/>
              </w:rPr>
              <w:br/>
              <w:t>фикатор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Комментарий</w:t>
            </w:r>
          </w:p>
        </w:tc>
      </w:tr>
      <w:tr w:rsidR="008D7218" w:rsidRPr="00E94620" w:rsidTr="00002150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Земельные участки</w:t>
            </w:r>
          </w:p>
        </w:tc>
      </w:tr>
      <w:tr w:rsidR="008D7218" w:rsidRPr="00E94620" w:rsidTr="00002150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Общие сведения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</w:tr>
      <w:tr w:rsidR="008D7218" w:rsidRPr="00E94620" w:rsidTr="00002150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</w:tr>
      <w:tr w:rsidR="008D7218" w:rsidRPr="00E94620" w:rsidTr="00002150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Наличие обременений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Указывается вид обременений</w:t>
            </w:r>
          </w:p>
        </w:tc>
      </w:tr>
      <w:tr w:rsidR="008D7218" w:rsidRPr="00E94620" w:rsidTr="00002150"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(ограничений) земельного участка</w:t>
            </w:r>
          </w:p>
        </w:tc>
        <w:tc>
          <w:tcPr>
            <w:tcW w:w="1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8D7218" w:rsidRDefault="008D7218" w:rsidP="00002150">
            <w:pPr>
              <w:rPr>
                <w:b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(ограничений) и площадь, попадающая под обременение.</w:t>
            </w:r>
            <w:r w:rsidRPr="00E94620">
              <w:rPr>
                <w:sz w:val="24"/>
                <w:szCs w:val="24"/>
              </w:rPr>
              <w:br/>
            </w:r>
            <w:r w:rsidRPr="00E94620">
              <w:rPr>
                <w:sz w:val="24"/>
                <w:szCs w:val="24"/>
              </w:rPr>
              <w:br/>
              <w:t>В случае наличия нескольких обременений (ограничений) требуется самостоятельное указание каждого (например, водоохранная зона, зона запрета застройки, отнесение участка к историко-культурным или иным охраняемым объектам)</w:t>
            </w:r>
          </w:p>
        </w:tc>
      </w:tr>
    </w:tbl>
    <w:p w:rsidR="008D7218" w:rsidRDefault="008D7218">
      <w:r>
        <w:br w:type="page"/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546"/>
        <w:gridCol w:w="1102"/>
        <w:gridCol w:w="4187"/>
      </w:tblGrid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Дополнительные характеристики сегмента "Сельскохозяйственное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</w:tr>
      <w:tr w:rsidR="008D7218" w:rsidRPr="00E94620" w:rsidTr="008D7218"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использование"</w:t>
            </w:r>
          </w:p>
        </w:tc>
        <w:tc>
          <w:tcPr>
            <w:tcW w:w="1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Вид угодий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Пашня; сенокосы; пастбища; залежь; многолетние насаждения; земли, занятые зданиями, строениями, сооружениями, используемыми для производства, хранения и первичной переработки сельскохозяйственной продукции; земли, занятые зданиями, строениями, сооружениями для ведения птицеводства, животноводства; земли, занятые зданиями, строениями, сооружениями для хранения и обслуживания техники, прочими вспомогательными объектами;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(вредных) природных, антропогенных и техногенных явлений, замкнутые водоемы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Нормативная урожайность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ц/га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Указывается для сельскохозяйственных угодий на основе почвенной и агроэкологической информации. При выращивании разных культур указывается нормативная урожайность по каждой культуре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Гранулометрический состав почв (механический состав)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Относительное содержание в почве частиц различных размеров. По крупности: пески; супеси, суглинок легкий, суглинок средний, суглинок тяжелый, глина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Каменистость почв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Содержание твердых частиц размером более 3 мм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Засоление почв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Накопления в почве более 0,25% от ее массы солей, вредных для растений (хлориды, карбонаты натрия, сульфаты)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Солонцеватость почв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Содержание обменного натрия более 5% от емкости обмена почвы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Солонцы по мощности надсолонцового горизонта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Корковые (&lt;5 см), мелкие (5-10 см),</w:t>
            </w:r>
            <w:r w:rsidRPr="00E94620">
              <w:rPr>
                <w:sz w:val="24"/>
                <w:szCs w:val="24"/>
              </w:rPr>
              <w:br/>
              <w:t>средние (10-18 см), глубокие (&gt;18 см)</w:t>
            </w:r>
          </w:p>
        </w:tc>
      </w:tr>
    </w:tbl>
    <w:p w:rsidR="008D7218" w:rsidRDefault="008D7218">
      <w:r>
        <w:br w:type="page"/>
      </w:r>
      <w:bookmarkStart w:id="0" w:name="_GoBack"/>
      <w:bookmarkEnd w:id="0"/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546"/>
        <w:gridCol w:w="1102"/>
        <w:gridCol w:w="4187"/>
      </w:tblGrid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Карбонатность почв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Наличие (отсутствие) сильно окарбоначенных (более 30% СаСО</w:t>
            </w:r>
            <w:r w:rsidRPr="00E9462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14D9E4" wp14:editId="7CF7D398">
                      <wp:extent cx="103505" cy="230505"/>
                      <wp:effectExtent l="0" t="0" r="0" b="0"/>
                      <wp:docPr id="4" name="Прямоугольник 4" descr="Об утверждении методических указаний о государственной кадастровой оценке (с изменениями на 9 августа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50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83FA2B" id="Прямоугольник 4" o:spid="_x0000_s1026" alt="Об утверждении методических указаний о государственной кадастровой оценке (с изменениями на 9 августа 2018 года)" style="width:8.1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4620">
              <w:rPr>
                <w:sz w:val="24"/>
                <w:szCs w:val="24"/>
              </w:rPr>
              <w:t>) пород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Уплотнение почв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Наличие (отсутствие) изменения сложения почвы под воздействием высоких механических нагрузок (тяжелой техникой, перевыпасом скота и др.)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Переувлажнение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Наличие (отсутствие) подъема уровня грунтовых вод, связанного с хозяйственной деятельностью человека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Наличие неудобиц (степень изрезанности рельефом)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Сильноизрезанная, умеренно изрезанная, слабоизрезанная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Пестрота почвенного покрова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-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Наличие разных почв на одном земельном участке, пятен засоления, заболачивания, выходов скальных пород, загрязнения почв в результате техногенных катастроф</w:t>
            </w:r>
          </w:p>
        </w:tc>
      </w:tr>
      <w:tr w:rsidR="008D7218" w:rsidRPr="00E94620" w:rsidTr="008D721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Удаленность от рынков сбыта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км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D7218" w:rsidRPr="00E94620" w:rsidRDefault="008D7218" w:rsidP="00002150">
            <w:pPr>
              <w:rPr>
                <w:sz w:val="24"/>
                <w:szCs w:val="24"/>
              </w:rPr>
            </w:pPr>
            <w:r w:rsidRPr="00E94620">
              <w:rPr>
                <w:sz w:val="24"/>
                <w:szCs w:val="24"/>
              </w:rPr>
              <w:t>Указывается относительно геометрического центра участка расстояние до пунктов реализации сельскохозяйственной продукции</w:t>
            </w:r>
          </w:p>
        </w:tc>
      </w:tr>
    </w:tbl>
    <w:p w:rsidR="008D7218" w:rsidRPr="008D7218" w:rsidRDefault="008D7218" w:rsidP="008D7218">
      <w:pPr>
        <w:pStyle w:val="ad"/>
        <w:ind w:firstLine="708"/>
        <w:jc w:val="both"/>
        <w:textAlignment w:val="top"/>
        <w:rPr>
          <w:rFonts w:ascii="PT Astra Serif" w:hAnsi="PT Astra Serif" w:cs="Arial"/>
          <w:color w:val="1E1E1E"/>
          <w:sz w:val="27"/>
          <w:szCs w:val="27"/>
        </w:rPr>
      </w:pPr>
    </w:p>
    <w:p w:rsidR="00E00E50" w:rsidRPr="005A332E" w:rsidRDefault="00E00E50" w:rsidP="008535C1">
      <w:pPr>
        <w:spacing w:line="288" w:lineRule="auto"/>
        <w:jc w:val="center"/>
        <w:rPr>
          <w:rFonts w:ascii="PT Astra Serif" w:hAnsi="PT Astra Serif"/>
          <w:szCs w:val="28"/>
          <w:lang w:eastAsia="en-US"/>
        </w:rPr>
      </w:pPr>
    </w:p>
    <w:sectPr w:rsidR="00E00E50" w:rsidRPr="005A332E" w:rsidSect="008D7218">
      <w:headerReference w:type="default" r:id="rId11"/>
      <w:pgSz w:w="11906" w:h="16838"/>
      <w:pgMar w:top="709" w:right="849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99" w:rsidRDefault="00412F99" w:rsidP="009C0DD4">
      <w:r>
        <w:separator/>
      </w:r>
    </w:p>
  </w:endnote>
  <w:endnote w:type="continuationSeparator" w:id="0">
    <w:p w:rsidR="00412F99" w:rsidRDefault="00412F99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99" w:rsidRDefault="00412F99" w:rsidP="009C0DD4">
      <w:r>
        <w:separator/>
      </w:r>
    </w:p>
  </w:footnote>
  <w:footnote w:type="continuationSeparator" w:id="0">
    <w:p w:rsidR="00412F99" w:rsidRDefault="00412F99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DD4" w:rsidRDefault="009C0DD4">
    <w:pPr>
      <w:pStyle w:val="a8"/>
      <w:jc w:val="center"/>
    </w:pPr>
  </w:p>
  <w:p w:rsidR="009C0DD4" w:rsidRDefault="009C0D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C6EA8"/>
    <w:multiLevelType w:val="hybridMultilevel"/>
    <w:tmpl w:val="EE5C0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7A2854"/>
    <w:multiLevelType w:val="hybridMultilevel"/>
    <w:tmpl w:val="B7E2C6A2"/>
    <w:lvl w:ilvl="0" w:tplc="4E8C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F63FEE"/>
    <w:multiLevelType w:val="hybridMultilevel"/>
    <w:tmpl w:val="D9B21BB4"/>
    <w:lvl w:ilvl="0" w:tplc="7C368064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A571D5"/>
    <w:multiLevelType w:val="hybridMultilevel"/>
    <w:tmpl w:val="7D5EF07C"/>
    <w:lvl w:ilvl="0" w:tplc="4E8C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D97F75"/>
    <w:multiLevelType w:val="hybridMultilevel"/>
    <w:tmpl w:val="053624BE"/>
    <w:lvl w:ilvl="0" w:tplc="4E8C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F0E8F"/>
    <w:multiLevelType w:val="hybridMultilevel"/>
    <w:tmpl w:val="6EB6C8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3804A55"/>
    <w:multiLevelType w:val="hybridMultilevel"/>
    <w:tmpl w:val="B84270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97"/>
    <w:rsid w:val="0002010C"/>
    <w:rsid w:val="00020401"/>
    <w:rsid w:val="00024647"/>
    <w:rsid w:val="000253B7"/>
    <w:rsid w:val="00033F2D"/>
    <w:rsid w:val="00037BD7"/>
    <w:rsid w:val="000411A2"/>
    <w:rsid w:val="000436A9"/>
    <w:rsid w:val="000627A1"/>
    <w:rsid w:val="000627AD"/>
    <w:rsid w:val="000855DB"/>
    <w:rsid w:val="000922E6"/>
    <w:rsid w:val="000A2465"/>
    <w:rsid w:val="000B371B"/>
    <w:rsid w:val="000C38E7"/>
    <w:rsid w:val="000D0ECB"/>
    <w:rsid w:val="000D259B"/>
    <w:rsid w:val="000D358C"/>
    <w:rsid w:val="000D636A"/>
    <w:rsid w:val="000E3B69"/>
    <w:rsid w:val="000F2C4E"/>
    <w:rsid w:val="000F5E5E"/>
    <w:rsid w:val="00102642"/>
    <w:rsid w:val="00104B8F"/>
    <w:rsid w:val="00104D5D"/>
    <w:rsid w:val="00111BEE"/>
    <w:rsid w:val="00121876"/>
    <w:rsid w:val="00123532"/>
    <w:rsid w:val="00131799"/>
    <w:rsid w:val="001333CA"/>
    <w:rsid w:val="0014271B"/>
    <w:rsid w:val="001438B9"/>
    <w:rsid w:val="001474FA"/>
    <w:rsid w:val="00152E4F"/>
    <w:rsid w:val="00160A83"/>
    <w:rsid w:val="00161232"/>
    <w:rsid w:val="0016322F"/>
    <w:rsid w:val="00166C38"/>
    <w:rsid w:val="00176E06"/>
    <w:rsid w:val="0017780C"/>
    <w:rsid w:val="00180B6F"/>
    <w:rsid w:val="00182442"/>
    <w:rsid w:val="00186203"/>
    <w:rsid w:val="001A7464"/>
    <w:rsid w:val="001B25EE"/>
    <w:rsid w:val="001C02ED"/>
    <w:rsid w:val="001C046A"/>
    <w:rsid w:val="001C3CCC"/>
    <w:rsid w:val="001C55C4"/>
    <w:rsid w:val="001D1183"/>
    <w:rsid w:val="001D61E0"/>
    <w:rsid w:val="001D6E66"/>
    <w:rsid w:val="001E2B59"/>
    <w:rsid w:val="001F490B"/>
    <w:rsid w:val="002062AF"/>
    <w:rsid w:val="00217742"/>
    <w:rsid w:val="00225103"/>
    <w:rsid w:val="002313EA"/>
    <w:rsid w:val="0023461A"/>
    <w:rsid w:val="002404B3"/>
    <w:rsid w:val="002412FC"/>
    <w:rsid w:val="00244C81"/>
    <w:rsid w:val="00261856"/>
    <w:rsid w:val="00266670"/>
    <w:rsid w:val="002679C9"/>
    <w:rsid w:val="00281B40"/>
    <w:rsid w:val="00281BA0"/>
    <w:rsid w:val="0028648D"/>
    <w:rsid w:val="00290F37"/>
    <w:rsid w:val="002974A9"/>
    <w:rsid w:val="002A19F2"/>
    <w:rsid w:val="002A2B6A"/>
    <w:rsid w:val="002B34DA"/>
    <w:rsid w:val="002B4623"/>
    <w:rsid w:val="002C1309"/>
    <w:rsid w:val="002D71A2"/>
    <w:rsid w:val="002E2742"/>
    <w:rsid w:val="002E2824"/>
    <w:rsid w:val="002F019F"/>
    <w:rsid w:val="002F368C"/>
    <w:rsid w:val="002F7E97"/>
    <w:rsid w:val="00300A39"/>
    <w:rsid w:val="00302088"/>
    <w:rsid w:val="0032594B"/>
    <w:rsid w:val="00331533"/>
    <w:rsid w:val="00335127"/>
    <w:rsid w:val="00341B93"/>
    <w:rsid w:val="00345629"/>
    <w:rsid w:val="003546D9"/>
    <w:rsid w:val="0036187A"/>
    <w:rsid w:val="00386462"/>
    <w:rsid w:val="00393D06"/>
    <w:rsid w:val="003A1279"/>
    <w:rsid w:val="003A1F73"/>
    <w:rsid w:val="003B4137"/>
    <w:rsid w:val="003B5EDB"/>
    <w:rsid w:val="003C770E"/>
    <w:rsid w:val="003C77C7"/>
    <w:rsid w:val="003D2278"/>
    <w:rsid w:val="003E22C8"/>
    <w:rsid w:val="003E3126"/>
    <w:rsid w:val="003F447C"/>
    <w:rsid w:val="003F63F4"/>
    <w:rsid w:val="00405138"/>
    <w:rsid w:val="00412F99"/>
    <w:rsid w:val="004133F9"/>
    <w:rsid w:val="00421CA9"/>
    <w:rsid w:val="00421CD6"/>
    <w:rsid w:val="004268E9"/>
    <w:rsid w:val="00430781"/>
    <w:rsid w:val="0043404F"/>
    <w:rsid w:val="00437099"/>
    <w:rsid w:val="004437D1"/>
    <w:rsid w:val="00446DC2"/>
    <w:rsid w:val="004529A4"/>
    <w:rsid w:val="00463060"/>
    <w:rsid w:val="004716DC"/>
    <w:rsid w:val="00476741"/>
    <w:rsid w:val="00480F10"/>
    <w:rsid w:val="00487799"/>
    <w:rsid w:val="004B2C80"/>
    <w:rsid w:val="004C0961"/>
    <w:rsid w:val="004D1AB8"/>
    <w:rsid w:val="004D467C"/>
    <w:rsid w:val="004E41A2"/>
    <w:rsid w:val="004E5036"/>
    <w:rsid w:val="004E6FA1"/>
    <w:rsid w:val="004F278F"/>
    <w:rsid w:val="004F4FD3"/>
    <w:rsid w:val="004F592E"/>
    <w:rsid w:val="00501D60"/>
    <w:rsid w:val="00514981"/>
    <w:rsid w:val="00520009"/>
    <w:rsid w:val="0052339D"/>
    <w:rsid w:val="00550C34"/>
    <w:rsid w:val="005526CF"/>
    <w:rsid w:val="005554C1"/>
    <w:rsid w:val="00556762"/>
    <w:rsid w:val="005607E0"/>
    <w:rsid w:val="00562B17"/>
    <w:rsid w:val="00566D75"/>
    <w:rsid w:val="00567A16"/>
    <w:rsid w:val="005847A9"/>
    <w:rsid w:val="00585305"/>
    <w:rsid w:val="005933A2"/>
    <w:rsid w:val="00596496"/>
    <w:rsid w:val="00596AF3"/>
    <w:rsid w:val="0059746D"/>
    <w:rsid w:val="005A332E"/>
    <w:rsid w:val="005A405A"/>
    <w:rsid w:val="005B05E6"/>
    <w:rsid w:val="005B20BE"/>
    <w:rsid w:val="005B5D4D"/>
    <w:rsid w:val="005C6B40"/>
    <w:rsid w:val="005D23D4"/>
    <w:rsid w:val="005E170F"/>
    <w:rsid w:val="005E7967"/>
    <w:rsid w:val="005F4A0B"/>
    <w:rsid w:val="005F6FC4"/>
    <w:rsid w:val="006160DA"/>
    <w:rsid w:val="00625BB0"/>
    <w:rsid w:val="00626826"/>
    <w:rsid w:val="00627102"/>
    <w:rsid w:val="00634D5E"/>
    <w:rsid w:val="00634E20"/>
    <w:rsid w:val="0064264D"/>
    <w:rsid w:val="00656B94"/>
    <w:rsid w:val="006616A1"/>
    <w:rsid w:val="00663F41"/>
    <w:rsid w:val="00680A8E"/>
    <w:rsid w:val="00682DF0"/>
    <w:rsid w:val="006856D6"/>
    <w:rsid w:val="006A0EA6"/>
    <w:rsid w:val="006A20A6"/>
    <w:rsid w:val="006A323F"/>
    <w:rsid w:val="006A5742"/>
    <w:rsid w:val="006C082D"/>
    <w:rsid w:val="006C1671"/>
    <w:rsid w:val="006C4727"/>
    <w:rsid w:val="006D4E7D"/>
    <w:rsid w:val="006F2680"/>
    <w:rsid w:val="00714D36"/>
    <w:rsid w:val="00715B10"/>
    <w:rsid w:val="00720F84"/>
    <w:rsid w:val="007275C6"/>
    <w:rsid w:val="007306AE"/>
    <w:rsid w:val="0074070A"/>
    <w:rsid w:val="00741558"/>
    <w:rsid w:val="00742CF9"/>
    <w:rsid w:val="00744ABA"/>
    <w:rsid w:val="00747F3C"/>
    <w:rsid w:val="007645A3"/>
    <w:rsid w:val="00773217"/>
    <w:rsid w:val="00773F4D"/>
    <w:rsid w:val="007842D5"/>
    <w:rsid w:val="007966EE"/>
    <w:rsid w:val="007A026E"/>
    <w:rsid w:val="007A6589"/>
    <w:rsid w:val="007B27C3"/>
    <w:rsid w:val="007B48BF"/>
    <w:rsid w:val="007B5809"/>
    <w:rsid w:val="007B7362"/>
    <w:rsid w:val="007C1CE5"/>
    <w:rsid w:val="007E5E50"/>
    <w:rsid w:val="007F44D7"/>
    <w:rsid w:val="00804E65"/>
    <w:rsid w:val="008063B1"/>
    <w:rsid w:val="008102D6"/>
    <w:rsid w:val="00811A7D"/>
    <w:rsid w:val="008126A8"/>
    <w:rsid w:val="00815212"/>
    <w:rsid w:val="008257A0"/>
    <w:rsid w:val="00827C2C"/>
    <w:rsid w:val="0083149E"/>
    <w:rsid w:val="008360BB"/>
    <w:rsid w:val="0083721A"/>
    <w:rsid w:val="00842E46"/>
    <w:rsid w:val="00850885"/>
    <w:rsid w:val="00852DD5"/>
    <w:rsid w:val="008535C1"/>
    <w:rsid w:val="00870093"/>
    <w:rsid w:val="0087018C"/>
    <w:rsid w:val="00873C6A"/>
    <w:rsid w:val="008746E3"/>
    <w:rsid w:val="00876E3B"/>
    <w:rsid w:val="008917A8"/>
    <w:rsid w:val="00892BF9"/>
    <w:rsid w:val="008A2083"/>
    <w:rsid w:val="008A274B"/>
    <w:rsid w:val="008A3610"/>
    <w:rsid w:val="008A4134"/>
    <w:rsid w:val="008B2CF2"/>
    <w:rsid w:val="008B4905"/>
    <w:rsid w:val="008B5F1F"/>
    <w:rsid w:val="008B7A59"/>
    <w:rsid w:val="008C0575"/>
    <w:rsid w:val="008D29FC"/>
    <w:rsid w:val="008D7218"/>
    <w:rsid w:val="008E211B"/>
    <w:rsid w:val="008E5B57"/>
    <w:rsid w:val="008F0BE2"/>
    <w:rsid w:val="008F10E3"/>
    <w:rsid w:val="008F462D"/>
    <w:rsid w:val="008F5043"/>
    <w:rsid w:val="008F6B42"/>
    <w:rsid w:val="00902AD3"/>
    <w:rsid w:val="009030FA"/>
    <w:rsid w:val="00907C9A"/>
    <w:rsid w:val="0091791E"/>
    <w:rsid w:val="009212AE"/>
    <w:rsid w:val="00946E65"/>
    <w:rsid w:val="00947F87"/>
    <w:rsid w:val="00951EE1"/>
    <w:rsid w:val="00964CB2"/>
    <w:rsid w:val="00970080"/>
    <w:rsid w:val="009807A8"/>
    <w:rsid w:val="00981607"/>
    <w:rsid w:val="0099564F"/>
    <w:rsid w:val="00997FD5"/>
    <w:rsid w:val="009A6E76"/>
    <w:rsid w:val="009C0DD4"/>
    <w:rsid w:val="009C2082"/>
    <w:rsid w:val="009E3D06"/>
    <w:rsid w:val="009E6FC5"/>
    <w:rsid w:val="009E7217"/>
    <w:rsid w:val="009F47CF"/>
    <w:rsid w:val="00A021F6"/>
    <w:rsid w:val="00A025F0"/>
    <w:rsid w:val="00A251A3"/>
    <w:rsid w:val="00A35D43"/>
    <w:rsid w:val="00A40140"/>
    <w:rsid w:val="00A5763E"/>
    <w:rsid w:val="00A73C2B"/>
    <w:rsid w:val="00A753E8"/>
    <w:rsid w:val="00A84F7F"/>
    <w:rsid w:val="00A959D7"/>
    <w:rsid w:val="00A9621B"/>
    <w:rsid w:val="00AA71DB"/>
    <w:rsid w:val="00AA72AE"/>
    <w:rsid w:val="00AB00F2"/>
    <w:rsid w:val="00AB0D6E"/>
    <w:rsid w:val="00AB3F21"/>
    <w:rsid w:val="00AD01A8"/>
    <w:rsid w:val="00AD39B2"/>
    <w:rsid w:val="00AD524B"/>
    <w:rsid w:val="00AD637A"/>
    <w:rsid w:val="00AE57B8"/>
    <w:rsid w:val="00AE6E96"/>
    <w:rsid w:val="00AF01CE"/>
    <w:rsid w:val="00B03412"/>
    <w:rsid w:val="00B054D1"/>
    <w:rsid w:val="00B05E9D"/>
    <w:rsid w:val="00B13D13"/>
    <w:rsid w:val="00B16E20"/>
    <w:rsid w:val="00B22D38"/>
    <w:rsid w:val="00B27AF4"/>
    <w:rsid w:val="00B3777F"/>
    <w:rsid w:val="00B512B4"/>
    <w:rsid w:val="00B55A96"/>
    <w:rsid w:val="00B60CC6"/>
    <w:rsid w:val="00B651D6"/>
    <w:rsid w:val="00B66729"/>
    <w:rsid w:val="00B66FF6"/>
    <w:rsid w:val="00B7451C"/>
    <w:rsid w:val="00B7732C"/>
    <w:rsid w:val="00B86C75"/>
    <w:rsid w:val="00B95B3D"/>
    <w:rsid w:val="00B975DF"/>
    <w:rsid w:val="00BA498E"/>
    <w:rsid w:val="00BA62FA"/>
    <w:rsid w:val="00BB1439"/>
    <w:rsid w:val="00BC397C"/>
    <w:rsid w:val="00BC4C84"/>
    <w:rsid w:val="00BC6199"/>
    <w:rsid w:val="00BD08BE"/>
    <w:rsid w:val="00BD5597"/>
    <w:rsid w:val="00BD6041"/>
    <w:rsid w:val="00BE2A1A"/>
    <w:rsid w:val="00BE5149"/>
    <w:rsid w:val="00BF31D5"/>
    <w:rsid w:val="00C03D74"/>
    <w:rsid w:val="00C122AE"/>
    <w:rsid w:val="00C22D62"/>
    <w:rsid w:val="00C24056"/>
    <w:rsid w:val="00C24CF7"/>
    <w:rsid w:val="00C25629"/>
    <w:rsid w:val="00C35305"/>
    <w:rsid w:val="00C37E8E"/>
    <w:rsid w:val="00C4597E"/>
    <w:rsid w:val="00C45BED"/>
    <w:rsid w:val="00C57295"/>
    <w:rsid w:val="00C74396"/>
    <w:rsid w:val="00C81E1C"/>
    <w:rsid w:val="00C85505"/>
    <w:rsid w:val="00C917CD"/>
    <w:rsid w:val="00CA3E3A"/>
    <w:rsid w:val="00CA4D15"/>
    <w:rsid w:val="00CA7F76"/>
    <w:rsid w:val="00CB07BD"/>
    <w:rsid w:val="00CB6904"/>
    <w:rsid w:val="00CB72CB"/>
    <w:rsid w:val="00CC1D85"/>
    <w:rsid w:val="00CC3318"/>
    <w:rsid w:val="00CD2122"/>
    <w:rsid w:val="00CD31FD"/>
    <w:rsid w:val="00CD41D9"/>
    <w:rsid w:val="00CF4B9C"/>
    <w:rsid w:val="00CF58F1"/>
    <w:rsid w:val="00D0488D"/>
    <w:rsid w:val="00D07072"/>
    <w:rsid w:val="00D105FF"/>
    <w:rsid w:val="00D154E5"/>
    <w:rsid w:val="00D23934"/>
    <w:rsid w:val="00D24064"/>
    <w:rsid w:val="00D36306"/>
    <w:rsid w:val="00D43B14"/>
    <w:rsid w:val="00D45CAE"/>
    <w:rsid w:val="00D545E8"/>
    <w:rsid w:val="00D61540"/>
    <w:rsid w:val="00D63979"/>
    <w:rsid w:val="00D711E5"/>
    <w:rsid w:val="00D913E4"/>
    <w:rsid w:val="00DA2D43"/>
    <w:rsid w:val="00DA5679"/>
    <w:rsid w:val="00DB2CF2"/>
    <w:rsid w:val="00DB46E3"/>
    <w:rsid w:val="00DB5BF0"/>
    <w:rsid w:val="00DC0210"/>
    <w:rsid w:val="00DC03E2"/>
    <w:rsid w:val="00DC2B59"/>
    <w:rsid w:val="00DD131A"/>
    <w:rsid w:val="00DD4316"/>
    <w:rsid w:val="00DD467E"/>
    <w:rsid w:val="00DD5380"/>
    <w:rsid w:val="00DE092E"/>
    <w:rsid w:val="00DE38F4"/>
    <w:rsid w:val="00DE78E2"/>
    <w:rsid w:val="00E00E50"/>
    <w:rsid w:val="00E011D9"/>
    <w:rsid w:val="00E04700"/>
    <w:rsid w:val="00E1180A"/>
    <w:rsid w:val="00E16DC3"/>
    <w:rsid w:val="00E2389E"/>
    <w:rsid w:val="00E37075"/>
    <w:rsid w:val="00E37335"/>
    <w:rsid w:val="00E4383C"/>
    <w:rsid w:val="00E46E05"/>
    <w:rsid w:val="00E53AD2"/>
    <w:rsid w:val="00E53B01"/>
    <w:rsid w:val="00E54FDA"/>
    <w:rsid w:val="00E61E25"/>
    <w:rsid w:val="00E701ED"/>
    <w:rsid w:val="00E7689C"/>
    <w:rsid w:val="00E815AC"/>
    <w:rsid w:val="00E92444"/>
    <w:rsid w:val="00E9783A"/>
    <w:rsid w:val="00EA19F2"/>
    <w:rsid w:val="00EA1C52"/>
    <w:rsid w:val="00EA716E"/>
    <w:rsid w:val="00EA74B7"/>
    <w:rsid w:val="00EB78B9"/>
    <w:rsid w:val="00EC569B"/>
    <w:rsid w:val="00ED7039"/>
    <w:rsid w:val="00EE50ED"/>
    <w:rsid w:val="00EE6CC7"/>
    <w:rsid w:val="00EF57E8"/>
    <w:rsid w:val="00EF75E4"/>
    <w:rsid w:val="00EF7FC8"/>
    <w:rsid w:val="00F04D9A"/>
    <w:rsid w:val="00F20932"/>
    <w:rsid w:val="00F20D6F"/>
    <w:rsid w:val="00F22355"/>
    <w:rsid w:val="00F37560"/>
    <w:rsid w:val="00F3799E"/>
    <w:rsid w:val="00F448F9"/>
    <w:rsid w:val="00F6226E"/>
    <w:rsid w:val="00F85012"/>
    <w:rsid w:val="00F97FA1"/>
    <w:rsid w:val="00FA292D"/>
    <w:rsid w:val="00FB4ABA"/>
    <w:rsid w:val="00FB4F2C"/>
    <w:rsid w:val="00FB7326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3ADD1-F564-42AB-B48F-3F9F839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7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paragraph" w:styleId="ac">
    <w:name w:val="No Spacing"/>
    <w:uiPriority w:val="1"/>
    <w:qFormat/>
    <w:rsid w:val="00B7451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72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rmal (Web)"/>
    <w:basedOn w:val="a"/>
    <w:uiPriority w:val="99"/>
    <w:unhideWhenUsed/>
    <w:rsid w:val="008D72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ate1">
    <w:name w:val="date1"/>
    <w:basedOn w:val="a0"/>
    <w:rsid w:val="008D7218"/>
    <w:rPr>
      <w:color w:val="9E9E9E"/>
      <w:sz w:val="24"/>
      <w:szCs w:val="24"/>
    </w:rPr>
  </w:style>
  <w:style w:type="paragraph" w:customStyle="1" w:styleId="pdate">
    <w:name w:val="p_date"/>
    <w:basedOn w:val="a"/>
    <w:rsid w:val="008D72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categ">
    <w:name w:val="p_categ"/>
    <w:basedOn w:val="a"/>
    <w:rsid w:val="008D72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5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384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90691F-317A-408F-9DB0-6B0AD675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Ахматова</dc:creator>
  <cp:lastModifiedBy>Щеглова Наталья Юрьевна</cp:lastModifiedBy>
  <cp:revision>10</cp:revision>
  <cp:lastPrinted>2015-08-26T12:34:00Z</cp:lastPrinted>
  <dcterms:created xsi:type="dcterms:W3CDTF">2018-09-18T03:48:00Z</dcterms:created>
  <dcterms:modified xsi:type="dcterms:W3CDTF">2019-10-08T09:24:00Z</dcterms:modified>
</cp:coreProperties>
</file>