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</w:tblGrid>
      <w:tr w:rsidR="00601B1F" w:rsidRPr="00150B41" w:rsidTr="00601B1F">
        <w:tc>
          <w:tcPr>
            <w:tcW w:w="102" w:type="dxa"/>
            <w:shd w:val="clear" w:color="auto" w:fill="FFFFFF"/>
            <w:vAlign w:val="center"/>
            <w:hideMark/>
          </w:tcPr>
          <w:p w:rsidR="00601B1F" w:rsidRPr="00150B41" w:rsidRDefault="00601B1F" w:rsidP="0089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83" w:rsidRDefault="00601B1F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6083" w:rsidRPr="002055C4" w:rsidRDefault="00D60947" w:rsidP="0020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C4"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</w:t>
      </w:r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уровня восприятия коррупции </w:t>
      </w:r>
      <w:proofErr w:type="gramStart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>Североуральском</w:t>
      </w:r>
      <w:proofErr w:type="gramEnd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 </w:t>
      </w:r>
      <w:r w:rsidRPr="002055C4">
        <w:rPr>
          <w:rFonts w:ascii="Times New Roman" w:hAnsi="Times New Roman" w:cs="Times New Roman"/>
          <w:b/>
          <w:sz w:val="28"/>
          <w:szCs w:val="28"/>
        </w:rPr>
        <w:t>(2014 год)</w:t>
      </w:r>
    </w:p>
    <w:p w:rsidR="00AE4EF8" w:rsidRDefault="00AE4EF8" w:rsidP="00E4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24D" w:rsidRPr="00E41A4B" w:rsidRDefault="00A2324D" w:rsidP="00E4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4B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Социологический опрос уровня восприятия коррупции </w:t>
      </w:r>
      <w:proofErr w:type="gramStart"/>
      <w:r w:rsidRPr="00E41A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1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1A4B">
        <w:rPr>
          <w:rFonts w:ascii="Times New Roman" w:hAnsi="Times New Roman" w:cs="Times New Roman"/>
          <w:color w:val="000000"/>
          <w:sz w:val="28"/>
          <w:szCs w:val="28"/>
        </w:rPr>
        <w:t>Североуральском</w:t>
      </w:r>
      <w:proofErr w:type="gramEnd"/>
      <w:r w:rsidRPr="00E41A4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проводился в период с июля</w:t>
      </w:r>
      <w:r w:rsidR="00E41A4B" w:rsidRPr="00E41A4B">
        <w:rPr>
          <w:rFonts w:ascii="Times New Roman" w:hAnsi="Times New Roman" w:cs="Times New Roman"/>
          <w:color w:val="000000"/>
          <w:sz w:val="28"/>
          <w:szCs w:val="28"/>
        </w:rPr>
        <w:t xml:space="preserve">  по  август 2014</w:t>
      </w:r>
      <w:r w:rsidRPr="00E41A4B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41A4B" w:rsidRPr="00E41A4B" w:rsidRDefault="00166083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 xml:space="preserve">      </w:t>
      </w:r>
      <w:r w:rsidR="00E41A4B" w:rsidRPr="00E41A4B">
        <w:rPr>
          <w:rFonts w:ascii="Times New Roman" w:hAnsi="Times New Roman" w:cs="Times New Roman"/>
          <w:sz w:val="28"/>
          <w:szCs w:val="28"/>
        </w:rPr>
        <w:t xml:space="preserve">Участие в социологическом опросе приняли респонденты в возрасте от 23 до 64 лет в количестве 40 человек. </w:t>
      </w:r>
    </w:p>
    <w:p w:rsidR="00E41A4B" w:rsidRPr="00E41A4B" w:rsidRDefault="00E41A4B" w:rsidP="00E4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E41A4B">
        <w:rPr>
          <w:rFonts w:ascii="Times New Roman" w:hAnsi="Times New Roman" w:cs="Times New Roman"/>
          <w:sz w:val="28"/>
          <w:szCs w:val="28"/>
        </w:rPr>
        <w:t xml:space="preserve"> исследования являлось выявление и оценка восприятия населением проявле</w:t>
      </w:r>
      <w:r w:rsidR="000E6F35">
        <w:rPr>
          <w:rFonts w:ascii="Times New Roman" w:hAnsi="Times New Roman" w:cs="Times New Roman"/>
          <w:sz w:val="28"/>
          <w:szCs w:val="28"/>
        </w:rPr>
        <w:t xml:space="preserve">ний коррупционной деятельности </w:t>
      </w:r>
      <w:r w:rsidRPr="00E41A4B">
        <w:rPr>
          <w:rFonts w:ascii="Times New Roman" w:hAnsi="Times New Roman" w:cs="Times New Roman"/>
          <w:sz w:val="28"/>
          <w:szCs w:val="28"/>
        </w:rPr>
        <w:t xml:space="preserve">  </w:t>
      </w:r>
      <w:r w:rsidR="000E6F35" w:rsidRPr="000E6F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41A4B">
        <w:rPr>
          <w:rFonts w:ascii="Times New Roman" w:hAnsi="Times New Roman" w:cs="Times New Roman"/>
          <w:sz w:val="28"/>
          <w:szCs w:val="28"/>
        </w:rPr>
        <w:t>Североуральского городского округа.</w:t>
      </w:r>
    </w:p>
    <w:p w:rsidR="00AE4EF8" w:rsidRDefault="00AE4EF8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A4B" w:rsidRPr="00E41A4B" w:rsidRDefault="00E41A4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 xml:space="preserve">Общие данные:  </w:t>
      </w:r>
    </w:p>
    <w:p w:rsidR="00E41A4B" w:rsidRPr="00E41A4B" w:rsidRDefault="00E41A4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B778C6" w:rsidTr="00B778C6">
        <w:tc>
          <w:tcPr>
            <w:tcW w:w="5070" w:type="dxa"/>
          </w:tcPr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 18-29 лет- 15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 опрошенных;</w:t>
            </w:r>
          </w:p>
          <w:p w:rsidR="00B778C6" w:rsidRPr="00E41A4B" w:rsidRDefault="00B778C6" w:rsidP="00B778C6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30-49 лет – 55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778C6" w:rsidRPr="00E41A4B" w:rsidRDefault="00B778C6" w:rsidP="00B778C6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50-59 лет – 20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778C6" w:rsidRDefault="00B778C6" w:rsidP="00B778C6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60 лет и старше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716" w:type="dxa"/>
          </w:tcPr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по роду занятий: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 – 2,5%</w:t>
            </w:r>
          </w:p>
          <w:p w:rsidR="000C7B3C" w:rsidRDefault="000C7B3C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руководитель – 20%</w:t>
            </w:r>
          </w:p>
          <w:p w:rsidR="000C7B3C" w:rsidRDefault="000C7B3C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специалист (с высшим образованием) – 20%</w:t>
            </w:r>
          </w:p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служащий, тех.</w:t>
            </w:r>
            <w:r w:rsidR="00214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высшего образования) – 30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(вкл.</w:t>
            </w:r>
            <w:r w:rsidR="00214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>работников сельского хозяйства)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C7B3C" w:rsidRPr="00E41A4B" w:rsidRDefault="000C7B3C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студент – 2,5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778C6" w:rsidRDefault="00B778C6" w:rsidP="000C7B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енсионер- 12,5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78C6" w:rsidTr="00B778C6">
        <w:tc>
          <w:tcPr>
            <w:tcW w:w="5070" w:type="dxa"/>
          </w:tcPr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по семейному положению:</w:t>
            </w:r>
          </w:p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  <w:proofErr w:type="gramStart"/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замужем – 70% опрошенных</w:t>
            </w:r>
          </w:p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Не женат-не замужем – 27,5%</w:t>
            </w:r>
          </w:p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проживания: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Североуральск – 92,5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778C6" w:rsidRPr="00E41A4B" w:rsidRDefault="00B778C6" w:rsidP="00B778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ругой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селенный пункт – 7,5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F8" w:rsidRDefault="00601B1F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ab/>
      </w:r>
    </w:p>
    <w:p w:rsidR="00166083" w:rsidRPr="005A1F11" w:rsidRDefault="00902C1F" w:rsidP="0021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А</w:t>
      </w:r>
      <w:r w:rsidR="00897620" w:rsidRPr="00E41A4B">
        <w:rPr>
          <w:rFonts w:ascii="Times New Roman" w:hAnsi="Times New Roman" w:cs="Times New Roman"/>
          <w:sz w:val="28"/>
          <w:szCs w:val="28"/>
        </w:rPr>
        <w:t>нкетный опрос</w:t>
      </w:r>
      <w:r w:rsidRPr="00E41A4B">
        <w:rPr>
          <w:rFonts w:ascii="Times New Roman" w:hAnsi="Times New Roman" w:cs="Times New Roman"/>
          <w:sz w:val="28"/>
          <w:szCs w:val="28"/>
        </w:rPr>
        <w:t>, проведенный на территории округа,</w:t>
      </w:r>
      <w:r w:rsidR="00897620" w:rsidRPr="00E41A4B">
        <w:rPr>
          <w:rFonts w:ascii="Times New Roman" w:hAnsi="Times New Roman" w:cs="Times New Roman"/>
          <w:sz w:val="28"/>
          <w:szCs w:val="28"/>
        </w:rPr>
        <w:t xml:space="preserve">  показывает, что интенсивность бытовой коррупции  не уменьшается</w:t>
      </w:r>
      <w:r w:rsidR="00150B41" w:rsidRPr="00E41A4B">
        <w:rPr>
          <w:rFonts w:ascii="Times New Roman" w:hAnsi="Times New Roman" w:cs="Times New Roman"/>
          <w:sz w:val="28"/>
          <w:szCs w:val="28"/>
        </w:rPr>
        <w:t>:</w:t>
      </w:r>
      <w:r w:rsidR="007D738B" w:rsidRPr="005A1F11">
        <w:rPr>
          <w:rFonts w:ascii="Times New Roman" w:hAnsi="Times New Roman" w:cs="Times New Roman"/>
          <w:sz w:val="28"/>
          <w:szCs w:val="28"/>
        </w:rPr>
        <w:t xml:space="preserve"> 52</w:t>
      </w:r>
      <w:r w:rsidRPr="005A1F1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5A1F1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897620" w:rsidRPr="005A1F11">
        <w:rPr>
          <w:rFonts w:ascii="Times New Roman" w:hAnsi="Times New Roman" w:cs="Times New Roman"/>
          <w:sz w:val="28"/>
          <w:szCs w:val="28"/>
        </w:rPr>
        <w:t xml:space="preserve"> показали, что уровень коррупции в целом по стране, о</w:t>
      </w:r>
      <w:r w:rsidR="007D738B" w:rsidRPr="005A1F11">
        <w:rPr>
          <w:rFonts w:ascii="Times New Roman" w:hAnsi="Times New Roman" w:cs="Times New Roman"/>
          <w:sz w:val="28"/>
          <w:szCs w:val="28"/>
        </w:rPr>
        <w:t xml:space="preserve">бласти и </w:t>
      </w:r>
      <w:proofErr w:type="spellStart"/>
      <w:r w:rsidR="007D738B" w:rsidRPr="005A1F11">
        <w:rPr>
          <w:rFonts w:ascii="Times New Roman" w:hAnsi="Times New Roman" w:cs="Times New Roman"/>
          <w:sz w:val="28"/>
          <w:szCs w:val="28"/>
        </w:rPr>
        <w:t>С</w:t>
      </w:r>
      <w:r w:rsidR="00AE4EF8">
        <w:rPr>
          <w:rFonts w:ascii="Times New Roman" w:hAnsi="Times New Roman" w:cs="Times New Roman"/>
          <w:sz w:val="28"/>
          <w:szCs w:val="28"/>
        </w:rPr>
        <w:t>евероуральскому</w:t>
      </w:r>
      <w:proofErr w:type="spellEnd"/>
      <w:r w:rsidR="00AE4EF8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7D738B" w:rsidRPr="005A1F11">
        <w:rPr>
          <w:rFonts w:ascii="Times New Roman" w:hAnsi="Times New Roman" w:cs="Times New Roman"/>
          <w:sz w:val="28"/>
          <w:szCs w:val="28"/>
        </w:rPr>
        <w:t xml:space="preserve"> остался прежним, 7</w:t>
      </w:r>
      <w:r w:rsidR="00897620" w:rsidRPr="005A1F11">
        <w:rPr>
          <w:rFonts w:ascii="Times New Roman" w:hAnsi="Times New Roman" w:cs="Times New Roman"/>
          <w:sz w:val="28"/>
          <w:szCs w:val="28"/>
        </w:rPr>
        <w:t>%  посчитали об увеличении уровня коррупции по стране</w:t>
      </w:r>
      <w:r w:rsidR="007D738B" w:rsidRPr="005A1F11">
        <w:rPr>
          <w:rFonts w:ascii="Times New Roman" w:hAnsi="Times New Roman" w:cs="Times New Roman"/>
          <w:sz w:val="28"/>
          <w:szCs w:val="28"/>
        </w:rPr>
        <w:t xml:space="preserve"> и области, </w:t>
      </w:r>
      <w:r w:rsidR="00897620" w:rsidRPr="005A1F11">
        <w:rPr>
          <w:rFonts w:ascii="Times New Roman" w:hAnsi="Times New Roman" w:cs="Times New Roman"/>
          <w:sz w:val="28"/>
          <w:szCs w:val="28"/>
        </w:rPr>
        <w:t xml:space="preserve">5%  увеличение в СГО. </w:t>
      </w:r>
    </w:p>
    <w:p w:rsidR="003B3E53" w:rsidRDefault="00166083" w:rsidP="00897620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A1F1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3E53" w:rsidRDefault="003B3E53" w:rsidP="00897620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B3E53" w:rsidRPr="00422481" w:rsidRDefault="003B3E53" w:rsidP="00897620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E4EF8" w:rsidRPr="00AE4EF8" w:rsidRDefault="00AE4EF8" w:rsidP="00AE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Наибольшим риском коррупции и максимальной долей числа взяток характеризуется высшие </w:t>
      </w:r>
      <w:r w:rsidR="00214AB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AE4EF8">
        <w:rPr>
          <w:rFonts w:ascii="Times New Roman" w:hAnsi="Times New Roman" w:cs="Times New Roman"/>
          <w:sz w:val="28"/>
          <w:szCs w:val="28"/>
        </w:rPr>
        <w:t xml:space="preserve"> учреждения;  организации, оказывающие услуги в сфере ЖКХ, а также органы ОВД и ГИБДД. </w:t>
      </w:r>
      <w:proofErr w:type="gramStart"/>
      <w:r w:rsidRPr="00AE4EF8">
        <w:rPr>
          <w:rFonts w:ascii="Times New Roman" w:hAnsi="Times New Roman" w:cs="Times New Roman"/>
          <w:sz w:val="28"/>
          <w:szCs w:val="28"/>
        </w:rPr>
        <w:t>По сравнению с прошлым период увеличился уровень коррупции в сфере социальной политики (управление социальной защиты в 2013г. - низкий (20%), средний (2%).</w:t>
      </w:r>
      <w:proofErr w:type="gramEnd"/>
    </w:p>
    <w:p w:rsidR="00A80084" w:rsidRPr="003D3F4B" w:rsidRDefault="00A80084" w:rsidP="00AE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F4B">
        <w:rPr>
          <w:rFonts w:ascii="Times New Roman" w:hAnsi="Times New Roman" w:cs="Times New Roman"/>
          <w:sz w:val="28"/>
          <w:szCs w:val="28"/>
        </w:rPr>
        <w:t>Граждане оценили уровень коррупции</w:t>
      </w:r>
      <w:r w:rsidR="008469A5">
        <w:rPr>
          <w:rFonts w:ascii="Times New Roman" w:hAnsi="Times New Roman" w:cs="Times New Roman"/>
          <w:sz w:val="28"/>
          <w:szCs w:val="28"/>
        </w:rPr>
        <w:t xml:space="preserve"> (в %, без з</w:t>
      </w:r>
      <w:r w:rsidR="00214ABC">
        <w:rPr>
          <w:rFonts w:ascii="Times New Roman" w:hAnsi="Times New Roman" w:cs="Times New Roman"/>
          <w:sz w:val="28"/>
          <w:szCs w:val="28"/>
        </w:rPr>
        <w:t>атруднившихся ответить)</w:t>
      </w:r>
      <w:proofErr w:type="gramStart"/>
      <w:r w:rsidR="00214ABC">
        <w:rPr>
          <w:rFonts w:ascii="Times New Roman" w:hAnsi="Times New Roman" w:cs="Times New Roman"/>
          <w:sz w:val="28"/>
          <w:szCs w:val="28"/>
        </w:rPr>
        <w:t xml:space="preserve"> </w:t>
      </w:r>
      <w:r w:rsidRPr="003D3F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  <w:r w:rsidRPr="003B3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269225</wp:posOffset>
            </wp:positionH>
            <wp:positionV relativeFrom="paragraph">
              <wp:posOffset>1373</wp:posOffset>
            </wp:positionV>
            <wp:extent cx="9356164" cy="5293744"/>
            <wp:effectExtent l="19050" t="0" r="16436" b="2156"/>
            <wp:wrapNone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3B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3B3E53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E53" w:rsidRDefault="000E6F35" w:rsidP="008976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15pt;margin-top:11.1pt;width:736.7pt;height:14.3pt;z-index:251664384" stroked="f">
            <v:textbox inset="0,0,0,0">
              <w:txbxContent>
                <w:p w:rsidR="008469A5" w:rsidRPr="00166083" w:rsidRDefault="008469A5" w:rsidP="008469A5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166083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AE4EF8" w:rsidRPr="00AE4EF8" w:rsidRDefault="00AE4EF8" w:rsidP="00214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Наибольшие суммы ежегодно граждане направляют в  высшее образование и органы ЖКХ – 12,5%,  суммы в пределах 10 тыс. рублей.</w:t>
      </w:r>
    </w:p>
    <w:p w:rsidR="00AE4EF8" w:rsidRDefault="00272FBF" w:rsidP="00AE4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73798" w:rsidRPr="00150B41">
        <w:rPr>
          <w:rFonts w:ascii="Times New Roman" w:hAnsi="Times New Roman" w:cs="Times New Roman"/>
          <w:sz w:val="28"/>
          <w:szCs w:val="28"/>
        </w:rPr>
        <w:tab/>
      </w:r>
      <w:r w:rsidR="00897620" w:rsidRPr="00150B41">
        <w:rPr>
          <w:rFonts w:ascii="Times New Roman" w:hAnsi="Times New Roman" w:cs="Times New Roman"/>
          <w:sz w:val="28"/>
          <w:szCs w:val="28"/>
        </w:rPr>
        <w:t xml:space="preserve">На вопрос «Как вы оцениваете эффективность антикоррупционных мер в СГО?» </w:t>
      </w:r>
    </w:p>
    <w:p w:rsidR="00214ABC" w:rsidRDefault="0085522E" w:rsidP="00214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процентах,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</w:p>
    <w:p w:rsidR="006B4C42" w:rsidRDefault="00166083" w:rsidP="00214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4A0EB4" wp14:editId="2022FA2A">
            <wp:simplePos x="0" y="0"/>
            <wp:positionH relativeFrom="column">
              <wp:posOffset>1159658</wp:posOffset>
            </wp:positionH>
            <wp:positionV relativeFrom="paragraph">
              <wp:posOffset>215442</wp:posOffset>
            </wp:positionV>
            <wp:extent cx="7317415" cy="4412512"/>
            <wp:effectExtent l="19050" t="0" r="16835" b="7088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B4C42" w:rsidRDefault="006B4C42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42" w:rsidRPr="00150B41" w:rsidRDefault="006B4C42" w:rsidP="00897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42" w:rsidRDefault="00E632C5" w:rsidP="008976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8469A5" w:rsidRDefault="008469A5" w:rsidP="004F20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6083" w:rsidRDefault="000E6F35" w:rsidP="004F20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 id="_x0000_s1028" type="#_x0000_t202" style="position:absolute;margin-left:60.5pt;margin-top:27.35pt;width:467.7pt;height:23.8pt;z-index:251666432" stroked="f">
            <v:textbox style="mso-fit-shape-to-text:t" inset="0,0,0,0">
              <w:txbxContent>
                <w:p w:rsidR="008469A5" w:rsidRPr="00166083" w:rsidRDefault="008469A5" w:rsidP="008469A5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166083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2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166083" w:rsidRDefault="00166083" w:rsidP="004F20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E4EF8" w:rsidRPr="00AE4EF8" w:rsidRDefault="004F3366" w:rsidP="00AE4E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 xml:space="preserve">В целом респонденты дали </w:t>
      </w:r>
      <w:r w:rsidR="00541E88" w:rsidRPr="00AE4EF8">
        <w:rPr>
          <w:rFonts w:ascii="Times New Roman" w:hAnsi="Times New Roman" w:cs="Times New Roman"/>
          <w:sz w:val="28"/>
          <w:szCs w:val="28"/>
        </w:rPr>
        <w:t xml:space="preserve">одинаково </w:t>
      </w:r>
      <w:r w:rsidRPr="00AE4EF8">
        <w:rPr>
          <w:rFonts w:ascii="Times New Roman" w:hAnsi="Times New Roman" w:cs="Times New Roman"/>
          <w:sz w:val="28"/>
          <w:szCs w:val="28"/>
        </w:rPr>
        <w:t xml:space="preserve">наивысшую оценку по борьбе с коррупцией </w:t>
      </w:r>
      <w:r w:rsidR="00541E88" w:rsidRPr="00AE4EF8">
        <w:rPr>
          <w:rFonts w:ascii="Times New Roman" w:hAnsi="Times New Roman" w:cs="Times New Roman"/>
          <w:sz w:val="28"/>
          <w:szCs w:val="28"/>
        </w:rPr>
        <w:t xml:space="preserve">федеральным, областным и </w:t>
      </w:r>
      <w:r w:rsidRPr="00AE4EF8">
        <w:rPr>
          <w:rFonts w:ascii="Times New Roman" w:hAnsi="Times New Roman" w:cs="Times New Roman"/>
          <w:sz w:val="28"/>
          <w:szCs w:val="28"/>
        </w:rPr>
        <w:t>местным органам власти.</w:t>
      </w:r>
      <w:r w:rsidR="00AE4EF8" w:rsidRPr="00AE4EF8">
        <w:rPr>
          <w:rFonts w:ascii="Times New Roman" w:hAnsi="Times New Roman" w:cs="Times New Roman"/>
          <w:sz w:val="28"/>
          <w:szCs w:val="28"/>
        </w:rPr>
        <w:t xml:space="preserve"> Результаты опроса этого года показывают повышение оценки эффективности антикоррупционных мер в органах власти, по сравнению с предыдущим периодом.</w:t>
      </w:r>
    </w:p>
    <w:p w:rsidR="008469A5" w:rsidRDefault="008469A5" w:rsidP="0085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AE4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F8" w:rsidRDefault="004F3366" w:rsidP="00AE4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50B4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50B41">
        <w:rPr>
          <w:rFonts w:ascii="Times New Roman" w:hAnsi="Times New Roman" w:cs="Times New Roman"/>
          <w:sz w:val="28"/>
          <w:szCs w:val="28"/>
        </w:rPr>
        <w:t>: какие меры в наибольшей степени способны повлиять на снижение коррупции в СГО?</w:t>
      </w:r>
      <w:r w:rsidR="00973798" w:rsidRPr="00150B41">
        <w:rPr>
          <w:rFonts w:ascii="Times New Roman" w:hAnsi="Times New Roman" w:cs="Times New Roman"/>
          <w:sz w:val="28"/>
          <w:szCs w:val="28"/>
        </w:rPr>
        <w:t>:</w:t>
      </w:r>
    </w:p>
    <w:p w:rsidR="004F2077" w:rsidRPr="00150B41" w:rsidRDefault="0085522E" w:rsidP="00214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процентах,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  <w:r w:rsidR="000E6F35">
        <w:rPr>
          <w:noProof/>
        </w:rPr>
        <w:pict>
          <v:shape id="_x0000_s1029" type="#_x0000_t202" style="position:absolute;left:0;text-align:left;margin-left:-1.95pt;margin-top:321.9pt;width:686.25pt;height:.05pt;z-index:251668480;mso-position-horizontal-relative:text;mso-position-vertical-relative:text" wrapcoords="-24 0 -24 21032 21600 21032 21600 0 -24 0" stroked="f">
            <v:textbox style="mso-fit-shape-to-text:t" inset="0,0,0,0">
              <w:txbxContent>
                <w:p w:rsidR="008469A5" w:rsidRPr="00166083" w:rsidRDefault="008469A5" w:rsidP="008469A5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166083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3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hrough"/>
          </v:shape>
        </w:pict>
      </w:r>
      <w:r w:rsidR="004F2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E15662" wp14:editId="38BBC678">
            <wp:simplePos x="0" y="0"/>
            <wp:positionH relativeFrom="column">
              <wp:posOffset>-24765</wp:posOffset>
            </wp:positionH>
            <wp:positionV relativeFrom="paragraph">
              <wp:posOffset>240030</wp:posOffset>
            </wp:positionV>
            <wp:extent cx="8715375" cy="3790950"/>
            <wp:effectExtent l="19050" t="0" r="9525" b="0"/>
            <wp:wrapThrough wrapText="bothSides">
              <wp:wrapPolygon edited="0">
                <wp:start x="-47" y="0"/>
                <wp:lineTo x="-47" y="21600"/>
                <wp:lineTo x="21624" y="21600"/>
                <wp:lineTo x="21624" y="0"/>
                <wp:lineTo x="-47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  <w:r w:rsidRPr="004F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4F2077" w:rsidRDefault="004F2077" w:rsidP="00897620">
      <w:pPr>
        <w:rPr>
          <w:rFonts w:ascii="Times New Roman" w:hAnsi="Times New Roman" w:cs="Times New Roman"/>
          <w:sz w:val="28"/>
          <w:szCs w:val="28"/>
        </w:rPr>
      </w:pPr>
    </w:p>
    <w:p w:rsidR="001B5997" w:rsidRDefault="001B5997" w:rsidP="00897620">
      <w:pPr>
        <w:rPr>
          <w:rFonts w:ascii="Times New Roman" w:hAnsi="Times New Roman" w:cs="Times New Roman"/>
          <w:sz w:val="28"/>
          <w:szCs w:val="28"/>
        </w:rPr>
      </w:pPr>
    </w:p>
    <w:p w:rsidR="001B5997" w:rsidRDefault="001B5997" w:rsidP="00897620">
      <w:pPr>
        <w:rPr>
          <w:rFonts w:ascii="Times New Roman" w:hAnsi="Times New Roman" w:cs="Times New Roman"/>
          <w:sz w:val="28"/>
          <w:szCs w:val="28"/>
        </w:rPr>
      </w:pPr>
    </w:p>
    <w:p w:rsidR="001B5997" w:rsidRDefault="001B5997" w:rsidP="00897620">
      <w:pPr>
        <w:rPr>
          <w:rFonts w:ascii="Times New Roman" w:hAnsi="Times New Roman" w:cs="Times New Roman"/>
          <w:sz w:val="28"/>
          <w:szCs w:val="28"/>
        </w:rPr>
      </w:pPr>
    </w:p>
    <w:p w:rsidR="00AE4EF8" w:rsidRDefault="00AE4EF8" w:rsidP="00897620">
      <w:pPr>
        <w:rPr>
          <w:rFonts w:ascii="Times New Roman" w:hAnsi="Times New Roman" w:cs="Times New Roman"/>
          <w:sz w:val="28"/>
          <w:szCs w:val="28"/>
        </w:rPr>
      </w:pPr>
    </w:p>
    <w:p w:rsidR="00973798" w:rsidRPr="00150B41" w:rsidRDefault="000E6F35" w:rsidP="008976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margin-left:-5pt;margin-top:541.2pt;width:756.6pt;height:.05pt;z-index:251670528" wrapcoords="-21 0 -21 21032 21600 21032 21600 0 -21 0" stroked="f">
            <v:textbox style="mso-fit-shape-to-text:t" inset="0,0,0,0">
              <w:txbxContent>
                <w:p w:rsidR="008469A5" w:rsidRPr="00166083" w:rsidRDefault="008469A5" w:rsidP="008469A5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</w:pPr>
                  <w:r w:rsidRPr="0016608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Рисунок 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fldChar w:fldCharType="begin"/>
                  </w:r>
                  <w:r w:rsidRPr="0016608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nstrText xml:space="preserve"> SEQ Рисунок \* ARABIC </w:instrTex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166083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  <w:t>4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through"/>
          </v:shape>
        </w:pict>
      </w:r>
      <w:r w:rsidR="005A7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239395</wp:posOffset>
            </wp:positionV>
            <wp:extent cx="9608820" cy="6576695"/>
            <wp:effectExtent l="19050" t="0" r="11430" b="0"/>
            <wp:wrapThrough wrapText="bothSides">
              <wp:wrapPolygon edited="0">
                <wp:start x="-43" y="0"/>
                <wp:lineTo x="-43" y="21585"/>
                <wp:lineTo x="21626" y="21585"/>
                <wp:lineTo x="21626" y="0"/>
                <wp:lineTo x="-43" y="0"/>
              </wp:wrapPolygon>
            </wp:wrapThrough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9421F" w:rsidRPr="00150B41">
        <w:rPr>
          <w:rFonts w:ascii="Times New Roman" w:hAnsi="Times New Roman" w:cs="Times New Roman"/>
          <w:sz w:val="28"/>
          <w:szCs w:val="28"/>
        </w:rPr>
        <w:t>Наиболее часто совершаются коррупционные нарушения</w:t>
      </w:r>
      <w:r w:rsidR="00A94F57">
        <w:rPr>
          <w:rFonts w:ascii="Times New Roman" w:hAnsi="Times New Roman" w:cs="Times New Roman"/>
          <w:sz w:val="28"/>
          <w:szCs w:val="28"/>
        </w:rPr>
        <w:t xml:space="preserve"> </w:t>
      </w:r>
      <w:r w:rsidR="00541D7C" w:rsidRPr="00150B41">
        <w:rPr>
          <w:rFonts w:ascii="Times New Roman" w:hAnsi="Times New Roman" w:cs="Times New Roman"/>
          <w:sz w:val="28"/>
          <w:szCs w:val="28"/>
        </w:rPr>
        <w:t>(по убыванию</w:t>
      </w:r>
      <w:r w:rsidR="001B5997">
        <w:rPr>
          <w:rFonts w:ascii="Times New Roman" w:hAnsi="Times New Roman" w:cs="Times New Roman"/>
          <w:sz w:val="28"/>
          <w:szCs w:val="28"/>
        </w:rPr>
        <w:t xml:space="preserve">, в % без </w:t>
      </w:r>
      <w:proofErr w:type="gramStart"/>
      <w:r w:rsidR="001B5997"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 w:rsidR="001B5997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541D7C" w:rsidRPr="00150B41">
        <w:rPr>
          <w:rFonts w:ascii="Times New Roman" w:hAnsi="Times New Roman" w:cs="Times New Roman"/>
          <w:sz w:val="28"/>
          <w:szCs w:val="28"/>
        </w:rPr>
        <w:t>)</w:t>
      </w:r>
      <w:r w:rsidR="0019421F" w:rsidRPr="0015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97" w:rsidRDefault="003A4FBD" w:rsidP="004C24A5">
      <w:pPr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9421F" w:rsidRPr="00150B41" w:rsidRDefault="0019421F" w:rsidP="00AE4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="003A4FBD" w:rsidRPr="00150B41">
        <w:rPr>
          <w:rFonts w:ascii="Times New Roman" w:hAnsi="Times New Roman" w:cs="Times New Roman"/>
          <w:sz w:val="28"/>
          <w:szCs w:val="28"/>
        </w:rPr>
        <w:t>«Как бы Вы оценили,</w:t>
      </w:r>
      <w:r w:rsidR="00E632C5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на сколько регламентированы, четко определены инструкциями действия сотрудников гос</w:t>
      </w:r>
      <w:r w:rsidR="00E632C5">
        <w:rPr>
          <w:rFonts w:ascii="Times New Roman" w:hAnsi="Times New Roman" w:cs="Times New Roman"/>
          <w:sz w:val="28"/>
          <w:szCs w:val="28"/>
        </w:rPr>
        <w:t>ударственных</w:t>
      </w:r>
      <w:r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3A4FBD" w:rsidRPr="00150B41">
        <w:rPr>
          <w:rFonts w:ascii="Times New Roman" w:hAnsi="Times New Roman" w:cs="Times New Roman"/>
          <w:sz w:val="28"/>
          <w:szCs w:val="28"/>
        </w:rPr>
        <w:t>и</w:t>
      </w:r>
      <w:r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3A4FBD"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</w:rPr>
        <w:t>мун</w:t>
      </w:r>
      <w:r w:rsidR="00E632C5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Pr="00150B41">
        <w:rPr>
          <w:rFonts w:ascii="Times New Roman" w:hAnsi="Times New Roman" w:cs="Times New Roman"/>
          <w:sz w:val="28"/>
          <w:szCs w:val="28"/>
        </w:rPr>
        <w:t xml:space="preserve"> </w:t>
      </w:r>
      <w:r w:rsidR="0085522E" w:rsidRPr="00150B41">
        <w:rPr>
          <w:rFonts w:ascii="Times New Roman" w:hAnsi="Times New Roman" w:cs="Times New Roman"/>
          <w:sz w:val="28"/>
          <w:szCs w:val="28"/>
        </w:rPr>
        <w:t>органов,</w:t>
      </w:r>
      <w:r w:rsidRPr="00150B41">
        <w:rPr>
          <w:rFonts w:ascii="Times New Roman" w:hAnsi="Times New Roman" w:cs="Times New Roman"/>
          <w:sz w:val="28"/>
          <w:szCs w:val="28"/>
        </w:rPr>
        <w:t xml:space="preserve"> с которыми вы взаимодействовали</w:t>
      </w:r>
      <w:r w:rsidR="003A4FBD" w:rsidRPr="00150B41">
        <w:rPr>
          <w:rFonts w:ascii="Times New Roman" w:hAnsi="Times New Roman" w:cs="Times New Roman"/>
          <w:sz w:val="28"/>
          <w:szCs w:val="28"/>
        </w:rPr>
        <w:t>, при осуществлении ими должностных полномочий</w:t>
      </w:r>
      <w:r w:rsidRPr="00150B41">
        <w:rPr>
          <w:rFonts w:ascii="Times New Roman" w:hAnsi="Times New Roman" w:cs="Times New Roman"/>
          <w:sz w:val="28"/>
          <w:szCs w:val="28"/>
        </w:rPr>
        <w:t>?</w:t>
      </w:r>
      <w:r w:rsidR="0085522E">
        <w:rPr>
          <w:rFonts w:ascii="Times New Roman" w:hAnsi="Times New Roman" w:cs="Times New Roman"/>
          <w:sz w:val="28"/>
          <w:szCs w:val="28"/>
        </w:rPr>
        <w:t xml:space="preserve"> (в процентах, </w:t>
      </w:r>
      <w:proofErr w:type="gramStart"/>
      <w:r w:rsidR="0085522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5522E"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</w:p>
    <w:p w:rsidR="008469A5" w:rsidRDefault="007424CC" w:rsidP="008469A5">
      <w:pPr>
        <w:keepNext/>
      </w:pPr>
      <w:r w:rsidRPr="007424C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9656578" cy="5198051"/>
            <wp:effectExtent l="19050" t="0" r="20822" b="2599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69A5" w:rsidRPr="00166083" w:rsidRDefault="008469A5" w:rsidP="00166083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166083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E202D9" w:rsidRPr="0016608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166083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E202D9" w:rsidRPr="0016608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166083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="00E202D9" w:rsidRPr="0016608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14ABC" w:rsidRDefault="00214ABC" w:rsidP="00AE4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4CC" w:rsidRPr="00150B41" w:rsidRDefault="0019421F" w:rsidP="00214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B41">
        <w:rPr>
          <w:rFonts w:ascii="Times New Roman" w:hAnsi="Times New Roman" w:cs="Times New Roman"/>
          <w:sz w:val="28"/>
          <w:szCs w:val="28"/>
        </w:rPr>
        <w:t>Уровень информационной от</w:t>
      </w:r>
      <w:r w:rsidR="00176402" w:rsidRPr="00150B41">
        <w:rPr>
          <w:rFonts w:ascii="Times New Roman" w:hAnsi="Times New Roman" w:cs="Times New Roman"/>
          <w:sz w:val="28"/>
          <w:szCs w:val="28"/>
        </w:rPr>
        <w:t>крытости</w:t>
      </w:r>
      <w:r w:rsidR="00541E88">
        <w:rPr>
          <w:rFonts w:ascii="Times New Roman" w:hAnsi="Times New Roman" w:cs="Times New Roman"/>
          <w:sz w:val="28"/>
          <w:szCs w:val="28"/>
        </w:rPr>
        <w:t xml:space="preserve">, </w:t>
      </w:r>
      <w:r w:rsidR="0085522E">
        <w:rPr>
          <w:rFonts w:ascii="Times New Roman" w:hAnsi="Times New Roman" w:cs="Times New Roman"/>
          <w:sz w:val="28"/>
          <w:szCs w:val="28"/>
        </w:rPr>
        <w:t xml:space="preserve">(в процентах, </w:t>
      </w:r>
      <w:proofErr w:type="gramStart"/>
      <w:r w:rsidR="0085522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5522E"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  <w:r w:rsidR="0016608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C0EA4C" wp14:editId="0BE933D7">
            <wp:simplePos x="0" y="0"/>
            <wp:positionH relativeFrom="column">
              <wp:posOffset>21590</wp:posOffset>
            </wp:positionH>
            <wp:positionV relativeFrom="paragraph">
              <wp:posOffset>356235</wp:posOffset>
            </wp:positionV>
            <wp:extent cx="8274050" cy="3933825"/>
            <wp:effectExtent l="19050" t="0" r="12700" b="0"/>
            <wp:wrapThrough wrapText="bothSides">
              <wp:wrapPolygon edited="0">
                <wp:start x="-50" y="0"/>
                <wp:lineTo x="-50" y="21548"/>
                <wp:lineTo x="21633" y="21548"/>
                <wp:lineTo x="21633" y="0"/>
                <wp:lineTo x="-50" y="0"/>
              </wp:wrapPolygon>
            </wp:wrapThrough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E6F35">
        <w:rPr>
          <w:noProof/>
        </w:rPr>
        <w:pict>
          <v:shape id="_x0000_s1031" type="#_x0000_t202" style="position:absolute;left:0;text-align:left;margin-left:1.7pt;margin-top:342.35pt;width:538.5pt;height:.05pt;z-index:251672576;mso-position-horizontal-relative:text;mso-position-vertical-relative:text" wrapcoords="-30 0 -30 21032 21600 21032 21600 0 -30 0" stroked="f">
            <v:textbox style="mso-next-textbox:#_x0000_s1031;mso-fit-shape-to-text:t" inset="0,0,0,0">
              <w:txbxContent>
                <w:p w:rsidR="008469A5" w:rsidRPr="00166083" w:rsidRDefault="008469A5" w:rsidP="008469A5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166083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6</w:t>
                  </w:r>
                  <w:r w:rsidR="00E202D9" w:rsidRPr="0016608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hrough"/>
          </v:shape>
        </w:pict>
      </w:r>
    </w:p>
    <w:p w:rsidR="004C24A5" w:rsidRPr="004C24A5" w:rsidRDefault="004C24A5" w:rsidP="00150B41">
      <w:pPr>
        <w:rPr>
          <w:rFonts w:ascii="Times New Roman" w:hAnsi="Times New Roman" w:cs="Times New Roman"/>
          <w:sz w:val="16"/>
          <w:szCs w:val="16"/>
        </w:rPr>
      </w:pPr>
    </w:p>
    <w:p w:rsidR="007424CC" w:rsidRDefault="004C24A5" w:rsidP="004C2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4C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CC" w:rsidRDefault="007424CC" w:rsidP="0074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7424CC" w:rsidP="00AE4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EF8" w:rsidRPr="00AE4EF8" w:rsidRDefault="007424CC" w:rsidP="00214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4EF8" w:rsidRPr="00AE4EF8">
        <w:rPr>
          <w:rFonts w:ascii="Times New Roman" w:hAnsi="Times New Roman" w:cs="Times New Roman"/>
          <w:sz w:val="28"/>
          <w:szCs w:val="28"/>
        </w:rPr>
        <w:t xml:space="preserve">Как и в прошлом </w:t>
      </w:r>
      <w:proofErr w:type="gramStart"/>
      <w:r w:rsidR="00AE4EF8" w:rsidRPr="00AE4EF8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AE4EF8" w:rsidRPr="00AE4EF8">
        <w:rPr>
          <w:rFonts w:ascii="Times New Roman" w:hAnsi="Times New Roman" w:cs="Times New Roman"/>
          <w:sz w:val="28"/>
          <w:szCs w:val="28"/>
        </w:rPr>
        <w:t xml:space="preserve"> наиболее полно информируют граждан о своей деятельности органы исполнительной и законодательной власти. Несмотря на то, что объем информации о деятельности </w:t>
      </w:r>
      <w:r w:rsidR="00AE4EF8">
        <w:rPr>
          <w:rFonts w:ascii="Times New Roman" w:hAnsi="Times New Roman" w:cs="Times New Roman"/>
          <w:sz w:val="28"/>
          <w:szCs w:val="28"/>
        </w:rPr>
        <w:t>а</w:t>
      </w:r>
      <w:r w:rsidR="00AE4EF8" w:rsidRPr="00AE4EF8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="00AE4EF8" w:rsidRPr="00AE4EF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E4EF8" w:rsidRPr="00AE4EF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в последнее время значительно увеличился: сведения публикуются на страницах газеты «Наше слово», размещаются на сайте администрации.  </w:t>
      </w:r>
      <w:proofErr w:type="gramStart"/>
      <w:r w:rsidR="00AE4EF8" w:rsidRPr="00AE4EF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E4EF8" w:rsidRPr="00AE4EF8">
        <w:rPr>
          <w:rFonts w:ascii="Times New Roman" w:hAnsi="Times New Roman" w:cs="Times New Roman"/>
          <w:sz w:val="28"/>
          <w:szCs w:val="28"/>
        </w:rPr>
        <w:t xml:space="preserve"> на оценку  уровня информационной открытости влияет отсутствие информации на телеэкранах жителей городского округа.</w:t>
      </w:r>
    </w:p>
    <w:p w:rsidR="00897620" w:rsidRPr="00541E88" w:rsidRDefault="00897620" w:rsidP="004C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7620" w:rsidRPr="00541E88" w:rsidSect="0016608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2F3"/>
    <w:rsid w:val="000452C5"/>
    <w:rsid w:val="000C7B3C"/>
    <w:rsid w:val="000E6F35"/>
    <w:rsid w:val="000E74FA"/>
    <w:rsid w:val="00150B41"/>
    <w:rsid w:val="00150E2C"/>
    <w:rsid w:val="00166083"/>
    <w:rsid w:val="00176402"/>
    <w:rsid w:val="0019421F"/>
    <w:rsid w:val="001B5997"/>
    <w:rsid w:val="002055C4"/>
    <w:rsid w:val="00214ABC"/>
    <w:rsid w:val="00272FBF"/>
    <w:rsid w:val="002A7C81"/>
    <w:rsid w:val="003228B1"/>
    <w:rsid w:val="00370363"/>
    <w:rsid w:val="003A2415"/>
    <w:rsid w:val="003A4FBD"/>
    <w:rsid w:val="003B3E53"/>
    <w:rsid w:val="003D3F4B"/>
    <w:rsid w:val="00422481"/>
    <w:rsid w:val="004C24A5"/>
    <w:rsid w:val="004F2077"/>
    <w:rsid w:val="004F3366"/>
    <w:rsid w:val="00541D7C"/>
    <w:rsid w:val="00541E88"/>
    <w:rsid w:val="00563AED"/>
    <w:rsid w:val="00580C1D"/>
    <w:rsid w:val="00590591"/>
    <w:rsid w:val="00597AD7"/>
    <w:rsid w:val="005A1F11"/>
    <w:rsid w:val="005A52F3"/>
    <w:rsid w:val="005A7215"/>
    <w:rsid w:val="005F4436"/>
    <w:rsid w:val="00601B1F"/>
    <w:rsid w:val="00687F8A"/>
    <w:rsid w:val="006B4C42"/>
    <w:rsid w:val="006F4482"/>
    <w:rsid w:val="00707D31"/>
    <w:rsid w:val="007424CC"/>
    <w:rsid w:val="007D738B"/>
    <w:rsid w:val="008469A5"/>
    <w:rsid w:val="0085522E"/>
    <w:rsid w:val="008716E4"/>
    <w:rsid w:val="00880154"/>
    <w:rsid w:val="00887064"/>
    <w:rsid w:val="00897620"/>
    <w:rsid w:val="00902C1F"/>
    <w:rsid w:val="009406A2"/>
    <w:rsid w:val="00973798"/>
    <w:rsid w:val="00982EB8"/>
    <w:rsid w:val="00A2324D"/>
    <w:rsid w:val="00A80084"/>
    <w:rsid w:val="00A94F57"/>
    <w:rsid w:val="00AB7BF9"/>
    <w:rsid w:val="00AE4EF8"/>
    <w:rsid w:val="00AF2475"/>
    <w:rsid w:val="00B778C6"/>
    <w:rsid w:val="00D60947"/>
    <w:rsid w:val="00E202D9"/>
    <w:rsid w:val="00E41A4B"/>
    <w:rsid w:val="00E55801"/>
    <w:rsid w:val="00E632C5"/>
    <w:rsid w:val="00F4777F"/>
    <w:rsid w:val="00F5661E"/>
    <w:rsid w:val="00F64B6A"/>
    <w:rsid w:val="00F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F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4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A72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3;&#1088;&#1072;&#1092;&#1080;&#1082;&#1080;\&#1076;&#1083;&#1103;%201%20&#1075;&#1083;&#1072;&#107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3;&#1088;&#1072;&#1092;&#1080;&#1082;&#1080;\&#1076;&#1083;&#1103;%201%20&#1075;&#1083;&#1072;&#107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3;&#1088;&#1072;&#1092;&#1080;&#1082;&#1080;\&#1076;&#1083;&#1103;%201%20&#1075;&#1083;&#1072;&#107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3;&#1088;&#1072;&#1092;&#1080;&#1082;&#1080;\&#1076;&#1083;&#1103;%201%20&#1075;&#1083;&#1072;&#107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3;&#1088;&#1072;&#1092;&#1080;&#1082;&#1080;\&#1076;&#1083;&#1103;%201%20&#1075;&#1083;&#1072;&#1074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43;&#1088;&#1072;&#1092;&#1080;&#1082;&#1080;\&#1076;&#1083;&#1103;%201%20&#1075;&#1083;&#1072;&#107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40182240027799E-2"/>
          <c:y val="2.4233625888890858E-2"/>
          <c:w val="0.73483005312823213"/>
          <c:h val="0.54001253027031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Лист19!$B$1</c:f>
              <c:strCache>
                <c:ptCount val="1"/>
                <c:pt idx="0">
                  <c:v>низкий, ниже среднего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43926228175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Лист19!$A$3:$A$11</c:f>
              <c:strCache>
                <c:ptCount val="9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органы ЖКХ </c:v>
                </c:pt>
                <c:pt idx="4">
                  <c:v>управление социальной защиты </c:v>
                </c:pt>
                <c:pt idx="5">
                  <c:v>органы внутренних дел 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  <c:pt idx="8">
                  <c:v>дошкольные и среднеобразовательные учреждения</c:v>
                </c:pt>
              </c:strCache>
            </c:strRef>
          </c:cat>
          <c:val>
            <c:numRef>
              <c:f>Лист19!$B$3:$B$11</c:f>
              <c:numCache>
                <c:formatCode>General</c:formatCode>
                <c:ptCount val="9"/>
                <c:pt idx="0">
                  <c:v>20</c:v>
                </c:pt>
                <c:pt idx="1">
                  <c:v>20</c:v>
                </c:pt>
                <c:pt idx="2">
                  <c:v>12.5</c:v>
                </c:pt>
                <c:pt idx="3">
                  <c:v>17.5</c:v>
                </c:pt>
                <c:pt idx="4">
                  <c:v>12.5</c:v>
                </c:pt>
                <c:pt idx="5">
                  <c:v>5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Лист19!$C$1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6.7850100642535159E-3"/>
                  <c:y val="-2.3987704695867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Лист19!$A$3:$A$11</c:f>
              <c:strCache>
                <c:ptCount val="9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органы ЖКХ </c:v>
                </c:pt>
                <c:pt idx="4">
                  <c:v>управление социальной защиты </c:v>
                </c:pt>
                <c:pt idx="5">
                  <c:v>органы внутренних дел 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  <c:pt idx="8">
                  <c:v>дошкольные и среднеобразовательные учреждения</c:v>
                </c:pt>
              </c:strCache>
            </c:strRef>
          </c:cat>
          <c:val>
            <c:numRef>
              <c:f>Лист19!$C$3:$C$11</c:f>
              <c:numCache>
                <c:formatCode>General</c:formatCode>
                <c:ptCount val="9"/>
                <c:pt idx="0">
                  <c:v>7.5</c:v>
                </c:pt>
                <c:pt idx="1">
                  <c:v>5</c:v>
                </c:pt>
                <c:pt idx="2">
                  <c:v>7.5</c:v>
                </c:pt>
                <c:pt idx="3">
                  <c:v>5</c:v>
                </c:pt>
                <c:pt idx="4">
                  <c:v>2.5</c:v>
                </c:pt>
                <c:pt idx="5">
                  <c:v>2.5</c:v>
                </c:pt>
                <c:pt idx="6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Лист19!$D$1</c:f>
              <c:strCache>
                <c:ptCount val="1"/>
                <c:pt idx="0">
                  <c:v>выше среднего, высокий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3069034218461942E-2"/>
                  <c:y val="7.1963114087601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712032205611242E-2"/>
                  <c:y val="4.3177868452560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Лист19!$A$3:$A$11</c:f>
              <c:strCache>
                <c:ptCount val="9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органы ЖКХ </c:v>
                </c:pt>
                <c:pt idx="4">
                  <c:v>управление социальной защиты </c:v>
                </c:pt>
                <c:pt idx="5">
                  <c:v>органы внутренних дел 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  <c:pt idx="8">
                  <c:v>дошкольные и среднеобразовательные учреждения</c:v>
                </c:pt>
              </c:strCache>
            </c:strRef>
          </c:cat>
          <c:val>
            <c:numRef>
              <c:f>Лист19!$D$3:$D$11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12.5</c:v>
                </c:pt>
                <c:pt idx="3">
                  <c:v>10</c:v>
                </c:pt>
                <c:pt idx="4">
                  <c:v>5</c:v>
                </c:pt>
                <c:pt idx="5">
                  <c:v>7.5</c:v>
                </c:pt>
                <c:pt idx="6">
                  <c:v>7.5</c:v>
                </c:pt>
              </c:numCache>
            </c:numRef>
          </c:val>
        </c:ser>
        <c:ser>
          <c:idx val="3"/>
          <c:order val="3"/>
          <c:tx>
            <c:strRef>
              <c:f>Лист19!$E$1</c:f>
              <c:strCache>
                <c:ptCount val="1"/>
                <c:pt idx="0">
                  <c:v>нет коррупции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Лист19!$A$3:$A$11</c:f>
              <c:strCache>
                <c:ptCount val="9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органы ЖКХ </c:v>
                </c:pt>
                <c:pt idx="4">
                  <c:v>управление социальной защиты </c:v>
                </c:pt>
                <c:pt idx="5">
                  <c:v>органы внутренних дел 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  <c:pt idx="8">
                  <c:v>дошкольные и среднеобразовательные учреждения</c:v>
                </c:pt>
              </c:strCache>
            </c:strRef>
          </c:cat>
          <c:val>
            <c:numRef>
              <c:f>Лист19!$E$3:$E$11</c:f>
              <c:numCache>
                <c:formatCode>General</c:formatCode>
                <c:ptCount val="9"/>
                <c:pt idx="7">
                  <c:v>10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793472"/>
        <c:axId val="162613504"/>
        <c:axId val="0"/>
      </c:bar3DChart>
      <c:catAx>
        <c:axId val="16279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613504"/>
        <c:crosses val="autoZero"/>
        <c:auto val="1"/>
        <c:lblAlgn val="ctr"/>
        <c:lblOffset val="100"/>
        <c:noMultiLvlLbl val="0"/>
      </c:catAx>
      <c:valAx>
        <c:axId val="16261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79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57904671187925"/>
          <c:y val="0.6347567997243535"/>
          <c:w val="0.25206398690745502"/>
          <c:h val="0.2750877261915196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Лист11!$A$2</c:f>
              <c:strCache>
                <c:ptCount val="1"/>
                <c:pt idx="0">
                  <c:v>Низкая ниже среднего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63374852301437E-2"/>
                  <c:y val="-2.0512820512820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76135020922072E-2"/>
                  <c:y val="-2.3931623931623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21518829861E-2"/>
                  <c:y val="-2.0513089709940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Лист11!$B$1:$D$1</c:f>
              <c:strCache>
                <c:ptCount val="3"/>
                <c:pt idx="0">
                  <c:v>Федеральные органы  власти</c:v>
                </c:pt>
                <c:pt idx="1">
                  <c:v>Областные органы  власти</c:v>
                </c:pt>
                <c:pt idx="2">
                  <c:v>Муниципальные органы власти</c:v>
                </c:pt>
              </c:strCache>
            </c:strRef>
          </c:cat>
          <c:val>
            <c:numRef>
              <c:f>Лист11!$B$2:$D$2</c:f>
              <c:numCache>
                <c:formatCode>General</c:formatCode>
                <c:ptCount val="3"/>
                <c:pt idx="0">
                  <c:v>22.5</c:v>
                </c:pt>
                <c:pt idx="1">
                  <c:v>25</c:v>
                </c:pt>
                <c:pt idx="2">
                  <c:v>32.5</c:v>
                </c:pt>
              </c:numCache>
            </c:numRef>
          </c:val>
        </c:ser>
        <c:ser>
          <c:idx val="1"/>
          <c:order val="1"/>
          <c:tx>
            <c:strRef>
              <c:f>Лист11!$A$3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979429535567472E-2"/>
                  <c:y val="-2.3931623931623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33748523014387E-2"/>
                  <c:y val="-2.3931623931623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864202531383111E-2"/>
                  <c:y val="-2.3931623931623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Лист11!$B$1:$D$1</c:f>
              <c:strCache>
                <c:ptCount val="3"/>
                <c:pt idx="0">
                  <c:v>Федеральные органы  власти</c:v>
                </c:pt>
                <c:pt idx="1">
                  <c:v>Областные органы  власти</c:v>
                </c:pt>
                <c:pt idx="2">
                  <c:v>Муниципальные органы власти</c:v>
                </c:pt>
              </c:strCache>
            </c:strRef>
          </c:cat>
          <c:val>
            <c:numRef>
              <c:f>Лист11!$B$3:$D$3</c:f>
              <c:numCache>
                <c:formatCode>General</c:formatCode>
                <c:ptCount val="3"/>
                <c:pt idx="0">
                  <c:v>7.5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Лист11!$A$4</c:f>
              <c:strCache>
                <c:ptCount val="1"/>
                <c:pt idx="0">
                  <c:v>Выше среднего, 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748975527198692E-2"/>
                  <c:y val="-2.0512820512820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864202531383014E-2"/>
                  <c:y val="-2.735042735042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48975527198692E-2"/>
                  <c:y val="-1.3675213675213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Лист11!$B$1:$D$1</c:f>
              <c:strCache>
                <c:ptCount val="3"/>
                <c:pt idx="0">
                  <c:v>Федеральные органы  власти</c:v>
                </c:pt>
                <c:pt idx="1">
                  <c:v>Областные органы  власти</c:v>
                </c:pt>
                <c:pt idx="2">
                  <c:v>Муниципальные органы власти</c:v>
                </c:pt>
              </c:strCache>
            </c:strRef>
          </c:cat>
          <c:val>
            <c:numRef>
              <c:f>Лист11!$B$4:$D$4</c:f>
              <c:numCache>
                <c:formatCode>General</c:formatCode>
                <c:ptCount val="3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788864"/>
        <c:axId val="162618688"/>
        <c:axId val="0"/>
      </c:bar3DChart>
      <c:catAx>
        <c:axId val="146788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618688"/>
        <c:crosses val="autoZero"/>
        <c:auto val="1"/>
        <c:lblAlgn val="ctr"/>
        <c:lblOffset val="100"/>
        <c:noMultiLvlLbl val="0"/>
      </c:catAx>
      <c:valAx>
        <c:axId val="162618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6788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00000000031E-2"/>
          <c:y val="5.9540700888251377E-2"/>
          <c:w val="0.89523535343842164"/>
          <c:h val="9.0244285896520643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Лист12!$B$1</c:f>
              <c:strCache>
                <c:ptCount val="1"/>
                <c:pt idx="0">
                  <c:v>в %, без затруднившихся ответиь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54966877427151E-2"/>
                  <c:y val="-3.2738087566065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1997210730709E-2"/>
                  <c:y val="-4.1666656902264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449982567066915E-2"/>
                  <c:y val="-2.976189778733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084977337186991E-2"/>
                  <c:y val="-2.976189778733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7497385060039E-2"/>
                  <c:y val="-2.380951822986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Лист12!$A$2:$A$6</c:f>
              <c:strCache>
                <c:ptCount val="5"/>
                <c:pt idx="0">
                  <c:v>создание МФЦ по принципу одного окна +внедрение в органах власти системы ротации должностных лиц</c:v>
                </c:pt>
                <c:pt idx="1">
                  <c:v>усиление контроля за действием сотрудников органов власти, их доходами, доходами их членов семей</c:v>
                </c:pt>
                <c:pt idx="2">
                  <c:v>ужесточение наказания за коррупцию +наведение порядка на местах сверху</c:v>
                </c:pt>
                <c:pt idx="3">
                  <c:v>усиление контроля за расходами чиновников, членов их семей</c:v>
                </c:pt>
                <c:pt idx="4">
                  <c:v>считают, что  никакие меры не помогут</c:v>
                </c:pt>
              </c:strCache>
            </c:strRef>
          </c:cat>
          <c:val>
            <c:numRef>
              <c:f>Лист12!$B$2:$B$6</c:f>
              <c:numCache>
                <c:formatCode>General</c:formatCode>
                <c:ptCount val="5"/>
                <c:pt idx="0">
                  <c:v>17.5</c:v>
                </c:pt>
                <c:pt idx="1">
                  <c:v>25</c:v>
                </c:pt>
                <c:pt idx="2">
                  <c:v>65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2795008"/>
        <c:axId val="76285056"/>
        <c:axId val="0"/>
      </c:bar3DChart>
      <c:catAx>
        <c:axId val="1627950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285056"/>
        <c:crosses val="autoZero"/>
        <c:auto val="1"/>
        <c:lblAlgn val="ctr"/>
        <c:lblOffset val="100"/>
        <c:noMultiLvlLbl val="0"/>
      </c:catAx>
      <c:valAx>
        <c:axId val="76285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2795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250791946533224"/>
          <c:y val="0.1263590362015557"/>
          <c:w val="0.86159956020038964"/>
          <c:h val="0.4504665295216480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Лист13!$A$1:$A$15</c:f>
              <c:strCache>
                <c:ptCount val="15"/>
                <c:pt idx="0">
                  <c:v>нарушение правил дорожного движения</c:v>
                </c:pt>
                <c:pt idx="1">
                  <c:v>сдача экзамена в высших учебных заведениях</c:v>
                </c:pt>
                <c:pt idx="2">
                  <c:v>призыв на военную службу</c:v>
                </c:pt>
                <c:pt idx="3">
                  <c:v>оформление документов различного назначения в государственных или муниципальных органах</c:v>
                </c:pt>
                <c:pt idx="4">
                  <c:v>сдача экзамена на право управления транспортным средством, получение водительского удостоверения</c:v>
                </c:pt>
                <c:pt idx="5">
                  <c:v>задержание сотрудниками полиции</c:v>
                </c:pt>
                <c:pt idx="6">
                  <c:v>прохождение медицинской комиссии</c:v>
                </c:pt>
                <c:pt idx="7">
                  <c:v>заготовка и вывоз леса</c:v>
                </c:pt>
                <c:pt idx="8">
                  <c:v>проведение хирургической операции</c:v>
                </c:pt>
                <c:pt idx="9">
                  <c:v>рассмотрение дел в суде</c:v>
                </c:pt>
                <c:pt idx="10">
                  <c:v>регистрация права собственности на недвижимость</c:v>
                </c:pt>
                <c:pt idx="11">
                  <c:v>прохождение технического осмотра транспортного средства</c:v>
                </c:pt>
                <c:pt idx="12">
                  <c:v>выдача больничного листа по необходимости</c:v>
                </c:pt>
                <c:pt idx="13">
                  <c:v>проверка со стороны налогового органа</c:v>
                </c:pt>
                <c:pt idx="14">
                  <c:v>прием врача</c:v>
                </c:pt>
              </c:strCache>
            </c:strRef>
          </c:cat>
          <c:val>
            <c:numRef>
              <c:f>Лист13!$B$1:$B$15</c:f>
              <c:numCache>
                <c:formatCode>General</c:formatCode>
                <c:ptCount val="15"/>
                <c:pt idx="0">
                  <c:v>42.5</c:v>
                </c:pt>
                <c:pt idx="1">
                  <c:v>37.5</c:v>
                </c:pt>
                <c:pt idx="2">
                  <c:v>32.5</c:v>
                </c:pt>
                <c:pt idx="3">
                  <c:v>30</c:v>
                </c:pt>
                <c:pt idx="4">
                  <c:v>27.5</c:v>
                </c:pt>
                <c:pt idx="5">
                  <c:v>22.5</c:v>
                </c:pt>
                <c:pt idx="6">
                  <c:v>17.5</c:v>
                </c:pt>
                <c:pt idx="7">
                  <c:v>17.5</c:v>
                </c:pt>
                <c:pt idx="8">
                  <c:v>15</c:v>
                </c:pt>
                <c:pt idx="9">
                  <c:v>12.5</c:v>
                </c:pt>
                <c:pt idx="10">
                  <c:v>12.5</c:v>
                </c:pt>
                <c:pt idx="11">
                  <c:v>10</c:v>
                </c:pt>
                <c:pt idx="12">
                  <c:v>7.5</c:v>
                </c:pt>
                <c:pt idx="13">
                  <c:v>5</c:v>
                </c:pt>
                <c:pt idx="1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480512"/>
        <c:axId val="76286784"/>
        <c:axId val="0"/>
      </c:bar3DChart>
      <c:catAx>
        <c:axId val="764805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286784"/>
        <c:crosses val="autoZero"/>
        <c:auto val="1"/>
        <c:lblAlgn val="ctr"/>
        <c:lblOffset val="100"/>
        <c:noMultiLvlLbl val="0"/>
      </c:catAx>
      <c:valAx>
        <c:axId val="7628678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7648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5362401970270525E-2"/>
                  <c:y val="-3.9428266396287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36240197027047E-2"/>
                  <c:y val="-4.406688597232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802771504158328E-2"/>
                  <c:y val="-3.015102724421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963325804990084E-2"/>
                  <c:y val="-4.406688597232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Лист16!$A$1:$A$4</c:f>
              <c:strCache>
                <c:ptCount val="4"/>
                <c:pt idx="0">
                  <c:v>большая часть действий регламентирована                           </c:v>
                </c:pt>
                <c:pt idx="1">
                  <c:v>существует некоторая свобода действий               </c:v>
                </c:pt>
                <c:pt idx="2">
                  <c:v>в основном сотрудники действуют самостоятельно                    </c:v>
                </c:pt>
                <c:pt idx="3">
                  <c:v>сотрудники совершают действия произвольно                                                       </c:v>
                </c:pt>
              </c:strCache>
            </c:strRef>
          </c:cat>
          <c:val>
            <c:numRef>
              <c:f>Лист16!$B$1:$B$4</c:f>
              <c:numCache>
                <c:formatCode>General</c:formatCode>
                <c:ptCount val="4"/>
                <c:pt idx="0">
                  <c:v>22.5</c:v>
                </c:pt>
                <c:pt idx="1">
                  <c:v>17.5</c:v>
                </c:pt>
                <c:pt idx="2">
                  <c:v>12.5</c:v>
                </c:pt>
                <c:pt idx="3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297344"/>
        <c:axId val="76288512"/>
        <c:axId val="0"/>
      </c:bar3DChart>
      <c:catAx>
        <c:axId val="14629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76288512"/>
        <c:crosses val="autoZero"/>
        <c:auto val="1"/>
        <c:lblAlgn val="ctr"/>
        <c:lblOffset val="100"/>
        <c:noMultiLvlLbl val="0"/>
      </c:catAx>
      <c:valAx>
        <c:axId val="7628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97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Лист17!$A$2</c:f>
              <c:strCache>
                <c:ptCount val="1"/>
                <c:pt idx="0">
                  <c:v>Муницип.СГО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90953781440608E-2"/>
                  <c:y val="-1.4700852128527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2127170858748E-2"/>
                  <c:y val="-1.83760651606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8376065160658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Лист17!$B$1:$D$1</c:f>
              <c:strCache>
                <c:ptCount val="3"/>
                <c:pt idx="0">
                  <c:v>Низкий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Лист17!$B$2:$D$2</c:f>
              <c:numCache>
                <c:formatCode>General</c:formatCode>
                <c:ptCount val="3"/>
                <c:pt idx="0">
                  <c:v>32.5</c:v>
                </c:pt>
                <c:pt idx="1">
                  <c:v>25</c:v>
                </c:pt>
                <c:pt idx="2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Лист17!$A$3</c:f>
              <c:strCache>
                <c:ptCount val="1"/>
                <c:pt idx="0">
                  <c:v>Исполн.органы власти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92127170858748E-2"/>
                  <c:y val="-1.102563909639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04075163342709E-2"/>
                  <c:y val="-1.83760651606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43439309048959E-3"/>
                  <c:y val="-1.83760651606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Лист17!$B$1:$D$1</c:f>
              <c:strCache>
                <c:ptCount val="3"/>
                <c:pt idx="0">
                  <c:v>Низкий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Лист17!$B$3:$D$3</c:f>
              <c:numCache>
                <c:formatCode>General</c:formatCode>
                <c:ptCount val="3"/>
                <c:pt idx="0">
                  <c:v>30</c:v>
                </c:pt>
                <c:pt idx="1">
                  <c:v>17.5</c:v>
                </c:pt>
                <c:pt idx="2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Лист17!$A$4</c:f>
              <c:strCache>
                <c:ptCount val="1"/>
                <c:pt idx="0">
                  <c:v>Законодательное собрание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677832399538541E-2"/>
                  <c:y val="-1.4700852128527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138468253832263E-2"/>
                  <c:y val="-1.102563909639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40815032668539E-2"/>
                  <c:y val="-7.3504260642634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Лист17!$B$1:$D$1</c:f>
              <c:strCache>
                <c:ptCount val="3"/>
                <c:pt idx="0">
                  <c:v>Низкий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Лист17!$B$4:$D$4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297856"/>
        <c:axId val="76290240"/>
        <c:axId val="0"/>
      </c:bar3DChart>
      <c:catAx>
        <c:axId val="146297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290240"/>
        <c:crosses val="autoZero"/>
        <c:auto val="1"/>
        <c:lblAlgn val="ctr"/>
        <c:lblOffset val="100"/>
        <c:noMultiLvlLbl val="0"/>
      </c:catAx>
      <c:valAx>
        <c:axId val="76290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62978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2014-10-26T18:24:00Z</dcterms:created>
  <dcterms:modified xsi:type="dcterms:W3CDTF">2014-10-28T06:24:00Z</dcterms:modified>
</cp:coreProperties>
</file>