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6500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22.06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65009">
              <w:rPr>
                <w:u w:val="single"/>
              </w:rPr>
              <w:t>519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65009" w:rsidRPr="00B65009" w:rsidRDefault="00B65009" w:rsidP="00B65009">
      <w:pPr>
        <w:autoSpaceDE/>
        <w:autoSpaceDN/>
        <w:ind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B65009">
        <w:rPr>
          <w:rFonts w:eastAsia="Times New Roman"/>
          <w:b/>
          <w:bCs/>
          <w:iCs/>
          <w:szCs w:val="28"/>
          <w:lang w:eastAsia="ru-RU"/>
        </w:rPr>
        <w:t>О внесении изменений в План мероприятий («дорожную карту») по</w:t>
      </w:r>
      <w:r>
        <w:rPr>
          <w:rFonts w:eastAsia="Times New Roman"/>
          <w:b/>
          <w:bCs/>
          <w:iCs/>
          <w:szCs w:val="28"/>
          <w:lang w:eastAsia="ru-RU"/>
        </w:rPr>
        <w:t> </w:t>
      </w:r>
      <w:r w:rsidRPr="00B65009">
        <w:rPr>
          <w:rFonts w:eastAsia="Times New Roman"/>
          <w:b/>
          <w:bCs/>
          <w:iCs/>
          <w:szCs w:val="28"/>
          <w:lang w:eastAsia="ru-RU"/>
        </w:rPr>
        <w:t>повышению доходного потенциала Североуральского городского округа на 2019</w:t>
      </w:r>
      <w:r>
        <w:rPr>
          <w:rFonts w:eastAsia="Times New Roman"/>
          <w:b/>
          <w:bCs/>
          <w:iCs/>
          <w:szCs w:val="28"/>
          <w:lang w:eastAsia="ru-RU"/>
        </w:rPr>
        <w:t xml:space="preserve"> </w:t>
      </w:r>
      <w:r w:rsidRPr="00B65009">
        <w:rPr>
          <w:rFonts w:eastAsia="Times New Roman"/>
          <w:b/>
          <w:bCs/>
          <w:iCs/>
          <w:szCs w:val="28"/>
          <w:lang w:eastAsia="ru-RU"/>
        </w:rPr>
        <w:t>–</w:t>
      </w:r>
      <w:r>
        <w:rPr>
          <w:rFonts w:eastAsia="Times New Roman"/>
          <w:b/>
          <w:bCs/>
          <w:iCs/>
          <w:szCs w:val="28"/>
          <w:lang w:eastAsia="ru-RU"/>
        </w:rPr>
        <w:t xml:space="preserve"> </w:t>
      </w:r>
      <w:r w:rsidRPr="00B65009">
        <w:rPr>
          <w:rFonts w:eastAsia="Times New Roman"/>
          <w:b/>
          <w:bCs/>
          <w:iCs/>
          <w:szCs w:val="28"/>
          <w:lang w:eastAsia="ru-RU"/>
        </w:rPr>
        <w:t>2021 годы</w:t>
      </w:r>
    </w:p>
    <w:p w:rsidR="00B65009" w:rsidRDefault="00B65009" w:rsidP="00B65009">
      <w:pPr>
        <w:autoSpaceDE/>
        <w:autoSpaceDN/>
        <w:ind w:firstLine="709"/>
        <w:jc w:val="center"/>
        <w:rPr>
          <w:rFonts w:eastAsia="Times New Roman"/>
          <w:b/>
          <w:bCs/>
          <w:szCs w:val="28"/>
          <w:lang w:eastAsia="ru-RU"/>
        </w:rPr>
      </w:pPr>
    </w:p>
    <w:p w:rsidR="00B65009" w:rsidRPr="00B65009" w:rsidRDefault="00B65009" w:rsidP="00B65009">
      <w:pPr>
        <w:autoSpaceDE/>
        <w:autoSpaceDN/>
        <w:ind w:firstLine="709"/>
        <w:jc w:val="center"/>
        <w:rPr>
          <w:rFonts w:eastAsia="Times New Roman"/>
          <w:b/>
          <w:bCs/>
          <w:szCs w:val="28"/>
          <w:lang w:eastAsia="ru-RU"/>
        </w:rPr>
      </w:pPr>
    </w:p>
    <w:p w:rsidR="00B65009" w:rsidRPr="00B65009" w:rsidRDefault="00B65009" w:rsidP="00B65009">
      <w:pPr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B65009">
        <w:rPr>
          <w:rFonts w:eastAsia="Times New Roman"/>
          <w:szCs w:val="28"/>
          <w:lang w:eastAsia="ru-RU"/>
        </w:rPr>
        <w:t>В соответствии с распоряжением Правительства Свердловской области от</w:t>
      </w:r>
      <w:r>
        <w:rPr>
          <w:rFonts w:eastAsia="Times New Roman"/>
          <w:szCs w:val="28"/>
          <w:lang w:eastAsia="ru-RU"/>
        </w:rPr>
        <w:t> </w:t>
      </w:r>
      <w:r w:rsidRPr="00B65009">
        <w:rPr>
          <w:rFonts w:eastAsia="Times New Roman"/>
          <w:szCs w:val="28"/>
          <w:lang w:eastAsia="ru-RU"/>
        </w:rPr>
        <w:t>14.05.2020 №</w:t>
      </w:r>
      <w:r>
        <w:rPr>
          <w:rFonts w:eastAsia="Times New Roman"/>
          <w:szCs w:val="28"/>
          <w:lang w:eastAsia="ru-RU"/>
        </w:rPr>
        <w:t xml:space="preserve"> </w:t>
      </w:r>
      <w:r w:rsidRPr="00B65009">
        <w:rPr>
          <w:rFonts w:eastAsia="Times New Roman"/>
          <w:szCs w:val="28"/>
          <w:lang w:eastAsia="ru-RU"/>
        </w:rPr>
        <w:t>189-РП «О внесении изменений в распоряжение правительства Свердловской области от 26.04.2019 №</w:t>
      </w:r>
      <w:r>
        <w:rPr>
          <w:rFonts w:eastAsia="Times New Roman"/>
          <w:szCs w:val="28"/>
          <w:lang w:eastAsia="ru-RU"/>
        </w:rPr>
        <w:t xml:space="preserve"> </w:t>
      </w:r>
      <w:r w:rsidRPr="00B65009">
        <w:rPr>
          <w:rFonts w:eastAsia="Times New Roman"/>
          <w:szCs w:val="28"/>
          <w:lang w:eastAsia="ru-RU"/>
        </w:rPr>
        <w:t>178-РП «Об утверждении Плана мероприятий («дорожной карты») по повышению доходного потенциала Свердловской области на 2019</w:t>
      </w:r>
      <w:r>
        <w:rPr>
          <w:rFonts w:eastAsia="Times New Roman"/>
          <w:szCs w:val="28"/>
          <w:lang w:eastAsia="ru-RU"/>
        </w:rPr>
        <w:t xml:space="preserve"> </w:t>
      </w:r>
      <w:r w:rsidRPr="00B65009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B65009">
        <w:rPr>
          <w:rFonts w:eastAsia="Times New Roman"/>
          <w:szCs w:val="28"/>
          <w:lang w:eastAsia="ru-RU"/>
        </w:rPr>
        <w:t xml:space="preserve">2021 годы», Администрация Североуральского городского округа </w:t>
      </w:r>
    </w:p>
    <w:p w:rsidR="00B65009" w:rsidRPr="00B65009" w:rsidRDefault="00B65009" w:rsidP="00B65009">
      <w:pPr>
        <w:tabs>
          <w:tab w:val="left" w:pos="3840"/>
        </w:tabs>
        <w:adjustRightInd w:val="0"/>
        <w:jc w:val="both"/>
        <w:rPr>
          <w:rFonts w:eastAsia="Times New Roman"/>
          <w:b/>
          <w:szCs w:val="28"/>
          <w:lang w:eastAsia="ru-RU"/>
        </w:rPr>
      </w:pPr>
      <w:r w:rsidRPr="00B65009">
        <w:rPr>
          <w:rFonts w:eastAsia="Times New Roman"/>
          <w:b/>
          <w:szCs w:val="28"/>
          <w:lang w:eastAsia="ru-RU"/>
        </w:rPr>
        <w:t>ПОСТАНОВЛЯЕТ:</w:t>
      </w:r>
      <w:r w:rsidRPr="00B65009">
        <w:rPr>
          <w:rFonts w:eastAsia="Times New Roman"/>
          <w:b/>
          <w:szCs w:val="28"/>
          <w:lang w:eastAsia="ru-RU"/>
        </w:rPr>
        <w:tab/>
      </w:r>
    </w:p>
    <w:p w:rsidR="00B65009" w:rsidRPr="00B65009" w:rsidRDefault="00B65009" w:rsidP="00B65009">
      <w:pPr>
        <w:autoSpaceDE/>
        <w:autoSpaceDN/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r w:rsidRPr="00B65009">
        <w:rPr>
          <w:rFonts w:eastAsia="Times New Roman"/>
          <w:szCs w:val="28"/>
          <w:lang w:eastAsia="ru-RU"/>
        </w:rPr>
        <w:t>1. Внести в План мероприятий («дорожную карту») по повышению доходного потенциала Североуральского городского округа на 2019</w:t>
      </w:r>
      <w:r>
        <w:rPr>
          <w:rFonts w:eastAsia="Times New Roman"/>
          <w:szCs w:val="28"/>
          <w:lang w:eastAsia="ru-RU"/>
        </w:rPr>
        <w:t xml:space="preserve"> </w:t>
      </w:r>
      <w:r w:rsidRPr="00B65009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</w:t>
      </w:r>
      <w:r w:rsidRPr="00B65009">
        <w:rPr>
          <w:rFonts w:eastAsia="Times New Roman"/>
          <w:szCs w:val="28"/>
          <w:lang w:eastAsia="ru-RU"/>
        </w:rPr>
        <w:t>2021 годы, утвержденный постановлением Администрации Североуральского городского округа от 03.06.2019 №</w:t>
      </w:r>
      <w:r>
        <w:rPr>
          <w:rFonts w:eastAsia="Times New Roman"/>
          <w:szCs w:val="28"/>
          <w:lang w:eastAsia="ru-RU"/>
        </w:rPr>
        <w:t xml:space="preserve"> </w:t>
      </w:r>
      <w:r w:rsidRPr="00B65009">
        <w:rPr>
          <w:rFonts w:eastAsia="Times New Roman"/>
          <w:szCs w:val="28"/>
          <w:lang w:eastAsia="ru-RU"/>
        </w:rPr>
        <w:t>570 «</w:t>
      </w:r>
      <w:r w:rsidRPr="00B65009">
        <w:rPr>
          <w:rFonts w:eastAsia="Times New Roman"/>
          <w:bCs/>
          <w:iCs/>
          <w:szCs w:val="28"/>
          <w:lang w:eastAsia="ru-RU"/>
        </w:rPr>
        <w:t>Об утверждении Плана мероприятий («дорожной карты») по повышению доходного потенциала Североуральского городского округа на 2019</w:t>
      </w:r>
      <w:r>
        <w:rPr>
          <w:rFonts w:eastAsia="Times New Roman"/>
          <w:bCs/>
          <w:iCs/>
          <w:szCs w:val="28"/>
          <w:lang w:eastAsia="ru-RU"/>
        </w:rPr>
        <w:t xml:space="preserve"> </w:t>
      </w:r>
      <w:r w:rsidRPr="00B65009">
        <w:rPr>
          <w:rFonts w:eastAsia="Times New Roman"/>
          <w:bCs/>
          <w:iCs/>
          <w:szCs w:val="28"/>
          <w:lang w:eastAsia="ru-RU"/>
        </w:rPr>
        <w:t>–</w:t>
      </w:r>
      <w:r>
        <w:rPr>
          <w:rFonts w:eastAsia="Times New Roman"/>
          <w:bCs/>
          <w:iCs/>
          <w:szCs w:val="28"/>
          <w:lang w:eastAsia="ru-RU"/>
        </w:rPr>
        <w:t xml:space="preserve"> </w:t>
      </w:r>
      <w:r w:rsidRPr="00B65009">
        <w:rPr>
          <w:rFonts w:eastAsia="Times New Roman"/>
          <w:bCs/>
          <w:iCs/>
          <w:szCs w:val="28"/>
          <w:lang w:eastAsia="ru-RU"/>
        </w:rPr>
        <w:t>2021 годы» (далее – План) следующие измерения:</w:t>
      </w:r>
    </w:p>
    <w:p w:rsidR="00B65009" w:rsidRPr="00B65009" w:rsidRDefault="00B65009" w:rsidP="00B65009">
      <w:pPr>
        <w:autoSpaceDE/>
        <w:autoSpaceDN/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r w:rsidRPr="00B65009">
        <w:rPr>
          <w:rFonts w:eastAsia="Times New Roman"/>
          <w:bCs/>
          <w:iCs/>
          <w:szCs w:val="28"/>
          <w:lang w:eastAsia="ru-RU"/>
        </w:rPr>
        <w:t>1) строку 5 Плана изложить в следующей редакции:</w:t>
      </w:r>
    </w:p>
    <w:tbl>
      <w:tblPr>
        <w:tblW w:w="4915" w:type="pct"/>
        <w:tblInd w:w="212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74"/>
        <w:gridCol w:w="3920"/>
        <w:gridCol w:w="2102"/>
        <w:gridCol w:w="1248"/>
        <w:gridCol w:w="1907"/>
      </w:tblGrid>
      <w:tr w:rsidR="00B65009" w:rsidRPr="00B65009" w:rsidTr="00221EB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009" w:rsidRPr="00B65009" w:rsidRDefault="00B65009" w:rsidP="00B65009">
            <w:pPr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по вовлечению в налогооблагаемый оборот доходов от сдачи физическими лицами в аренду недвижимого имущества, в том числе:</w:t>
            </w:r>
          </w:p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1) создание соответствующей  рабочей группы;</w:t>
            </w:r>
          </w:p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 xml:space="preserve">2) проведение работы с организациями, осуществляющими управление многоквартирными домами (управляющими компаниями и товариществами собственников жилья), о необходимости направления перечня адресов помещений, в отношении которых у них имеются </w:t>
            </w:r>
            <w:r w:rsidRPr="00B650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сведения о сдаче в аренду данного имущества;</w:t>
            </w:r>
          </w:p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 xml:space="preserve">3) организация горячей линии (телефона доверия) для сообщения о фактах сдачи физическими лицами жилых помещений в аренду и направление данной информации в территориальный орган 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Рабочая группа по вовлечению в налогооблагаемый оборот доходов от сдачи в аренду недвижимого имущества межведомственной комиссии по вопросам укрепления финансовой самостоятельности местного бюджета Североуральского городского округа, отдел по </w:t>
            </w:r>
            <w:r w:rsidRPr="00B650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городскому и жилищно-коммунальному хозяйству Администрации Североуральского городского округа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ежеквартально, нарастающ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им итогом в течение соответству</w:t>
            </w:r>
            <w:r w:rsidRPr="00B65009">
              <w:rPr>
                <w:rFonts w:eastAsia="Times New Roman"/>
                <w:sz w:val="24"/>
                <w:szCs w:val="24"/>
                <w:lang w:eastAsia="ru-RU"/>
              </w:rPr>
              <w:t xml:space="preserve">ющего календарного года, </w:t>
            </w:r>
          </w:p>
          <w:p w:rsidR="00B65009" w:rsidRPr="00B65009" w:rsidRDefault="00B65009" w:rsidP="00B6500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до 12 числа месяца, следующего за отчетным кварталом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обеспечение дополнительных поступлений по налогу на доходы физических лиц за счет вовлечения доходов от сдачи в аренду или наём в налогооблагаемый оборот</w:t>
            </w:r>
          </w:p>
        </w:tc>
      </w:tr>
    </w:tbl>
    <w:p w:rsidR="00B65009" w:rsidRPr="00B65009" w:rsidRDefault="00B65009" w:rsidP="00B65009">
      <w:pPr>
        <w:autoSpaceDE/>
        <w:autoSpaceDN/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r w:rsidRPr="00B65009">
        <w:rPr>
          <w:rFonts w:eastAsia="Times New Roman"/>
          <w:bCs/>
          <w:szCs w:val="28"/>
          <w:lang w:eastAsia="ru-RU"/>
        </w:rPr>
        <w:lastRenderedPageBreak/>
        <w:t xml:space="preserve">2) </w:t>
      </w:r>
      <w:r w:rsidRPr="00B65009">
        <w:rPr>
          <w:rFonts w:eastAsia="Times New Roman"/>
          <w:bCs/>
          <w:iCs/>
          <w:szCs w:val="28"/>
          <w:lang w:eastAsia="ru-RU"/>
        </w:rPr>
        <w:t>строку 16 Плана изложить в следующей редакции:</w:t>
      </w:r>
    </w:p>
    <w:tbl>
      <w:tblPr>
        <w:tblW w:w="4915" w:type="pct"/>
        <w:tblInd w:w="212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74"/>
        <w:gridCol w:w="3920"/>
        <w:gridCol w:w="2102"/>
        <w:gridCol w:w="1248"/>
        <w:gridCol w:w="1907"/>
      </w:tblGrid>
      <w:tr w:rsidR="00B65009" w:rsidRPr="00B65009" w:rsidTr="00221EB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009" w:rsidRPr="00B65009" w:rsidRDefault="00B65009" w:rsidP="00B65009">
            <w:pPr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Осуществление оценки результатов перехода на уплату налога на имущество физических лиц исходя из кадастровой стоимости.</w:t>
            </w:r>
          </w:p>
          <w:p w:rsidR="00B65009" w:rsidRPr="00B65009" w:rsidRDefault="00B65009" w:rsidP="00B65009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5009" w:rsidRPr="00B65009" w:rsidRDefault="00B65009" w:rsidP="00B65009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Информацию представлять в Финансовое управление Администрации Североуральского городского округа по форме согласно приложению № 12 к настоящему плану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Отдел экономики и потребительского рынка Администрации Североуральского городского округа, Финансовое управление Администрации Североуральского городского округа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 xml:space="preserve">Ежегодно, в </w:t>
            </w:r>
            <w:r w:rsidRPr="00B65009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  <w:r w:rsidRPr="00B65009">
              <w:rPr>
                <w:rFonts w:eastAsia="Times New Roman"/>
                <w:sz w:val="24"/>
                <w:szCs w:val="24"/>
                <w:lang w:eastAsia="ru-RU"/>
              </w:rPr>
              <w:t xml:space="preserve"> квартале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обеспечение поступлений в бюджет Североуральского городского округа налога на имущество физических лиц</w:t>
            </w:r>
          </w:p>
        </w:tc>
      </w:tr>
    </w:tbl>
    <w:p w:rsidR="00B65009" w:rsidRPr="00B65009" w:rsidRDefault="00B65009" w:rsidP="00B65009">
      <w:pPr>
        <w:autoSpaceDE/>
        <w:autoSpaceDN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65009">
        <w:rPr>
          <w:rFonts w:eastAsia="Times New Roman"/>
          <w:bCs/>
          <w:szCs w:val="28"/>
          <w:lang w:eastAsia="ru-RU"/>
        </w:rPr>
        <w:t xml:space="preserve">3) </w:t>
      </w:r>
      <w:r w:rsidRPr="00B65009">
        <w:rPr>
          <w:rFonts w:eastAsia="Times New Roman"/>
          <w:bCs/>
          <w:iCs/>
          <w:szCs w:val="28"/>
          <w:lang w:eastAsia="ru-RU"/>
        </w:rPr>
        <w:t>строку 17 Плана изложить в следующей редакции:</w:t>
      </w:r>
    </w:p>
    <w:tbl>
      <w:tblPr>
        <w:tblW w:w="4915" w:type="pct"/>
        <w:tblInd w:w="212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74"/>
        <w:gridCol w:w="3920"/>
        <w:gridCol w:w="2102"/>
        <w:gridCol w:w="1248"/>
        <w:gridCol w:w="1907"/>
      </w:tblGrid>
      <w:tr w:rsidR="00B65009" w:rsidRPr="00B65009" w:rsidTr="00221EB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5009" w:rsidRPr="00B65009" w:rsidRDefault="00B65009" w:rsidP="00B65009">
            <w:pPr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009" w:rsidRPr="00B65009" w:rsidRDefault="00B65009" w:rsidP="00B65009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Проведение анализа эффективности применения налоговых преференций, предоставленных муниципальными правовыми актами</w:t>
            </w:r>
          </w:p>
          <w:p w:rsidR="00B65009" w:rsidRPr="00B65009" w:rsidRDefault="00B65009" w:rsidP="00B65009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5009" w:rsidRPr="00B65009" w:rsidRDefault="00B65009" w:rsidP="00B65009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 xml:space="preserve"> Информацию представлять в Финансовое управление Администрации Североуральского городского округа по форме согласно приложению № 8 к настоящему плану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Финансовое управление  Администрации Североуральского городского округа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ежегодно,</w:t>
            </w:r>
          </w:p>
          <w:p w:rsidR="00B65009" w:rsidRPr="00B65009" w:rsidRDefault="00B65009" w:rsidP="00B6500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III-IV кварталы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предложений по совершенствованию налоговой политики </w:t>
            </w:r>
          </w:p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в Североуральском городском округе</w:t>
            </w:r>
          </w:p>
        </w:tc>
      </w:tr>
    </w:tbl>
    <w:p w:rsidR="00B65009" w:rsidRPr="00B65009" w:rsidRDefault="00B65009" w:rsidP="00B65009">
      <w:pPr>
        <w:autoSpaceDE/>
        <w:autoSpaceDN/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r w:rsidRPr="00B65009">
        <w:rPr>
          <w:rFonts w:eastAsia="Times New Roman"/>
          <w:bCs/>
          <w:szCs w:val="28"/>
          <w:lang w:eastAsia="ru-RU"/>
        </w:rPr>
        <w:t>4)</w:t>
      </w:r>
      <w:r w:rsidRPr="00B65009">
        <w:rPr>
          <w:rFonts w:eastAsia="Times New Roman"/>
          <w:bCs/>
          <w:iCs/>
          <w:szCs w:val="28"/>
          <w:lang w:eastAsia="ru-RU"/>
        </w:rPr>
        <w:t xml:space="preserve"> строку 21 Плана изложить в следующей редакции:</w:t>
      </w:r>
    </w:p>
    <w:tbl>
      <w:tblPr>
        <w:tblW w:w="4915" w:type="pct"/>
        <w:tblInd w:w="212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74"/>
        <w:gridCol w:w="3920"/>
        <w:gridCol w:w="2102"/>
        <w:gridCol w:w="1248"/>
        <w:gridCol w:w="1907"/>
      </w:tblGrid>
      <w:tr w:rsidR="00B65009" w:rsidRPr="00B65009" w:rsidTr="00221EB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009" w:rsidRPr="00B65009" w:rsidRDefault="00B65009" w:rsidP="00B65009">
            <w:pPr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 xml:space="preserve">Взаимодействие с налогоплательщиками и территориальными налоговыми органами по вопросу привлечения к постановке на налоговый учет </w:t>
            </w:r>
          </w:p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в качестве обособленных подразделений организаций, зарегистрированных в качестве налогоплательщиков за пределами Свердловской области (далее- иногородние (иностранные) организации), в том числе участвующих</w:t>
            </w:r>
          </w:p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 xml:space="preserve">в реализации инвестиционных проектов на территории Североуральского городского </w:t>
            </w:r>
            <w:r w:rsidRPr="00B650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округа,</w:t>
            </w:r>
            <w:r w:rsidRPr="00B6500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соответствии с методическими рекомендациями </w:t>
            </w: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по организации взаимодействия органов местного самоуправления и территориальных налоговых органов по постановке на налоговый учет обособленных подразделений организаций по месту осуществления ими деятельности.</w:t>
            </w:r>
          </w:p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Информацию представлять в Финансовое управление Администрации Североуральского городского округа по форме согласно приложению № 10 к настоящему плану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Управление по размещению муниципальных заказов Администрации Североуральского городского округа, Финансовое управление  Администрации Североуральского городского округа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ежеквартально, нарастающ</w:t>
            </w:r>
            <w:r w:rsidR="005660D2">
              <w:rPr>
                <w:rFonts w:eastAsia="Times New Roman"/>
                <w:sz w:val="24"/>
                <w:szCs w:val="24"/>
                <w:lang w:eastAsia="ru-RU"/>
              </w:rPr>
              <w:t>им итогом в течение соответству</w:t>
            </w:r>
            <w:r w:rsidRPr="00B65009">
              <w:rPr>
                <w:rFonts w:eastAsia="Times New Roman"/>
                <w:sz w:val="24"/>
                <w:szCs w:val="24"/>
                <w:lang w:eastAsia="ru-RU"/>
              </w:rPr>
              <w:t xml:space="preserve">ющего календарного года, </w:t>
            </w:r>
          </w:p>
          <w:p w:rsidR="00B65009" w:rsidRPr="00B65009" w:rsidRDefault="00B65009" w:rsidP="00B6500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 xml:space="preserve">до 12 числа месяца, следующего за отчетным </w:t>
            </w:r>
            <w:r w:rsidRPr="00B650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кварталом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увеличение объема обязательных платежей в областной бюджет и бюджет Североуральского городского округа</w:t>
            </w:r>
          </w:p>
        </w:tc>
      </w:tr>
    </w:tbl>
    <w:p w:rsidR="00B65009" w:rsidRPr="00B65009" w:rsidRDefault="00B65009" w:rsidP="00B65009">
      <w:pPr>
        <w:autoSpaceDE/>
        <w:autoSpaceDN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65009">
        <w:rPr>
          <w:rFonts w:eastAsia="Times New Roman"/>
          <w:bCs/>
          <w:szCs w:val="28"/>
          <w:lang w:eastAsia="ru-RU"/>
        </w:rPr>
        <w:lastRenderedPageBreak/>
        <w:t>5) дополнить План строкой 20-1 следующего содержания:</w:t>
      </w:r>
    </w:p>
    <w:tbl>
      <w:tblPr>
        <w:tblW w:w="4915" w:type="pct"/>
        <w:tblInd w:w="212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74"/>
        <w:gridCol w:w="3920"/>
        <w:gridCol w:w="2102"/>
        <w:gridCol w:w="1248"/>
        <w:gridCol w:w="1907"/>
      </w:tblGrid>
      <w:tr w:rsidR="00B65009" w:rsidRPr="00B65009" w:rsidTr="00221EB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009" w:rsidRPr="00B65009" w:rsidRDefault="00B65009" w:rsidP="00B65009">
            <w:pPr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bCs/>
                <w:sz w:val="24"/>
                <w:szCs w:val="24"/>
                <w:lang w:eastAsia="ru-RU"/>
              </w:rPr>
              <w:t>20-1.</w:t>
            </w: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мероприятий по выявлению фактов использования земельных участков без правовых оснований и проведение претензионно-исковой  работы по взысканию неосновательного обогащения с фактических землепользователей в соответствии с методическими рекомендациями органам местного самоуправления по взысканию неосновательного обогащения с лиц, использующих земельные участки без правовых оснований. </w:t>
            </w:r>
          </w:p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Информацию представлять в Финансовое управление Администрации Североуральского городского округа по форме согласно приложению № 13 к настоящему плану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Отдел градостроительства, архитектуры и землепользования Администрации Североуральского городского округа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ежеквартально, нарастающим ит</w:t>
            </w:r>
            <w:r w:rsidR="005660D2">
              <w:rPr>
                <w:rFonts w:eastAsia="Times New Roman"/>
                <w:sz w:val="24"/>
                <w:szCs w:val="24"/>
                <w:lang w:eastAsia="ru-RU"/>
              </w:rPr>
              <w:t>огом в течение соответству</w:t>
            </w:r>
            <w:r w:rsidRPr="00B65009">
              <w:rPr>
                <w:rFonts w:eastAsia="Times New Roman"/>
                <w:sz w:val="24"/>
                <w:szCs w:val="24"/>
                <w:lang w:eastAsia="ru-RU"/>
              </w:rPr>
              <w:t xml:space="preserve">ющего календарного года, </w:t>
            </w:r>
          </w:p>
          <w:p w:rsidR="00B65009" w:rsidRPr="00B65009" w:rsidRDefault="00B65009" w:rsidP="00B6500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до 12 числа месяца, следующего за отчетным кварталом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увеличение неналоговых доходов местных бюджетов, стимулирование фактических землепользователей к оформлению правоустанавливающих документов на земельные участки</w:t>
            </w:r>
          </w:p>
        </w:tc>
      </w:tr>
    </w:tbl>
    <w:p w:rsidR="00B65009" w:rsidRPr="00B65009" w:rsidRDefault="00B65009" w:rsidP="00B65009">
      <w:pPr>
        <w:autoSpaceDE/>
        <w:autoSpaceDN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65009">
        <w:rPr>
          <w:rFonts w:eastAsia="Times New Roman"/>
          <w:bCs/>
          <w:szCs w:val="28"/>
          <w:lang w:eastAsia="ru-RU"/>
        </w:rPr>
        <w:t>6) дополнить План строкой 23-1 следующего содержания:</w:t>
      </w:r>
    </w:p>
    <w:tbl>
      <w:tblPr>
        <w:tblW w:w="4915" w:type="pct"/>
        <w:tblInd w:w="212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74"/>
        <w:gridCol w:w="3920"/>
        <w:gridCol w:w="2102"/>
        <w:gridCol w:w="1248"/>
        <w:gridCol w:w="1907"/>
      </w:tblGrid>
      <w:tr w:rsidR="00B65009" w:rsidRPr="00B65009" w:rsidTr="00221EB9">
        <w:trPr>
          <w:trHeight w:val="5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009" w:rsidRPr="00B65009" w:rsidRDefault="00B65009" w:rsidP="00B65009">
            <w:pPr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bCs/>
                <w:sz w:val="24"/>
                <w:szCs w:val="24"/>
                <w:lang w:eastAsia="ru-RU"/>
              </w:rPr>
              <w:t>23-1</w:t>
            </w:r>
          </w:p>
        </w:tc>
        <w:tc>
          <w:tcPr>
            <w:tcW w:w="2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сведений о перечислениях за размещение нестационарных торговых объектов на землях, находящихся в муниципальной собственности и землях, государственная собственность на которые не разграничена. </w:t>
            </w:r>
          </w:p>
          <w:p w:rsidR="00B65009" w:rsidRPr="00B65009" w:rsidRDefault="00B65009" w:rsidP="00B65009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Администрации Североуральского городского округа по форме согласно приложению № 14 к настоящему плану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Отдел градостроительства, архитектуры и землепользования Администрации Североуральского городского округа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B65009">
              <w:rPr>
                <w:rFonts w:eastAsia="Times New Roman"/>
                <w:sz w:val="24"/>
                <w:szCs w:val="24"/>
                <w:lang w:eastAsia="ru-RU"/>
              </w:rPr>
              <w:t>обеспечение по</w:t>
            </w:r>
            <w:r w:rsidR="005660D2">
              <w:rPr>
                <w:rFonts w:eastAsia="Times New Roman"/>
                <w:sz w:val="24"/>
                <w:szCs w:val="24"/>
                <w:lang w:eastAsia="ru-RU"/>
              </w:rPr>
              <w:t>ступлений неналоговых доходов в</w:t>
            </w:r>
            <w:r w:rsidRPr="00B65009">
              <w:rPr>
                <w:rFonts w:eastAsia="Times New Roman"/>
                <w:sz w:val="24"/>
                <w:szCs w:val="24"/>
                <w:lang w:eastAsia="ru-RU"/>
              </w:rPr>
              <w:t xml:space="preserve"> бюджет Североуральского городского округа</w:t>
            </w:r>
          </w:p>
        </w:tc>
      </w:tr>
    </w:tbl>
    <w:p w:rsidR="00B65009" w:rsidRPr="00B65009" w:rsidRDefault="00B65009" w:rsidP="00B65009">
      <w:pPr>
        <w:autoSpaceDE/>
        <w:autoSpaceDN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65009">
        <w:rPr>
          <w:rFonts w:eastAsia="Times New Roman"/>
          <w:bCs/>
          <w:szCs w:val="28"/>
          <w:lang w:eastAsia="ru-RU"/>
        </w:rPr>
        <w:t>7) приложение № 3 к Плану изложить в новой редакции (приложение № 1);</w:t>
      </w:r>
    </w:p>
    <w:p w:rsidR="00B65009" w:rsidRPr="00B65009" w:rsidRDefault="00B65009" w:rsidP="00B65009">
      <w:pPr>
        <w:autoSpaceDE/>
        <w:autoSpaceDN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65009">
        <w:rPr>
          <w:rFonts w:eastAsia="Times New Roman"/>
          <w:bCs/>
          <w:szCs w:val="28"/>
          <w:lang w:eastAsia="ru-RU"/>
        </w:rPr>
        <w:lastRenderedPageBreak/>
        <w:t>8) приложение № 4 к Плану изложить в новой редакции (приложение № 2);</w:t>
      </w:r>
    </w:p>
    <w:p w:rsidR="00B65009" w:rsidRPr="00B65009" w:rsidRDefault="00B65009" w:rsidP="00B65009">
      <w:pPr>
        <w:autoSpaceDE/>
        <w:autoSpaceDN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65009">
        <w:rPr>
          <w:rFonts w:eastAsia="Times New Roman"/>
          <w:bCs/>
          <w:szCs w:val="28"/>
          <w:lang w:eastAsia="ru-RU"/>
        </w:rPr>
        <w:t>9) дополнить План приложением № 12 (приложение № 3);</w:t>
      </w:r>
    </w:p>
    <w:p w:rsidR="00B65009" w:rsidRPr="00B65009" w:rsidRDefault="00B65009" w:rsidP="00B65009">
      <w:pPr>
        <w:autoSpaceDE/>
        <w:autoSpaceDN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65009">
        <w:rPr>
          <w:rFonts w:eastAsia="Times New Roman"/>
          <w:bCs/>
          <w:szCs w:val="28"/>
          <w:lang w:eastAsia="ru-RU"/>
        </w:rPr>
        <w:t>10) дополнить План приложением № 13 (приложение № 4);</w:t>
      </w:r>
    </w:p>
    <w:p w:rsidR="00B65009" w:rsidRPr="00B65009" w:rsidRDefault="00B65009" w:rsidP="00B65009">
      <w:pPr>
        <w:autoSpaceDE/>
        <w:autoSpaceDN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65009">
        <w:rPr>
          <w:rFonts w:eastAsia="Times New Roman"/>
          <w:bCs/>
          <w:szCs w:val="28"/>
          <w:lang w:eastAsia="ru-RU"/>
        </w:rPr>
        <w:t>11) дополнить План приложением № 14 (приложение № 5).</w:t>
      </w:r>
    </w:p>
    <w:p w:rsidR="00B65009" w:rsidRPr="00B65009" w:rsidRDefault="00B65009" w:rsidP="00B65009">
      <w:pPr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B65009">
        <w:rPr>
          <w:rFonts w:eastAsia="Times New Roman"/>
          <w:szCs w:val="28"/>
          <w:lang w:eastAsia="ru-RU"/>
        </w:rPr>
        <w:t>2. Контроль за исполнением настоящего постановления возложить на исп</w:t>
      </w:r>
      <w:bookmarkStart w:id="0" w:name="_GoBack"/>
      <w:bookmarkEnd w:id="0"/>
      <w:r w:rsidRPr="00B65009">
        <w:rPr>
          <w:rFonts w:eastAsia="Times New Roman"/>
          <w:szCs w:val="28"/>
          <w:lang w:eastAsia="ru-RU"/>
        </w:rPr>
        <w:t>олняющего обязанности Первого заместителя Главы Администрации Североуральского городского округа В.В.</w:t>
      </w:r>
      <w:r>
        <w:rPr>
          <w:rFonts w:eastAsia="Times New Roman"/>
          <w:szCs w:val="28"/>
          <w:lang w:eastAsia="ru-RU"/>
        </w:rPr>
        <w:t xml:space="preserve"> </w:t>
      </w:r>
      <w:r w:rsidRPr="00B65009">
        <w:rPr>
          <w:rFonts w:eastAsia="Times New Roman"/>
          <w:szCs w:val="28"/>
          <w:lang w:eastAsia="ru-RU"/>
        </w:rPr>
        <w:t>Паслера.</w:t>
      </w:r>
    </w:p>
    <w:p w:rsidR="00B65009" w:rsidRPr="00B65009" w:rsidRDefault="00B65009" w:rsidP="00B6500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65009">
        <w:rPr>
          <w:rFonts w:eastAsia="Times New Roman"/>
          <w:szCs w:val="28"/>
          <w:lang w:eastAsia="ru-RU"/>
        </w:rPr>
        <w:t>3. Опубликовать настоящее постановление на официальном сайте Администрации Североуральского городского округа.</w:t>
      </w:r>
    </w:p>
    <w:p w:rsidR="00B65009" w:rsidRPr="00B65009" w:rsidRDefault="00B65009" w:rsidP="00B65009">
      <w:pPr>
        <w:adjustRightInd w:val="0"/>
        <w:ind w:firstLine="567"/>
        <w:jc w:val="both"/>
        <w:rPr>
          <w:rFonts w:eastAsia="Times New Roman"/>
          <w:bCs/>
          <w:szCs w:val="28"/>
          <w:lang w:eastAsia="ru-RU"/>
        </w:rPr>
      </w:pPr>
    </w:p>
    <w:p w:rsidR="00B65009" w:rsidRPr="00B65009" w:rsidRDefault="00B65009" w:rsidP="00B65009">
      <w:pPr>
        <w:autoSpaceDE/>
        <w:autoSpaceDN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5387"/>
        <w:gridCol w:w="1559"/>
        <w:gridCol w:w="3119"/>
      </w:tblGrid>
      <w:tr w:rsidR="00B65009" w:rsidRPr="00B65009" w:rsidTr="00221EB9">
        <w:trPr>
          <w:trHeight w:val="300"/>
        </w:trPr>
        <w:tc>
          <w:tcPr>
            <w:tcW w:w="5387" w:type="dxa"/>
          </w:tcPr>
          <w:p w:rsidR="00B65009" w:rsidRPr="00B65009" w:rsidRDefault="00B65009" w:rsidP="00B65009">
            <w:pPr>
              <w:suppressAutoHyphens/>
              <w:autoSpaceDE/>
              <w:autoSpaceDN/>
              <w:rPr>
                <w:rFonts w:eastAsia="Times New Roman"/>
                <w:szCs w:val="28"/>
              </w:rPr>
            </w:pPr>
            <w:r w:rsidRPr="00B65009">
              <w:rPr>
                <w:rFonts w:eastAsia="Times New Roman"/>
                <w:szCs w:val="28"/>
              </w:rPr>
              <w:t xml:space="preserve">Глава </w:t>
            </w:r>
          </w:p>
          <w:p w:rsidR="00B65009" w:rsidRPr="00B65009" w:rsidRDefault="00B65009" w:rsidP="00B65009">
            <w:pPr>
              <w:suppressAutoHyphens/>
              <w:autoSpaceDE/>
              <w:autoSpaceDN/>
              <w:rPr>
                <w:rFonts w:eastAsia="Times New Roman"/>
                <w:szCs w:val="28"/>
              </w:rPr>
            </w:pPr>
            <w:r w:rsidRPr="00B65009">
              <w:rPr>
                <w:rFonts w:eastAsia="Times New Roman"/>
                <w:szCs w:val="28"/>
              </w:rPr>
              <w:t>Североуральского городского округа</w:t>
            </w:r>
          </w:p>
        </w:tc>
        <w:tc>
          <w:tcPr>
            <w:tcW w:w="1559" w:type="dxa"/>
          </w:tcPr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Cs w:val="28"/>
              </w:rPr>
            </w:pPr>
          </w:p>
          <w:p w:rsidR="00B65009" w:rsidRPr="00B65009" w:rsidRDefault="00B65009" w:rsidP="00B65009">
            <w:pPr>
              <w:autoSpaceDE/>
              <w:autoSpaceDN/>
              <w:rPr>
                <w:rFonts w:eastAsia="Times New Roman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65009" w:rsidRPr="00B65009" w:rsidRDefault="00B65009" w:rsidP="00B65009">
            <w:pPr>
              <w:autoSpaceDE/>
              <w:autoSpaceDN/>
              <w:ind w:right="-108"/>
              <w:jc w:val="right"/>
              <w:rPr>
                <w:rFonts w:eastAsia="Times New Roman"/>
                <w:szCs w:val="28"/>
              </w:rPr>
            </w:pPr>
            <w:r w:rsidRPr="00B65009">
              <w:rPr>
                <w:rFonts w:eastAsia="Times New Roman"/>
                <w:szCs w:val="28"/>
              </w:rPr>
              <w:t>В.П.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65009">
              <w:rPr>
                <w:rFonts w:eastAsia="Times New Roman"/>
                <w:szCs w:val="28"/>
              </w:rPr>
              <w:t>Матюшенко</w:t>
            </w:r>
          </w:p>
        </w:tc>
      </w:tr>
    </w:tbl>
    <w:p w:rsidR="00A96B2C" w:rsidRDefault="00A96B2C" w:rsidP="00B65009">
      <w:pPr>
        <w:tabs>
          <w:tab w:val="left" w:pos="993"/>
        </w:tabs>
        <w:adjustRightInd w:val="0"/>
        <w:jc w:val="both"/>
      </w:pPr>
    </w:p>
    <w:sectPr w:rsidR="00A96B2C" w:rsidSect="00DB1565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CF" w:rsidRDefault="00E836CF" w:rsidP="00B65009">
      <w:r>
        <w:separator/>
      </w:r>
    </w:p>
  </w:endnote>
  <w:endnote w:type="continuationSeparator" w:id="0">
    <w:p w:rsidR="00E836CF" w:rsidRDefault="00E836CF" w:rsidP="00B6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CF" w:rsidRDefault="00E836CF" w:rsidP="00B65009">
      <w:r>
        <w:separator/>
      </w:r>
    </w:p>
  </w:footnote>
  <w:footnote w:type="continuationSeparator" w:id="0">
    <w:p w:rsidR="00E836CF" w:rsidRDefault="00E836CF" w:rsidP="00B6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76104"/>
      <w:docPartObj>
        <w:docPartGallery w:val="Page Numbers (Top of Page)"/>
        <w:docPartUnique/>
      </w:docPartObj>
    </w:sdtPr>
    <w:sdtEndPr/>
    <w:sdtContent>
      <w:p w:rsidR="00B65009" w:rsidRDefault="00B650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565">
          <w:rPr>
            <w:noProof/>
          </w:rPr>
          <w:t>3</w:t>
        </w:r>
        <w:r>
          <w:fldChar w:fldCharType="end"/>
        </w:r>
      </w:p>
    </w:sdtContent>
  </w:sdt>
  <w:p w:rsidR="00B65009" w:rsidRDefault="00B650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394A90"/>
    <w:rsid w:val="00421C4B"/>
    <w:rsid w:val="004877B4"/>
    <w:rsid w:val="00497387"/>
    <w:rsid w:val="004F3578"/>
    <w:rsid w:val="00524F8B"/>
    <w:rsid w:val="005660D2"/>
    <w:rsid w:val="00566B11"/>
    <w:rsid w:val="00766ABA"/>
    <w:rsid w:val="007F097C"/>
    <w:rsid w:val="008C4B8C"/>
    <w:rsid w:val="009869D7"/>
    <w:rsid w:val="00A315F2"/>
    <w:rsid w:val="00A32D57"/>
    <w:rsid w:val="00A96B2C"/>
    <w:rsid w:val="00B65009"/>
    <w:rsid w:val="00B85B4C"/>
    <w:rsid w:val="00C5181B"/>
    <w:rsid w:val="00C86C01"/>
    <w:rsid w:val="00CA2FF8"/>
    <w:rsid w:val="00CB43D7"/>
    <w:rsid w:val="00DB1565"/>
    <w:rsid w:val="00E3605F"/>
    <w:rsid w:val="00E836C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50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5009"/>
  </w:style>
  <w:style w:type="paragraph" w:styleId="a7">
    <w:name w:val="footer"/>
    <w:basedOn w:val="a"/>
    <w:link w:val="a8"/>
    <w:uiPriority w:val="99"/>
    <w:unhideWhenUsed/>
    <w:rsid w:val="00B650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2020-07-02T11:08:00Z</cp:lastPrinted>
  <dcterms:created xsi:type="dcterms:W3CDTF">2014-04-14T10:25:00Z</dcterms:created>
  <dcterms:modified xsi:type="dcterms:W3CDTF">2020-07-02T11:16:00Z</dcterms:modified>
</cp:coreProperties>
</file>