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B82F99" w:rsidRPr="00B82F99" w:rsidTr="000E3F9F">
        <w:trPr>
          <w:trHeight w:val="983"/>
        </w:trPr>
        <w:tc>
          <w:tcPr>
            <w:tcW w:w="10173" w:type="dxa"/>
            <w:shd w:val="clear" w:color="auto" w:fill="auto"/>
          </w:tcPr>
          <w:p w:rsidR="00B82F99" w:rsidRPr="00B82F99" w:rsidRDefault="00B82F99" w:rsidP="00B82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2F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F0B270" wp14:editId="11FA38D3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F99" w:rsidRPr="00B82F99" w:rsidRDefault="00B82F99" w:rsidP="00B82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F99" w:rsidRPr="00B82F99" w:rsidTr="000E3F9F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82F99" w:rsidRPr="00B82F99" w:rsidRDefault="00B82F99" w:rsidP="00B82F99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СЕВЕРОУРАЛЬСКОГО ГОРОДСКОГО ОКРУГА</w:t>
            </w:r>
          </w:p>
          <w:p w:rsidR="00B82F99" w:rsidRPr="00B82F99" w:rsidRDefault="00B82F99" w:rsidP="00B82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82F99" w:rsidRPr="00B82F99" w:rsidRDefault="00B82F99" w:rsidP="00B82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</w:tc>
      </w:tr>
    </w:tbl>
    <w:p w:rsidR="00B82F99" w:rsidRPr="00B82F99" w:rsidRDefault="001B6FC2" w:rsidP="00B82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</w:t>
      </w:r>
      <w:r w:rsidR="000E3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1.2018</w:t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0E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B82F99" w:rsidRPr="00B82F99" w:rsidRDefault="00B82F99" w:rsidP="00B82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Североуральск</w:t>
      </w:r>
    </w:p>
    <w:p w:rsidR="00B82F99" w:rsidRPr="00B82F99" w:rsidRDefault="00B82F99" w:rsidP="00B82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99" w:rsidRPr="00B82F99" w:rsidRDefault="00B82F99" w:rsidP="00B82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C2" w:rsidRPr="001B6FC2" w:rsidRDefault="001B6FC2" w:rsidP="001B6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C2">
        <w:rPr>
          <w:rFonts w:ascii="Times New Roman" w:hAnsi="Times New Roman" w:cs="Times New Roman"/>
          <w:b/>
          <w:sz w:val="28"/>
          <w:szCs w:val="28"/>
        </w:rPr>
        <w:t xml:space="preserve">Об утверждении кодов </w:t>
      </w:r>
      <w:proofErr w:type="gramStart"/>
      <w:r w:rsidRPr="001B6FC2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1B6F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FC2" w:rsidRPr="001B6FC2" w:rsidRDefault="001B6FC2" w:rsidP="001B6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C2">
        <w:rPr>
          <w:rFonts w:ascii="Times New Roman" w:hAnsi="Times New Roman" w:cs="Times New Roman"/>
          <w:b/>
          <w:sz w:val="28"/>
          <w:szCs w:val="28"/>
        </w:rPr>
        <w:t>классификации и указани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B6FC2">
        <w:rPr>
          <w:rFonts w:ascii="Times New Roman" w:hAnsi="Times New Roman" w:cs="Times New Roman"/>
          <w:b/>
          <w:sz w:val="28"/>
          <w:szCs w:val="28"/>
        </w:rPr>
        <w:t xml:space="preserve"> по отнесению расходов </w:t>
      </w:r>
    </w:p>
    <w:p w:rsidR="000E3F9F" w:rsidRDefault="001B6FC2" w:rsidP="001B6FC2">
      <w:pPr>
        <w:pStyle w:val="ConsPlusTitle"/>
        <w:widowControl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1B6FC2">
        <w:rPr>
          <w:rFonts w:ascii="Times New Roman" w:hAnsi="Times New Roman" w:cs="Times New Roman"/>
          <w:sz w:val="28"/>
          <w:szCs w:val="28"/>
        </w:rPr>
        <w:t>на коды дополнительной классификации на 2018 год</w:t>
      </w:r>
      <w:r w:rsidR="000E3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9F" w:rsidRDefault="000E3F9F" w:rsidP="000E3F9F">
      <w:pPr>
        <w:pStyle w:val="ConsPlusTitle"/>
        <w:widowControl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1B6FC2" w:rsidRPr="001B6FC2" w:rsidRDefault="001B6FC2" w:rsidP="001B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2">
        <w:rPr>
          <w:rFonts w:ascii="Times New Roman" w:hAnsi="Times New Roman" w:cs="Times New Roman"/>
          <w:sz w:val="28"/>
          <w:szCs w:val="28"/>
        </w:rPr>
        <w:t xml:space="preserve">В соответствии со статьей 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6FC2">
        <w:rPr>
          <w:rFonts w:ascii="Times New Roman" w:hAnsi="Times New Roman" w:cs="Times New Roman"/>
          <w:sz w:val="28"/>
          <w:szCs w:val="28"/>
        </w:rPr>
        <w:t>с целью обеспечения целевого использования бюджетных средств:</w:t>
      </w:r>
    </w:p>
    <w:p w:rsidR="001B6FC2" w:rsidRPr="001B6FC2" w:rsidRDefault="001B6FC2" w:rsidP="001B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2">
        <w:rPr>
          <w:rFonts w:ascii="Times New Roman" w:hAnsi="Times New Roman" w:cs="Times New Roman"/>
          <w:sz w:val="28"/>
          <w:szCs w:val="28"/>
        </w:rPr>
        <w:t xml:space="preserve">1. Детализировать объекты бюджетной классификации в части, относящейся к расходам Администрации Североуральского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B6FC2">
        <w:rPr>
          <w:rFonts w:ascii="Times New Roman" w:hAnsi="Times New Roman" w:cs="Times New Roman"/>
          <w:sz w:val="28"/>
          <w:szCs w:val="28"/>
        </w:rPr>
        <w:t>в 2018 году.</w:t>
      </w:r>
    </w:p>
    <w:p w:rsidR="001B6FC2" w:rsidRPr="001B6FC2" w:rsidRDefault="001B6FC2" w:rsidP="001B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2">
        <w:rPr>
          <w:rFonts w:ascii="Times New Roman" w:hAnsi="Times New Roman" w:cs="Times New Roman"/>
          <w:sz w:val="28"/>
          <w:szCs w:val="28"/>
        </w:rPr>
        <w:t xml:space="preserve">2. Утвердить коды дополнительной классификации и указания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6FC2">
        <w:rPr>
          <w:rFonts w:ascii="Times New Roman" w:hAnsi="Times New Roman" w:cs="Times New Roman"/>
          <w:sz w:val="28"/>
          <w:szCs w:val="28"/>
        </w:rPr>
        <w:t>по отнесению расходов на коды дополнительной классификации (прилагаются).</w:t>
      </w:r>
    </w:p>
    <w:p w:rsidR="001B6FC2" w:rsidRPr="001B6FC2" w:rsidRDefault="001B6FC2" w:rsidP="001B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2">
        <w:rPr>
          <w:rFonts w:ascii="Times New Roman" w:hAnsi="Times New Roman" w:cs="Times New Roman"/>
          <w:sz w:val="28"/>
          <w:szCs w:val="28"/>
        </w:rPr>
        <w:t xml:space="preserve">3. Установить, что настоящее распоряжение вступает в силу с момента его принятия и распространяется на правоотношения, возникшие с 01 января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6FC2">
        <w:rPr>
          <w:rFonts w:ascii="Times New Roman" w:hAnsi="Times New Roman" w:cs="Times New Roman"/>
          <w:sz w:val="28"/>
          <w:szCs w:val="28"/>
        </w:rPr>
        <w:t>2018 года.</w:t>
      </w:r>
    </w:p>
    <w:p w:rsidR="000E3F9F" w:rsidRDefault="001B6FC2" w:rsidP="001B6F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2">
        <w:rPr>
          <w:rFonts w:ascii="Times New Roman" w:hAnsi="Times New Roman" w:cs="Times New Roman"/>
          <w:sz w:val="28"/>
          <w:szCs w:val="28"/>
        </w:rPr>
        <w:t>4. Признать утратившим силу распоряжение Администрации Североуральского городского округа от 13.03.2016 № 27 «Об утверждении кодов дополнительной классификации и указания по отнесению расходов на коды дополнительной классификации на 2017 год».</w:t>
      </w:r>
    </w:p>
    <w:p w:rsidR="00B82F99" w:rsidRPr="00B82F99" w:rsidRDefault="00B82F99" w:rsidP="00B82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99" w:rsidRPr="00B82F99" w:rsidRDefault="00B82F99" w:rsidP="00B82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F9F" w:rsidRDefault="00B82F99" w:rsidP="00B82F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2F99">
        <w:rPr>
          <w:rFonts w:ascii="Times New Roman" w:eastAsia="Calibri" w:hAnsi="Times New Roman" w:cs="Times New Roman"/>
          <w:sz w:val="28"/>
        </w:rPr>
        <w:t>Глава</w:t>
      </w:r>
    </w:p>
    <w:p w:rsidR="00B82F99" w:rsidRPr="00B82F99" w:rsidRDefault="00AA28E0" w:rsidP="00B82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С</w:t>
      </w:r>
      <w:r w:rsidR="00B82F99" w:rsidRPr="00B82F99">
        <w:rPr>
          <w:rFonts w:ascii="Times New Roman" w:eastAsia="Calibri" w:hAnsi="Times New Roman" w:cs="Times New Roman"/>
          <w:sz w:val="28"/>
        </w:rPr>
        <w:t>евероуральского</w:t>
      </w:r>
      <w:r w:rsidR="000E3F9F">
        <w:rPr>
          <w:rFonts w:ascii="Times New Roman" w:eastAsia="Calibri" w:hAnsi="Times New Roman" w:cs="Times New Roman"/>
          <w:sz w:val="28"/>
        </w:rPr>
        <w:t xml:space="preserve"> </w:t>
      </w:r>
      <w:r w:rsidR="00B82F99" w:rsidRPr="00B82F99">
        <w:rPr>
          <w:rFonts w:ascii="Times New Roman" w:eastAsia="Calibri" w:hAnsi="Times New Roman" w:cs="Times New Roman"/>
          <w:sz w:val="28"/>
        </w:rPr>
        <w:t>городского округа</w:t>
      </w:r>
      <w:r w:rsidR="005A41D9">
        <w:rPr>
          <w:rFonts w:ascii="Times New Roman" w:eastAsia="Calibri" w:hAnsi="Times New Roman" w:cs="Times New Roman"/>
          <w:sz w:val="28"/>
        </w:rPr>
        <w:tab/>
      </w:r>
      <w:r w:rsidR="005A41D9">
        <w:rPr>
          <w:rFonts w:ascii="Times New Roman" w:eastAsia="Calibri" w:hAnsi="Times New Roman" w:cs="Times New Roman"/>
          <w:sz w:val="28"/>
        </w:rPr>
        <w:tab/>
      </w:r>
      <w:r w:rsidR="00B82F99">
        <w:rPr>
          <w:rFonts w:ascii="Times New Roman" w:eastAsia="Calibri" w:hAnsi="Times New Roman" w:cs="Times New Roman"/>
          <w:sz w:val="28"/>
        </w:rPr>
        <w:tab/>
      </w:r>
      <w:r w:rsidR="00B82F99" w:rsidRPr="00B82F99">
        <w:rPr>
          <w:rFonts w:ascii="Times New Roman" w:eastAsia="Calibri" w:hAnsi="Times New Roman" w:cs="Times New Roman"/>
          <w:sz w:val="28"/>
        </w:rPr>
        <w:tab/>
      </w:r>
      <w:r w:rsidR="005A41D9">
        <w:rPr>
          <w:rFonts w:ascii="Times New Roman" w:eastAsia="Calibri" w:hAnsi="Times New Roman" w:cs="Times New Roman"/>
          <w:sz w:val="28"/>
        </w:rPr>
        <w:t xml:space="preserve">       </w:t>
      </w:r>
      <w:r>
        <w:rPr>
          <w:rFonts w:ascii="Times New Roman" w:eastAsia="Calibri" w:hAnsi="Times New Roman" w:cs="Times New Roman"/>
          <w:sz w:val="28"/>
        </w:rPr>
        <w:t xml:space="preserve">  В.П. Матюшенко</w:t>
      </w:r>
    </w:p>
    <w:p w:rsidR="003A0C65" w:rsidRDefault="003A0C65"/>
    <w:p w:rsidR="000E3F9F" w:rsidRDefault="000E3F9F"/>
    <w:p w:rsidR="000E3F9F" w:rsidRDefault="000E3F9F"/>
    <w:p w:rsidR="000E3F9F" w:rsidRDefault="000E3F9F"/>
    <w:p w:rsidR="000E3F9F" w:rsidRDefault="000E3F9F"/>
    <w:p w:rsidR="000E3F9F" w:rsidRDefault="000E3F9F"/>
    <w:p w:rsidR="000E3F9F" w:rsidRDefault="000E3F9F">
      <w:pPr>
        <w:rPr>
          <w:rFonts w:ascii="Times New Roman" w:hAnsi="Times New Roman" w:cs="Times New Roman"/>
        </w:rPr>
      </w:pPr>
    </w:p>
    <w:p w:rsidR="001B6FC2" w:rsidRPr="001B6FC2" w:rsidRDefault="001B6FC2" w:rsidP="001B6FC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B6FC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1B6FC2" w:rsidRPr="001B6FC2" w:rsidRDefault="001B6FC2" w:rsidP="001B6FC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B6FC2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1B6FC2" w:rsidRPr="001B6FC2" w:rsidRDefault="001B6FC2" w:rsidP="001B6FC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B6FC2">
        <w:rPr>
          <w:rFonts w:ascii="Times New Roman" w:hAnsi="Times New Roman" w:cs="Times New Roman"/>
          <w:sz w:val="24"/>
          <w:szCs w:val="24"/>
        </w:rPr>
        <w:t>Североуральского городского округа</w:t>
      </w:r>
    </w:p>
    <w:p w:rsidR="001B6FC2" w:rsidRPr="001B6FC2" w:rsidRDefault="001B6FC2" w:rsidP="001B6FC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B6F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B6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B6FC2">
        <w:rPr>
          <w:rFonts w:ascii="Times New Roman" w:hAnsi="Times New Roman" w:cs="Times New Roman"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B6FC2" w:rsidRDefault="001B6FC2" w:rsidP="001B6FC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B6FC2">
        <w:rPr>
          <w:rFonts w:ascii="Times New Roman" w:hAnsi="Times New Roman" w:cs="Times New Roman"/>
          <w:sz w:val="24"/>
          <w:szCs w:val="24"/>
        </w:rPr>
        <w:t xml:space="preserve">«Об утверждении кодов </w:t>
      </w:r>
      <w:proofErr w:type="gramStart"/>
      <w:r w:rsidRPr="001B6FC2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1B6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C2" w:rsidRDefault="001B6FC2" w:rsidP="001B6FC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B6FC2">
        <w:rPr>
          <w:rFonts w:ascii="Times New Roman" w:hAnsi="Times New Roman" w:cs="Times New Roman"/>
          <w:sz w:val="24"/>
          <w:szCs w:val="24"/>
        </w:rPr>
        <w:t xml:space="preserve">классификации и указания по отнесению </w:t>
      </w:r>
    </w:p>
    <w:p w:rsidR="001B6FC2" w:rsidRPr="001B6FC2" w:rsidRDefault="001B6FC2" w:rsidP="001B6FC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B6FC2">
        <w:rPr>
          <w:rFonts w:ascii="Times New Roman" w:hAnsi="Times New Roman" w:cs="Times New Roman"/>
          <w:sz w:val="24"/>
          <w:szCs w:val="24"/>
        </w:rPr>
        <w:t>расходов на коды дополнительной классификации на 2018 год»</w:t>
      </w:r>
    </w:p>
    <w:p w:rsidR="001B6FC2" w:rsidRPr="001B6FC2" w:rsidRDefault="001B6FC2" w:rsidP="001B6F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6FC2" w:rsidRPr="001B6FC2" w:rsidRDefault="001B6FC2" w:rsidP="001B6F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6FC2">
        <w:rPr>
          <w:rFonts w:ascii="Times New Roman" w:hAnsi="Times New Roman" w:cs="Times New Roman"/>
          <w:sz w:val="28"/>
          <w:szCs w:val="28"/>
        </w:rPr>
        <w:t xml:space="preserve">Коды </w:t>
      </w:r>
    </w:p>
    <w:p w:rsidR="001B6FC2" w:rsidRPr="001B6FC2" w:rsidRDefault="001B6FC2" w:rsidP="001B6F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6FC2">
        <w:rPr>
          <w:rFonts w:ascii="Times New Roman" w:hAnsi="Times New Roman" w:cs="Times New Roman"/>
          <w:sz w:val="28"/>
          <w:szCs w:val="28"/>
        </w:rPr>
        <w:t>дополнительной классификации и указания по отнесению расходов</w:t>
      </w:r>
    </w:p>
    <w:p w:rsidR="001B6FC2" w:rsidRPr="001B6FC2" w:rsidRDefault="001B6FC2" w:rsidP="001B6F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6FC2">
        <w:rPr>
          <w:rFonts w:ascii="Times New Roman" w:hAnsi="Times New Roman" w:cs="Times New Roman"/>
          <w:sz w:val="28"/>
          <w:szCs w:val="28"/>
        </w:rPr>
        <w:t>на коды дополнительной классификации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6F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B6FC2" w:rsidRPr="001B6FC2" w:rsidRDefault="001B6FC2" w:rsidP="001B6FC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304"/>
        <w:gridCol w:w="4343"/>
      </w:tblGrid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5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Указания по отнесению расходов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901101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(содержание памятников)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содержание памятников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901102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(Уход за объектами благоустройства)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проведение комплекса профилактических работ по уходу за объектами благоустройства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901104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мероприятия по благоустройству (содержание </w:t>
            </w:r>
            <w:proofErr w:type="spellStart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биоямы</w:t>
            </w:r>
            <w:proofErr w:type="spellEnd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 (скотомогильник))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расходы на содержание </w:t>
            </w:r>
            <w:proofErr w:type="spellStart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биоямы</w:t>
            </w:r>
            <w:proofErr w:type="spellEnd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 (скотомогильник)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901105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(обустройство новогоднего городка)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обустройство новогоднего городка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901106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keepNext/>
              <w:spacing w:after="0" w:line="240" w:lineRule="auto"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(</w:t>
            </w:r>
            <w:proofErr w:type="spellStart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акарицидная</w:t>
            </w:r>
            <w:proofErr w:type="spellEnd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общественных мест)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расходы на </w:t>
            </w:r>
            <w:proofErr w:type="spellStart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акарицидная</w:t>
            </w:r>
            <w:proofErr w:type="spellEnd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общественных мест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901107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мероприятия в сфере культуры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901108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спортивно-массовых мероприятий разного уровня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334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организацию и проведение физкультурно-оздоровительных и спортивно-массовых мероприятий разного уровня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901111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334FC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Субсидии на заработную плату и начисления на заработную плату бюджетным и автономным учреждениям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заработную плату и начисления на заработную плату бюджетным  и автономным учреждениям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901113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keepNext/>
              <w:spacing w:after="0" w:line="240" w:lineRule="auto"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(Приобретение грунта плодородного (земли садовой))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приобретение грунта плодородного (земли садовой)</w:t>
            </w:r>
          </w:p>
        </w:tc>
      </w:tr>
      <w:tr w:rsidR="001B6FC2" w:rsidRPr="001B6FC2" w:rsidTr="001B6FC2">
        <w:trPr>
          <w:trHeight w:val="1665"/>
        </w:trPr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901117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(Приобретение декоративного освещения для улиц города Североуральска</w:t>
            </w:r>
            <w:proofErr w:type="gramStart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емонт светодиодных консолей)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приобретение декоративного освещения для улиц города Североуральска</w:t>
            </w:r>
            <w:proofErr w:type="gramStart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емонт светодиодных консолей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901119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(Разработка проектно-сметной документации городского сквера по ул.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Ленина г.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Североуральска)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 разработку проектно-сметной документации городского сквера по ул.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Ленина г.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Североуральска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901121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металлических урн и скамеек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приобретение и установка металлических урн и скамеек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901130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- Обустройство источника нецентрализованного водоснабжения в п.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Сосьва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обустройство источника нецентрализованного водоснабжения в п.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Сосьва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901131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- изготовление и установка информационных стендов у здания Администрации Североуральского городского округа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изготовление и установка информационных стендов у здания Администрации Североуральского городского округа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901142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(содержание дорог)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содержание дорог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901144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(содержание мостов)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содержание мостов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901145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Содержание светофоров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содержание светофоров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901192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в области автомобильного транспорта (дополнительные меры социальной поддержки отдельным категориям граждан)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дополнительные меры социальной поддержки отдельным категориям граждан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901194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в области автомобильного транспорта (субсидии по социально значимым маршрутам)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предоставление субсидии по социально значимым маршрутам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901204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334FC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иные цели на разработку и проведение экспертизы проектно-сметной документации, в том числе технического заключения, проведение капитального </w:t>
            </w:r>
            <w:r w:rsidRPr="001B6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 и текущего ремонта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(в том числе приобретение и (или) изготовление подиума), музыкальным оборудованием, инвентарем</w:t>
            </w:r>
            <w:proofErr w:type="gramEnd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 и музыкальными инструментами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334F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Относятся расходы на разработку и проведение экспертизы проектно-сметной документации, в том числе технического заключения, проведение капитального ремонта и текущего </w:t>
            </w:r>
            <w:r w:rsidRPr="001B6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 зданий и помещений, в которых размещаются 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(в том числе приобретение и (или) изготовление подиума), музыкальным оборудованием, инвентарем и музыкальными</w:t>
            </w:r>
            <w:proofErr w:type="gramEnd"/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инструментами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901205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334FC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иные цели на капитальный ремонт Дома культуры 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Малахит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 в поселке Черемухово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334F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расходы на капитальный ремонт Дома культуры 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Малахит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 в поселке Черемухово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901206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334FC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иные цели на реализацию мероприятий по поэтапному внедрению Всероссийского физкультурно-спортивного комплекса 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>«Готов к труду и обороне»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334F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расходы на реализацию мероприятий по поэтапному внедрению Всероссийского физкультурно-спортивного комплекса 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901207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Субсидии на иные цели на капитальный ремонт и ремонт памятников истории и культуры, в том числе на монтаж ограждений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капитальный ремонт и ремонт памятников истории и культуры, в том числе на монтаж ограждений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901212</w:t>
            </w:r>
          </w:p>
          <w:p w:rsidR="00334FC1" w:rsidRDefault="00334FC1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C1" w:rsidRDefault="00334FC1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C1" w:rsidRDefault="00334FC1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C1" w:rsidRDefault="00334FC1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C1" w:rsidRDefault="00334FC1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C1" w:rsidRDefault="00334FC1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C1" w:rsidRDefault="00334FC1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C1" w:rsidRDefault="00334FC1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C1" w:rsidRDefault="00334FC1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C1" w:rsidRDefault="00334FC1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C1" w:rsidRDefault="00334FC1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C1" w:rsidRDefault="00334FC1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C1" w:rsidRDefault="00334FC1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C1" w:rsidRPr="001B6FC2" w:rsidRDefault="00334FC1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 (установка и проектно-сметная документация АПС)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              оснащение таких учреждений специальным оборудованием и инвентарем (установка и проектно-сметная документация АПС)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901214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334FC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иные цели на оснащение Дома культуры 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Малахит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334F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расходы на оснащение Дома культуры 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Малахит</w:t>
            </w:r>
            <w:r w:rsidR="00334F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901215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Субсидии на иные цели на укрепление и развитие материально-технической базы муниципального учреждения в сфере физической культуры и спорта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укрепление и развитие материально-технической базы муниципального учреждения в сфере физической культуры и спорта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901501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 государственного полномочия по хранению, комплектованию, учету и использованию архивных документов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осуществление государственного полномочия по хранению, комплектованию, учету и использованию архивных документов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901502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pStyle w:val="ConsPlusCell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на осуществление государственного полномочия по определению перечня лиц, уполномоченных 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</w:t>
            </w:r>
            <w:r w:rsidRPr="001B6F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901503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осуществление государственного полномочия по созданию административных комиссий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901504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pStyle w:val="ConsPlusNormal"/>
              <w:shd w:val="clear" w:color="auto" w:fill="FFFFFF"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государственного полномочия по предоставлению гражданам, проживающим на территории Свердловской области, меры социальной поддержки по частичному освобождению от оплаты за коммунальные услуги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осуществление государственного полномочия по предоставлению гражданам, проживающим на территории Свердловской области, меры социальной поддержки по частичному освобождению от оплаты за коммунальные услуги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901505</w:t>
            </w:r>
          </w:p>
          <w:p w:rsid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pStyle w:val="ConsPlusNormal"/>
              <w:shd w:val="clear" w:color="auto" w:fill="FFFFFF"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901510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pStyle w:val="ConsPlusNormal"/>
              <w:shd w:val="clear" w:color="auto" w:fill="FFFFFF"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Субвенции по предоставлению гражданам субсидии на оплату жилого помещения и коммунальных услуг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pStyle w:val="ConsPlusNormal"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предоставление гражданам субсидии на оплату жилого помещения и коммунальных услуг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901530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pStyle w:val="ConsPlusNormal"/>
              <w:shd w:val="clear" w:color="auto" w:fill="FFFFFF"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Субвенции на предоставление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4343" w:type="dxa"/>
            <w:shd w:val="clear" w:color="auto" w:fill="auto"/>
          </w:tcPr>
          <w:p w:rsidR="001B6FC2" w:rsidRPr="001B6FC2" w:rsidRDefault="001B6FC2" w:rsidP="001B6FC2">
            <w:pPr>
              <w:pStyle w:val="ConsPlusNormal"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предоставление отдельным категориям граждан компенсации расходов на оплату жилого помещения и коммунальных услуг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17-887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pStyle w:val="ConsPlusNormal"/>
              <w:shd w:val="clear" w:color="auto" w:fill="FFFFFF"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Субвенции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4343" w:type="dxa"/>
            <w:shd w:val="clear" w:color="auto" w:fill="FFFFFF"/>
          </w:tcPr>
          <w:p w:rsidR="001B6FC2" w:rsidRPr="001B6FC2" w:rsidRDefault="001B6FC2" w:rsidP="001B6FC2">
            <w:pPr>
              <w:pStyle w:val="ConsPlusNormal"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социальную поддержку по оплате жилого помещения и коммунальных услуг</w:t>
            </w:r>
          </w:p>
        </w:tc>
      </w:tr>
      <w:tr w:rsidR="001B6FC2" w:rsidRPr="001B6FC2" w:rsidTr="001B6FC2">
        <w:tc>
          <w:tcPr>
            <w:tcW w:w="1560" w:type="dxa"/>
            <w:shd w:val="clear" w:color="auto" w:fill="auto"/>
          </w:tcPr>
          <w:p w:rsidR="001B6FC2" w:rsidRPr="001B6FC2" w:rsidRDefault="001B6FC2" w:rsidP="001B6F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4304" w:type="dxa"/>
            <w:shd w:val="clear" w:color="auto" w:fill="auto"/>
          </w:tcPr>
          <w:p w:rsidR="001B6FC2" w:rsidRPr="001B6FC2" w:rsidRDefault="001B6FC2" w:rsidP="001B6FC2">
            <w:pPr>
              <w:pStyle w:val="ConsPlusNormal"/>
              <w:shd w:val="clear" w:color="auto" w:fill="FFFFFF"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43" w:type="dxa"/>
            <w:shd w:val="clear" w:color="auto" w:fill="FFFFFF"/>
          </w:tcPr>
          <w:p w:rsidR="001B6FC2" w:rsidRPr="001B6FC2" w:rsidRDefault="001B6FC2" w:rsidP="001B6FC2">
            <w:pPr>
              <w:pStyle w:val="ConsPlusNormal"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2">
              <w:rPr>
                <w:rFonts w:ascii="Times New Roman" w:hAnsi="Times New Roman" w:cs="Times New Roman"/>
                <w:sz w:val="28"/>
                <w:szCs w:val="28"/>
              </w:rPr>
              <w:t>Относятся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1B6FC2" w:rsidRPr="001B6FC2" w:rsidRDefault="001B6FC2" w:rsidP="001B6F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3F9F" w:rsidRPr="000E3F9F" w:rsidRDefault="000E3F9F" w:rsidP="001B6FC2">
      <w:pPr>
        <w:suppressAutoHyphens/>
        <w:spacing w:after="0" w:line="240" w:lineRule="auto"/>
        <w:ind w:left="5245"/>
        <w:rPr>
          <w:rFonts w:ascii="Times New Roman" w:hAnsi="Times New Roman" w:cs="Times New Roman"/>
        </w:rPr>
      </w:pPr>
    </w:p>
    <w:sectPr w:rsidR="000E3F9F" w:rsidRPr="000E3F9F" w:rsidSect="00334FC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8A" w:rsidRDefault="00503A8A" w:rsidP="00842521">
      <w:pPr>
        <w:spacing w:after="0" w:line="240" w:lineRule="auto"/>
      </w:pPr>
      <w:r>
        <w:separator/>
      </w:r>
    </w:p>
  </w:endnote>
  <w:endnote w:type="continuationSeparator" w:id="0">
    <w:p w:rsidR="00503A8A" w:rsidRDefault="00503A8A" w:rsidP="0084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8A" w:rsidRDefault="00503A8A" w:rsidP="00842521">
      <w:pPr>
        <w:spacing w:after="0" w:line="240" w:lineRule="auto"/>
      </w:pPr>
      <w:r>
        <w:separator/>
      </w:r>
    </w:p>
  </w:footnote>
  <w:footnote w:type="continuationSeparator" w:id="0">
    <w:p w:rsidR="00503A8A" w:rsidRDefault="00503A8A" w:rsidP="0084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83108895"/>
      <w:docPartObj>
        <w:docPartGallery w:val="Page Numbers (Top of Page)"/>
        <w:docPartUnique/>
      </w:docPartObj>
    </w:sdtPr>
    <w:sdtEndPr/>
    <w:sdtContent>
      <w:p w:rsidR="000E3F9F" w:rsidRPr="000E3F9F" w:rsidRDefault="000E3F9F">
        <w:pPr>
          <w:pStyle w:val="a5"/>
          <w:jc w:val="center"/>
          <w:rPr>
            <w:rFonts w:ascii="Times New Roman" w:hAnsi="Times New Roman" w:cs="Times New Roman"/>
          </w:rPr>
        </w:pPr>
        <w:r w:rsidRPr="000E3F9F">
          <w:rPr>
            <w:rFonts w:ascii="Times New Roman" w:hAnsi="Times New Roman" w:cs="Times New Roman"/>
          </w:rPr>
          <w:fldChar w:fldCharType="begin"/>
        </w:r>
        <w:r w:rsidRPr="000E3F9F">
          <w:rPr>
            <w:rFonts w:ascii="Times New Roman" w:hAnsi="Times New Roman" w:cs="Times New Roman"/>
          </w:rPr>
          <w:instrText>PAGE   \* MERGEFORMAT</w:instrText>
        </w:r>
        <w:r w:rsidRPr="000E3F9F">
          <w:rPr>
            <w:rFonts w:ascii="Times New Roman" w:hAnsi="Times New Roman" w:cs="Times New Roman"/>
          </w:rPr>
          <w:fldChar w:fldCharType="separate"/>
        </w:r>
        <w:r w:rsidR="00334FC1">
          <w:rPr>
            <w:rFonts w:ascii="Times New Roman" w:hAnsi="Times New Roman" w:cs="Times New Roman"/>
            <w:noProof/>
          </w:rPr>
          <w:t>5</w:t>
        </w:r>
        <w:r w:rsidRPr="000E3F9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3C"/>
    <w:rsid w:val="000E3F9F"/>
    <w:rsid w:val="001B6FC2"/>
    <w:rsid w:val="00230F52"/>
    <w:rsid w:val="002B4CDB"/>
    <w:rsid w:val="00334FC1"/>
    <w:rsid w:val="003A0C65"/>
    <w:rsid w:val="00503A8A"/>
    <w:rsid w:val="005A41D9"/>
    <w:rsid w:val="005D0B90"/>
    <w:rsid w:val="005E4602"/>
    <w:rsid w:val="00622F3C"/>
    <w:rsid w:val="007B53B7"/>
    <w:rsid w:val="00842521"/>
    <w:rsid w:val="00AA28E0"/>
    <w:rsid w:val="00B82F99"/>
    <w:rsid w:val="00C0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3F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E3F9F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8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521"/>
  </w:style>
  <w:style w:type="paragraph" w:styleId="a7">
    <w:name w:val="footer"/>
    <w:basedOn w:val="a"/>
    <w:link w:val="a8"/>
    <w:uiPriority w:val="99"/>
    <w:unhideWhenUsed/>
    <w:rsid w:val="0084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521"/>
  </w:style>
  <w:style w:type="paragraph" w:customStyle="1" w:styleId="ConsPlusNormal">
    <w:name w:val="ConsPlusNormal"/>
    <w:rsid w:val="000E3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3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3F9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E3F9F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0E3F9F"/>
  </w:style>
  <w:style w:type="character" w:customStyle="1" w:styleId="Absatz-Standardschriftart">
    <w:name w:val="Absatz-Standardschriftart"/>
    <w:rsid w:val="000E3F9F"/>
  </w:style>
  <w:style w:type="character" w:customStyle="1" w:styleId="12">
    <w:name w:val="Основной шрифт абзаца1"/>
    <w:rsid w:val="000E3F9F"/>
  </w:style>
  <w:style w:type="paragraph" w:customStyle="1" w:styleId="a9">
    <w:name w:val="Заголовок"/>
    <w:basedOn w:val="a"/>
    <w:next w:val="aa"/>
    <w:rsid w:val="000E3F9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0E3F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E3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0E3F9F"/>
    <w:rPr>
      <w:rFonts w:ascii="Arial" w:hAnsi="Arial" w:cs="Tahoma"/>
    </w:rPr>
  </w:style>
  <w:style w:type="paragraph" w:customStyle="1" w:styleId="13">
    <w:name w:val="Название1"/>
    <w:basedOn w:val="a"/>
    <w:rsid w:val="000E3F9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E3F9F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0E3F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0E3F9F"/>
    <w:pPr>
      <w:jc w:val="center"/>
    </w:pPr>
    <w:rPr>
      <w:b/>
      <w:bCs/>
    </w:rPr>
  </w:style>
  <w:style w:type="paragraph" w:customStyle="1" w:styleId="ConsPlusCell">
    <w:name w:val="ConsPlusCell"/>
    <w:rsid w:val="001B6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3F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E3F9F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8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521"/>
  </w:style>
  <w:style w:type="paragraph" w:styleId="a7">
    <w:name w:val="footer"/>
    <w:basedOn w:val="a"/>
    <w:link w:val="a8"/>
    <w:uiPriority w:val="99"/>
    <w:unhideWhenUsed/>
    <w:rsid w:val="0084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521"/>
  </w:style>
  <w:style w:type="paragraph" w:customStyle="1" w:styleId="ConsPlusNormal">
    <w:name w:val="ConsPlusNormal"/>
    <w:rsid w:val="000E3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3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3F9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E3F9F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0E3F9F"/>
  </w:style>
  <w:style w:type="character" w:customStyle="1" w:styleId="Absatz-Standardschriftart">
    <w:name w:val="Absatz-Standardschriftart"/>
    <w:rsid w:val="000E3F9F"/>
  </w:style>
  <w:style w:type="character" w:customStyle="1" w:styleId="12">
    <w:name w:val="Основной шрифт абзаца1"/>
    <w:rsid w:val="000E3F9F"/>
  </w:style>
  <w:style w:type="paragraph" w:customStyle="1" w:styleId="a9">
    <w:name w:val="Заголовок"/>
    <w:basedOn w:val="a"/>
    <w:next w:val="aa"/>
    <w:rsid w:val="000E3F9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0E3F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E3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0E3F9F"/>
    <w:rPr>
      <w:rFonts w:ascii="Arial" w:hAnsi="Arial" w:cs="Tahoma"/>
    </w:rPr>
  </w:style>
  <w:style w:type="paragraph" w:customStyle="1" w:styleId="13">
    <w:name w:val="Название1"/>
    <w:basedOn w:val="a"/>
    <w:rsid w:val="000E3F9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E3F9F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0E3F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0E3F9F"/>
    <w:pPr>
      <w:jc w:val="center"/>
    </w:pPr>
    <w:rPr>
      <w:b/>
      <w:bCs/>
    </w:rPr>
  </w:style>
  <w:style w:type="paragraph" w:customStyle="1" w:styleId="ConsPlusCell">
    <w:name w:val="ConsPlusCell"/>
    <w:rsid w:val="001B6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2018-01-11T11:27:00Z</cp:lastPrinted>
  <dcterms:created xsi:type="dcterms:W3CDTF">2016-01-19T10:51:00Z</dcterms:created>
  <dcterms:modified xsi:type="dcterms:W3CDTF">2018-01-11T11:28:00Z</dcterms:modified>
</cp:coreProperties>
</file>