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A" w:rsidRDefault="005018DA" w:rsidP="00BF0161">
      <w:pPr>
        <w:rPr>
          <w:b/>
          <w:sz w:val="28"/>
          <w:szCs w:val="28"/>
        </w:rPr>
      </w:pPr>
    </w:p>
    <w:p w:rsidR="005018DA" w:rsidRPr="005018DA" w:rsidRDefault="00C77E6D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18DA"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1D2F9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1D2F97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1D2F97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1D2F97">
            <w:pPr>
              <w:jc w:val="center"/>
              <w:rPr>
                <w:b/>
                <w:sz w:val="28"/>
              </w:rPr>
            </w:pPr>
          </w:p>
          <w:p w:rsidR="00F33937" w:rsidRDefault="00F33937" w:rsidP="001D2F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1D2F97">
        <w:trPr>
          <w:cantSplit/>
          <w:trHeight w:val="503"/>
        </w:trPr>
        <w:tc>
          <w:tcPr>
            <w:tcW w:w="2802" w:type="dxa"/>
          </w:tcPr>
          <w:p w:rsidR="00F33937" w:rsidRDefault="00F33937" w:rsidP="001D2F97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1D2F97"/>
          <w:p w:rsidR="00F33937" w:rsidRDefault="00F33937" w:rsidP="001D2F97"/>
        </w:tc>
      </w:tr>
      <w:tr w:rsidR="00F33937" w:rsidTr="001D2F97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1D2F97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1D2F97">
            <w:r>
              <w:t>г. Североуральск</w:t>
            </w:r>
          </w:p>
        </w:tc>
      </w:tr>
      <w:tr w:rsidR="00F33937" w:rsidTr="001D2F97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BF0161" w:rsidRDefault="00F33937" w:rsidP="001D2F97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BF0161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5355AF">
        <w:rPr>
          <w:rFonts w:ascii="Times New Roman" w:hAnsi="Times New Roman" w:cs="Times New Roman"/>
          <w:sz w:val="28"/>
          <w:szCs w:val="28"/>
        </w:rPr>
        <w:t>28</w:t>
      </w:r>
      <w:r w:rsidR="001D75FB"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5355AF">
        <w:rPr>
          <w:rFonts w:ascii="Times New Roman" w:hAnsi="Times New Roman" w:cs="Times New Roman"/>
          <w:sz w:val="28"/>
          <w:szCs w:val="28"/>
        </w:rPr>
        <w:t>дека</w:t>
      </w:r>
      <w:r w:rsidR="001D75FB" w:rsidRPr="001D75FB">
        <w:rPr>
          <w:rFonts w:ascii="Times New Roman" w:hAnsi="Times New Roman" w:cs="Times New Roman"/>
          <w:sz w:val="28"/>
          <w:szCs w:val="28"/>
        </w:rPr>
        <w:t>бря</w:t>
      </w:r>
      <w:r w:rsidR="00604DA2">
        <w:rPr>
          <w:rFonts w:ascii="Times New Roman" w:hAnsi="Times New Roman" w:cs="Times New Roman"/>
          <w:sz w:val="28"/>
          <w:szCs w:val="28"/>
        </w:rPr>
        <w:t xml:space="preserve"> 2013 года, </w:t>
      </w:r>
      <w:r w:rsidR="006B4558">
        <w:rPr>
          <w:rFonts w:ascii="Times New Roman" w:hAnsi="Times New Roman" w:cs="Times New Roman"/>
          <w:sz w:val="28"/>
          <w:szCs w:val="28"/>
        </w:rPr>
        <w:t xml:space="preserve">в целях приведения объемов финансирования в соответствии с </w:t>
      </w:r>
      <w:r w:rsidR="00604DA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 xml:space="preserve">1 июля 2013 года, </w:t>
      </w:r>
      <w:r w:rsidR="007A3FFD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18.12.2013г. № 125 «О бюджете Североуральского городского округа на 2014 год и плановый период 2015 и 2016 годов» (газета «Наше слово», 2013, 20 декабря, № 101)</w:t>
      </w:r>
      <w:r w:rsidR="00447B9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6B4558">
        <w:rPr>
          <w:rFonts w:ascii="Times New Roman" w:hAnsi="Times New Roman" w:cs="Times New Roman"/>
          <w:sz w:val="28"/>
          <w:szCs w:val="28"/>
        </w:rPr>
        <w:t>23 июля</w:t>
      </w:r>
      <w:r w:rsidR="00447B9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5C0B73">
        <w:rPr>
          <w:rFonts w:ascii="Times New Roman" w:hAnsi="Times New Roman" w:cs="Times New Roman"/>
          <w:sz w:val="28"/>
          <w:szCs w:val="28"/>
        </w:rPr>
        <w:t xml:space="preserve">, </w:t>
      </w:r>
      <w:r w:rsidR="00F966CF">
        <w:rPr>
          <w:rFonts w:ascii="Times New Roman" w:hAnsi="Times New Roman" w:cs="Times New Roman"/>
          <w:sz w:val="28"/>
          <w:szCs w:val="28"/>
        </w:rPr>
        <w:t>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  <w:r w:rsidR="005355A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6B4558">
        <w:rPr>
          <w:rFonts w:ascii="Times New Roman" w:hAnsi="Times New Roman" w:cs="Times New Roman"/>
          <w:sz w:val="28"/>
          <w:szCs w:val="28"/>
        </w:rPr>
        <w:t>18 июля 2014</w:t>
      </w:r>
      <w:r w:rsidR="005355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937" w:rsidRPr="00BF0161" w:rsidRDefault="00F33937" w:rsidP="00F33937">
      <w:pPr>
        <w:ind w:firstLine="624"/>
        <w:jc w:val="both"/>
        <w:rPr>
          <w:sz w:val="16"/>
          <w:szCs w:val="16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Pr="00BF0161" w:rsidRDefault="00F33937" w:rsidP="00F33937">
      <w:pPr>
        <w:jc w:val="both"/>
        <w:rPr>
          <w:sz w:val="16"/>
          <w:szCs w:val="16"/>
        </w:rPr>
      </w:pPr>
    </w:p>
    <w:p w:rsidR="00EB5E36" w:rsidRDefault="00953975" w:rsidP="00192710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изменениями на </w:t>
      </w:r>
      <w:r w:rsidR="00602AEA">
        <w:rPr>
          <w:rStyle w:val="a3"/>
          <w:rFonts w:ascii="Times New Roman" w:hAnsi="Times New Roman" w:cs="Times New Roman"/>
          <w:b w:val="0"/>
          <w:sz w:val="28"/>
          <w:szCs w:val="28"/>
        </w:rPr>
        <w:t>26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602AEA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.2014 г.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5C0B73" w:rsidRDefault="005C0B73" w:rsidP="0019271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="0019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92710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710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92710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92710"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B6C" w:rsidRPr="00DB6B6C" w:rsidRDefault="00DB6B6C" w:rsidP="00DB6B6C">
      <w:pPr>
        <w:pStyle w:val="ConsPlusNormal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B6C">
        <w:rPr>
          <w:rFonts w:ascii="Times New Roman" w:hAnsi="Times New Roman" w:cs="Times New Roman"/>
          <w:sz w:val="28"/>
          <w:szCs w:val="28"/>
        </w:rPr>
        <w:t>строку «</w:t>
      </w:r>
      <w:r w:rsidRPr="00DB6B6C">
        <w:rPr>
          <w:rStyle w:val="a3"/>
          <w:rFonts w:ascii="Times New Roman" w:hAnsi="Times New Roman"/>
          <w:b w:val="0"/>
          <w:sz w:val="28"/>
          <w:szCs w:val="28"/>
        </w:rPr>
        <w:t>Ответственный исполнитель муниципальной программы</w:t>
      </w:r>
      <w:r w:rsidRPr="00DB6B6C">
        <w:rPr>
          <w:rFonts w:ascii="Times New Roman" w:hAnsi="Times New Roman"/>
          <w:bCs/>
          <w:sz w:val="28"/>
          <w:szCs w:val="28"/>
        </w:rPr>
        <w:t>»</w:t>
      </w:r>
      <w:r w:rsidRPr="00DB6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6B6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pPr w:leftFromText="180" w:rightFromText="180" w:vertAnchor="text" w:horzAnchor="margin" w:tblpY="171"/>
        <w:tblW w:w="10491" w:type="dxa"/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DB6B6C" w:rsidRPr="00DB6B6C" w:rsidTr="00DB6B6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B6C" w:rsidRPr="00DB6B6C" w:rsidRDefault="00DB6B6C" w:rsidP="00DB6B6C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6B6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6B6C" w:rsidRPr="00DB6B6C" w:rsidRDefault="00DB6B6C" w:rsidP="00DB6B6C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DB6B6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Администрация Североуральского городского округа;</w:t>
            </w:r>
          </w:p>
          <w:p w:rsidR="00DB6B6C" w:rsidRPr="00DB6B6C" w:rsidRDefault="00DB6B6C" w:rsidP="00DB6B6C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DB6B6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округа.</w:t>
            </w:r>
          </w:p>
          <w:p w:rsidR="00DB6B6C" w:rsidRPr="00DB6B6C" w:rsidRDefault="00DB6B6C" w:rsidP="00DB6B6C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B6B6C" w:rsidRPr="00DB6B6C" w:rsidRDefault="00DB6B6C" w:rsidP="00DB6B6C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6B6C" w:rsidRPr="00DB6B6C" w:rsidRDefault="00DB6B6C" w:rsidP="00DB6B6C">
      <w:pPr>
        <w:pStyle w:val="ConsPlusNormal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Pr="00DB6B6C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 по годам реализации, тыс. рублей</w:t>
      </w:r>
      <w:r w:rsidRPr="00BF0161"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f2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DB6B6C" w:rsidRPr="00DB6B6C" w:rsidTr="007C65C1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B6C" w:rsidRPr="00DB6B6C" w:rsidRDefault="00DB6B6C" w:rsidP="00DB6B6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 xml:space="preserve">ВСЕГО: </w:t>
            </w:r>
            <w:r w:rsidRPr="00DB6B6C">
              <w:rPr>
                <w:b/>
                <w:sz w:val="24"/>
                <w:szCs w:val="24"/>
              </w:rPr>
              <w:t>116327,2</w:t>
            </w:r>
            <w:r w:rsidRPr="00DB6B6C">
              <w:rPr>
                <w:sz w:val="24"/>
                <w:szCs w:val="24"/>
              </w:rPr>
              <w:t xml:space="preserve"> тыс. рублей, в т. ч.: 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 xml:space="preserve">из средств местного бюджета </w:t>
            </w:r>
            <w:r w:rsidRPr="00DB6B6C">
              <w:rPr>
                <w:spacing w:val="-1"/>
                <w:sz w:val="24"/>
                <w:szCs w:val="24"/>
              </w:rPr>
              <w:t>114037,2</w:t>
            </w:r>
            <w:r w:rsidRPr="00DB6B6C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>в 2014 году – 20076,2</w:t>
            </w:r>
            <w:r w:rsidRPr="00DB6B6C">
              <w:rPr>
                <w:spacing w:val="-1"/>
                <w:sz w:val="24"/>
                <w:szCs w:val="24"/>
              </w:rPr>
              <w:t xml:space="preserve"> </w:t>
            </w:r>
            <w:r w:rsidRPr="00DB6B6C">
              <w:rPr>
                <w:sz w:val="24"/>
                <w:szCs w:val="24"/>
              </w:rPr>
              <w:t>тыс. рублей: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 xml:space="preserve">в 2015 году – </w:t>
            </w:r>
            <w:r w:rsidRPr="00DB6B6C">
              <w:rPr>
                <w:spacing w:val="-1"/>
                <w:sz w:val="24"/>
                <w:szCs w:val="24"/>
              </w:rPr>
              <w:t>14833,0</w:t>
            </w:r>
            <w:r w:rsidRPr="00DB6B6C">
              <w:rPr>
                <w:sz w:val="24"/>
                <w:szCs w:val="24"/>
              </w:rPr>
              <w:t xml:space="preserve"> 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 xml:space="preserve">в 2016 году – </w:t>
            </w:r>
            <w:r w:rsidRPr="00DB6B6C">
              <w:rPr>
                <w:spacing w:val="-1"/>
                <w:sz w:val="24"/>
                <w:szCs w:val="24"/>
              </w:rPr>
              <w:t xml:space="preserve">14317,6 </w:t>
            </w:r>
            <w:r w:rsidRPr="00DB6B6C">
              <w:rPr>
                <w:sz w:val="24"/>
                <w:szCs w:val="24"/>
              </w:rPr>
              <w:t>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>в 2017 году – 16079,6</w:t>
            </w:r>
            <w:r w:rsidRPr="00DB6B6C">
              <w:rPr>
                <w:spacing w:val="-1"/>
                <w:sz w:val="24"/>
                <w:szCs w:val="24"/>
              </w:rPr>
              <w:t xml:space="preserve"> </w:t>
            </w:r>
            <w:r w:rsidRPr="00DB6B6C">
              <w:rPr>
                <w:sz w:val="24"/>
                <w:szCs w:val="24"/>
              </w:rPr>
              <w:t>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DB6B6C">
              <w:rPr>
                <w:spacing w:val="-1"/>
                <w:sz w:val="24"/>
                <w:szCs w:val="24"/>
              </w:rPr>
              <w:t xml:space="preserve">в 2018 году – 16079,6 </w:t>
            </w:r>
            <w:r w:rsidRPr="00DB6B6C">
              <w:rPr>
                <w:sz w:val="24"/>
                <w:szCs w:val="24"/>
              </w:rPr>
              <w:t>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pacing w:val="-1"/>
                <w:sz w:val="24"/>
                <w:szCs w:val="24"/>
              </w:rPr>
              <w:t xml:space="preserve">в 2019 году – 15959,6 </w:t>
            </w:r>
            <w:r w:rsidRPr="00DB6B6C">
              <w:rPr>
                <w:sz w:val="24"/>
                <w:szCs w:val="24"/>
              </w:rPr>
              <w:t>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>в 2020 году – 16691,6 тыс. рублей;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 xml:space="preserve">из средств областного бюджета всего </w:t>
            </w:r>
            <w:r w:rsidRPr="00DB6B6C">
              <w:rPr>
                <w:spacing w:val="-1"/>
                <w:sz w:val="24"/>
                <w:szCs w:val="24"/>
              </w:rPr>
              <w:t>2290,0</w:t>
            </w:r>
            <w:r w:rsidRPr="00DB6B6C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DB6B6C" w:rsidRPr="00DB6B6C" w:rsidRDefault="00DB6B6C" w:rsidP="00DB6B6C">
            <w:pPr>
              <w:pStyle w:val="a5"/>
              <w:snapToGrid w:val="0"/>
              <w:rPr>
                <w:sz w:val="24"/>
                <w:szCs w:val="24"/>
              </w:rPr>
            </w:pPr>
            <w:r w:rsidRPr="00DB6B6C">
              <w:rPr>
                <w:sz w:val="24"/>
                <w:szCs w:val="24"/>
              </w:rPr>
              <w:t>в 2014 году – 2290 тыс. рублей.</w:t>
            </w:r>
          </w:p>
        </w:tc>
      </w:tr>
    </w:tbl>
    <w:p w:rsidR="00EB5E36" w:rsidRPr="00BF0161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3B34" w:rsidRDefault="00823B34" w:rsidP="008A7E72">
      <w:pPr>
        <w:tabs>
          <w:tab w:val="left" w:pos="2544"/>
        </w:tabs>
        <w:jc w:val="center"/>
        <w:rPr>
          <w:rStyle w:val="a3"/>
          <w:sz w:val="28"/>
          <w:szCs w:val="28"/>
        </w:rPr>
      </w:pPr>
    </w:p>
    <w:p w:rsidR="008A7E72" w:rsidRPr="007C65C1" w:rsidRDefault="00DB6B6C" w:rsidP="00DB6B6C">
      <w:pPr>
        <w:pStyle w:val="a6"/>
        <w:numPr>
          <w:ilvl w:val="1"/>
          <w:numId w:val="17"/>
        </w:numPr>
        <w:tabs>
          <w:tab w:val="left" w:pos="2544"/>
        </w:tabs>
        <w:rPr>
          <w:sz w:val="28"/>
          <w:szCs w:val="28"/>
        </w:rPr>
      </w:pPr>
      <w:r w:rsidRPr="007C65C1">
        <w:rPr>
          <w:rStyle w:val="a3"/>
          <w:b w:val="0"/>
          <w:sz w:val="28"/>
          <w:szCs w:val="28"/>
        </w:rPr>
        <w:t xml:space="preserve">Пункт 3 </w:t>
      </w:r>
      <w:r w:rsidR="008A7E72" w:rsidRPr="007C65C1">
        <w:rPr>
          <w:rStyle w:val="a3"/>
          <w:b w:val="0"/>
          <w:sz w:val="28"/>
          <w:szCs w:val="28"/>
        </w:rPr>
        <w:t>Раздел</w:t>
      </w:r>
      <w:r w:rsidR="007C65C1" w:rsidRPr="007C65C1">
        <w:rPr>
          <w:rStyle w:val="a3"/>
          <w:b w:val="0"/>
          <w:sz w:val="28"/>
          <w:szCs w:val="28"/>
        </w:rPr>
        <w:t>а</w:t>
      </w:r>
      <w:r w:rsidR="008A7E72" w:rsidRPr="007C65C1">
        <w:rPr>
          <w:rStyle w:val="a3"/>
          <w:b w:val="0"/>
          <w:sz w:val="28"/>
          <w:szCs w:val="28"/>
        </w:rPr>
        <w:t xml:space="preserve"> </w:t>
      </w:r>
      <w:r w:rsidR="008A7E72" w:rsidRPr="007C65C1">
        <w:rPr>
          <w:rStyle w:val="a3"/>
          <w:b w:val="0"/>
          <w:sz w:val="28"/>
          <w:szCs w:val="28"/>
          <w:lang w:val="en-US"/>
        </w:rPr>
        <w:t>I</w:t>
      </w:r>
      <w:r w:rsidR="008A7E72" w:rsidRPr="007C65C1">
        <w:rPr>
          <w:rStyle w:val="a3"/>
          <w:b w:val="0"/>
          <w:sz w:val="28"/>
          <w:szCs w:val="28"/>
        </w:rPr>
        <w:t xml:space="preserve">. </w:t>
      </w:r>
      <w:r w:rsidR="008A7E72" w:rsidRPr="007C65C1">
        <w:rPr>
          <w:sz w:val="28"/>
          <w:szCs w:val="28"/>
        </w:rPr>
        <w:t>Характеристика и анализ текущего состояния сферы социально-экономического развития Североуральского городского округа</w:t>
      </w:r>
      <w:r w:rsidRPr="007C65C1">
        <w:rPr>
          <w:sz w:val="28"/>
          <w:szCs w:val="28"/>
        </w:rPr>
        <w:t xml:space="preserve"> изложить в следующей редакции:</w:t>
      </w:r>
    </w:p>
    <w:p w:rsidR="008A7E72" w:rsidRDefault="008A7E72" w:rsidP="00DB6B6C">
      <w:pPr>
        <w:tabs>
          <w:tab w:val="left" w:pos="2544"/>
        </w:tabs>
        <w:rPr>
          <w:b/>
          <w:sz w:val="28"/>
          <w:szCs w:val="28"/>
        </w:rPr>
      </w:pPr>
    </w:p>
    <w:p w:rsidR="008A7E72" w:rsidRDefault="008A7E72" w:rsidP="008A7E72">
      <w:pPr>
        <w:ind w:firstLine="567"/>
        <w:rPr>
          <w:sz w:val="28"/>
          <w:szCs w:val="28"/>
        </w:rPr>
      </w:pPr>
    </w:p>
    <w:p w:rsidR="008A7E72" w:rsidRPr="00DB6B6C" w:rsidRDefault="008A7E72" w:rsidP="00DB6B6C">
      <w:pPr>
        <w:pStyle w:val="a6"/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DB6B6C">
        <w:rPr>
          <w:rStyle w:val="a3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Pr="00DB6B6C">
        <w:rPr>
          <w:sz w:val="28"/>
          <w:szCs w:val="28"/>
        </w:rPr>
        <w:t xml:space="preserve"> </w:t>
      </w:r>
    </w:p>
    <w:p w:rsidR="008A7E72" w:rsidRDefault="008A7E72" w:rsidP="008A7E72">
      <w:pPr>
        <w:snapToGrid w:val="0"/>
        <w:jc w:val="both"/>
        <w:rPr>
          <w:sz w:val="28"/>
          <w:szCs w:val="28"/>
        </w:rPr>
      </w:pPr>
    </w:p>
    <w:p w:rsidR="00D52EF7" w:rsidRPr="00DB6B6C" w:rsidRDefault="00227539" w:rsidP="008A7E72">
      <w:pPr>
        <w:suppressAutoHyphens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eastAsia="ru-RU"/>
        </w:rPr>
      </w:pPr>
      <w:r w:rsidRPr="00DB6B6C">
        <w:rPr>
          <w:sz w:val="28"/>
          <w:szCs w:val="28"/>
          <w:lang w:eastAsia="ru-RU"/>
        </w:rPr>
        <w:t xml:space="preserve">Одним из приоритетов социально-экономического развития Североуральского городского округа является обеспечение комфортного проживания жителей территории. Указом Президента Российской Федерации от 7 мая 2012 года № 600 «О мерах по обеспечению граждан Российской Федерации доступным и комфортным жильем </w:t>
      </w:r>
      <w:r w:rsidR="00A76985" w:rsidRPr="00DB6B6C">
        <w:rPr>
          <w:sz w:val="28"/>
          <w:szCs w:val="28"/>
          <w:lang w:eastAsia="ru-RU"/>
        </w:rPr>
        <w:t xml:space="preserve">и повышению качества жилищно-коммунальных услуг» </w:t>
      </w:r>
      <w:r w:rsidR="00D52EF7" w:rsidRPr="00DB6B6C">
        <w:rPr>
          <w:sz w:val="28"/>
          <w:szCs w:val="28"/>
          <w:lang w:eastAsia="ru-RU"/>
        </w:rPr>
        <w:t>Правительству Российской Федерации, до 2020 года необходимо</w:t>
      </w:r>
      <w:r w:rsidR="00D52EF7" w:rsidRPr="00DB6B6C">
        <w:rPr>
          <w:sz w:val="28"/>
          <w:szCs w:val="28"/>
        </w:rPr>
        <w:t xml:space="preserve"> обеспечить</w:t>
      </w:r>
      <w:r w:rsidR="00D52EF7" w:rsidRPr="00DB6B6C">
        <w:rPr>
          <w:rFonts w:ascii="Calibri" w:hAnsi="Calibri" w:cs="Calibri"/>
        </w:rPr>
        <w:t xml:space="preserve"> </w:t>
      </w:r>
      <w:r w:rsidR="00D52EF7" w:rsidRPr="00DB6B6C">
        <w:rPr>
          <w:sz w:val="28"/>
          <w:szCs w:val="28"/>
        </w:rPr>
        <w:t>предоставление доступного и комфортного жилья 60 процентам российских семей, желающих улучшить свои жилищные условия.</w:t>
      </w:r>
      <w:r w:rsidR="00D52EF7" w:rsidRPr="00DB6B6C">
        <w:rPr>
          <w:sz w:val="28"/>
          <w:szCs w:val="28"/>
          <w:lang w:eastAsia="ru-RU"/>
        </w:rPr>
        <w:t xml:space="preserve"> </w:t>
      </w:r>
      <w:r w:rsidR="006D4DD8" w:rsidRPr="00DB6B6C">
        <w:rPr>
          <w:sz w:val="28"/>
          <w:szCs w:val="28"/>
          <w:lang w:eastAsia="ru-RU"/>
        </w:rPr>
        <w:t>Статьей 86 Жилищного Кодекса Российской Федерации установлена обязанность предоставления других благоустроенных жилых помещений по договору социального найма органом, принявшим решение о сносе дома. С целью реализации данных направлений в программу внесены соответствующие мероприятия:</w:t>
      </w:r>
    </w:p>
    <w:p w:rsidR="006D4DD8" w:rsidRPr="00DB6B6C" w:rsidRDefault="006D4DD8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 xml:space="preserve">- </w:t>
      </w:r>
      <w:r w:rsidR="00D52EF7" w:rsidRPr="00DB6B6C">
        <w:rPr>
          <w:sz w:val="28"/>
          <w:szCs w:val="28"/>
          <w:lang w:eastAsia="ru-RU"/>
        </w:rPr>
        <w:t>Приобретение жилья гражданам, нуждающимся в улучшении жилищных условий</w:t>
      </w:r>
      <w:r w:rsidRPr="00DB6B6C">
        <w:rPr>
          <w:sz w:val="28"/>
          <w:szCs w:val="28"/>
          <w:lang w:eastAsia="ru-RU"/>
        </w:rPr>
        <w:t>;</w:t>
      </w:r>
    </w:p>
    <w:p w:rsidR="00227539" w:rsidRPr="00DB6B6C" w:rsidRDefault="006D4DD8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-</w:t>
      </w:r>
      <w:r w:rsidR="00D52EF7" w:rsidRPr="00DB6B6C">
        <w:rPr>
          <w:sz w:val="28"/>
          <w:szCs w:val="28"/>
          <w:lang w:eastAsia="ru-RU"/>
        </w:rPr>
        <w:t xml:space="preserve">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</w:r>
      <w:r w:rsidRPr="00DB6B6C">
        <w:rPr>
          <w:sz w:val="28"/>
          <w:szCs w:val="28"/>
          <w:lang w:eastAsia="ru-RU"/>
        </w:rPr>
        <w:t>.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Основными проблемами управления муниципальной собственностью на текущий момент являются:</w:t>
      </w:r>
    </w:p>
    <w:p w:rsidR="008A7E72" w:rsidRPr="00DB6B6C" w:rsidRDefault="008A7E72" w:rsidP="008A7E72">
      <w:pPr>
        <w:tabs>
          <w:tab w:val="left" w:pos="864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1) в сфере управления доходами от использования муниципальной собственности и расходами бюджета Североуральского городского округа, связанными с обслуживанием муниципальной собственности:</w:t>
      </w:r>
    </w:p>
    <w:p w:rsidR="008A7E72" w:rsidRPr="00DB6B6C" w:rsidRDefault="008A7E72" w:rsidP="008A7E72">
      <w:pPr>
        <w:tabs>
          <w:tab w:val="left" w:pos="828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lastRenderedPageBreak/>
        <w:t>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низкие темпы вовлечения казенного имущества в оборот, издержки на содержание не вовлеченного в оборот недвижимого имущества;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несоответствие рыночным условиям ставок на переданное в аренду недвижимое имущество;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отсутствие контроля своевременности реализации мероприятий по взысканию задолженности по арендным платежам;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недостаточное раскрытие информации о проведении конкурсов и аукционов по продаже или передаче в аренду недвижимого имущества, что ограничивает количество претендентов и существенно влияет на эффективность их проведения.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2) в сфере информационного и методического обеспечения управления муниципальной собственностью: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отсутствие единой базы объектов недвижимого имущества, свободных для вовлечения в хозяйственный оборот;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наличие значительного объема недвижимого имущества, права на которое не зарегистрированы.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К причинам проблем управления муниципальной собственностью можно отнести отсутствие системного, последовательного, дифференцированного подхода к управлению объектами муниципальной собственности, отсутствие информационной, аналитической и методической базы для принятия решений в сфере управления муниципальной собственностью.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Имущество Североуральского городского округа включает муниципальные унитарные предприятия – 5 шт., муниципальные учреждения – 48 шт.</w:t>
      </w:r>
    </w:p>
    <w:p w:rsidR="008A7E72" w:rsidRPr="00DB6B6C" w:rsidRDefault="008A7E72" w:rsidP="008A7E72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6B6C">
        <w:rPr>
          <w:sz w:val="28"/>
          <w:szCs w:val="28"/>
          <w:lang w:eastAsia="ru-RU"/>
        </w:rPr>
        <w:t>Балансовая стоимость имущества на 01.09.2013 года, находящегося в казне – 1197,3 тыс. рублей.</w:t>
      </w:r>
    </w:p>
    <w:p w:rsidR="008A7E72" w:rsidRPr="00DB6B6C" w:rsidRDefault="008A7E72" w:rsidP="005D1638">
      <w:pPr>
        <w:snapToGrid w:val="0"/>
        <w:ind w:firstLine="567"/>
        <w:jc w:val="both"/>
        <w:rPr>
          <w:sz w:val="28"/>
          <w:szCs w:val="28"/>
        </w:rPr>
      </w:pPr>
      <w:r w:rsidRPr="00DB6B6C">
        <w:rPr>
          <w:sz w:val="28"/>
          <w:szCs w:val="28"/>
        </w:rPr>
        <w:t>Реализация программы позволит эффективно распоряжаться собственностью муниципалитета путем реализации неэффективно используемого и своевременного, экономически обоснованного подхода к ценообразованию в случаях предоставления в аренду или реализации имущества.</w:t>
      </w:r>
    </w:p>
    <w:p w:rsidR="008A7E72" w:rsidRDefault="008A7E72" w:rsidP="008A7E72">
      <w:pPr>
        <w:pStyle w:val="a4"/>
        <w:jc w:val="both"/>
        <w:rPr>
          <w:sz w:val="28"/>
          <w:szCs w:val="28"/>
        </w:rPr>
      </w:pPr>
    </w:p>
    <w:p w:rsidR="008A7E72" w:rsidRPr="007C65C1" w:rsidRDefault="008A7E72" w:rsidP="00DB6B6C">
      <w:pPr>
        <w:pStyle w:val="a6"/>
        <w:numPr>
          <w:ilvl w:val="1"/>
          <w:numId w:val="17"/>
        </w:numPr>
        <w:shd w:val="clear" w:color="auto" w:fill="FFFFFF"/>
        <w:spacing w:line="322" w:lineRule="exact"/>
        <w:ind w:right="72"/>
        <w:rPr>
          <w:rStyle w:val="a3"/>
          <w:b w:val="0"/>
          <w:bCs w:val="0"/>
          <w:color w:val="000000"/>
          <w:spacing w:val="-1"/>
          <w:sz w:val="28"/>
          <w:szCs w:val="28"/>
        </w:rPr>
      </w:pPr>
      <w:r w:rsidRPr="007C65C1">
        <w:rPr>
          <w:rStyle w:val="a3"/>
          <w:b w:val="0"/>
          <w:sz w:val="28"/>
          <w:szCs w:val="28"/>
        </w:rPr>
        <w:t xml:space="preserve">Раздел </w:t>
      </w:r>
      <w:r w:rsidRPr="007C65C1">
        <w:rPr>
          <w:rStyle w:val="a3"/>
          <w:b w:val="0"/>
          <w:sz w:val="28"/>
          <w:szCs w:val="28"/>
          <w:lang w:val="en-US"/>
        </w:rPr>
        <w:t>III</w:t>
      </w:r>
      <w:r w:rsidRPr="007C65C1">
        <w:rPr>
          <w:rStyle w:val="a3"/>
          <w:b w:val="0"/>
          <w:sz w:val="28"/>
          <w:szCs w:val="28"/>
        </w:rPr>
        <w:t>. План мероприятий по выполнению муниципальной программы</w:t>
      </w:r>
      <w:r w:rsidR="00DB6B6C" w:rsidRPr="007C65C1">
        <w:rPr>
          <w:rStyle w:val="a3"/>
          <w:b w:val="0"/>
          <w:sz w:val="28"/>
          <w:szCs w:val="28"/>
        </w:rPr>
        <w:t xml:space="preserve"> изложить в следующей редакции</w:t>
      </w:r>
    </w:p>
    <w:p w:rsidR="008A7E72" w:rsidRDefault="008A7E72" w:rsidP="00DB6B6C">
      <w:pPr>
        <w:rPr>
          <w:rStyle w:val="a3"/>
          <w:sz w:val="28"/>
          <w:szCs w:val="28"/>
        </w:rPr>
      </w:pPr>
    </w:p>
    <w:p w:rsidR="00DB6B6C" w:rsidRPr="00DB6B6C" w:rsidRDefault="00DB6B6C" w:rsidP="00DB6B6C">
      <w:pPr>
        <w:pStyle w:val="a6"/>
        <w:shd w:val="clear" w:color="auto" w:fill="FFFFFF"/>
        <w:spacing w:line="322" w:lineRule="exact"/>
        <w:ind w:right="72"/>
        <w:jc w:val="center"/>
        <w:rPr>
          <w:rStyle w:val="a3"/>
          <w:bCs w:val="0"/>
          <w:color w:val="000000"/>
          <w:spacing w:val="-1"/>
          <w:sz w:val="28"/>
          <w:szCs w:val="28"/>
        </w:rPr>
      </w:pPr>
      <w:r w:rsidRPr="00DB6B6C">
        <w:rPr>
          <w:rStyle w:val="a3"/>
          <w:sz w:val="28"/>
          <w:szCs w:val="28"/>
        </w:rPr>
        <w:t xml:space="preserve">Раздел </w:t>
      </w:r>
      <w:r w:rsidRPr="00DB6B6C">
        <w:rPr>
          <w:rStyle w:val="a3"/>
          <w:sz w:val="28"/>
          <w:szCs w:val="28"/>
          <w:lang w:val="en-US"/>
        </w:rPr>
        <w:t>III</w:t>
      </w:r>
      <w:r w:rsidRPr="00DB6B6C">
        <w:rPr>
          <w:rStyle w:val="a3"/>
          <w:sz w:val="28"/>
          <w:szCs w:val="28"/>
        </w:rPr>
        <w:t xml:space="preserve">. План мероприятий по выполнению муниципальной программы </w:t>
      </w:r>
      <w:r>
        <w:rPr>
          <w:rStyle w:val="a3"/>
          <w:sz w:val="28"/>
          <w:szCs w:val="28"/>
        </w:rPr>
        <w:t>изложить в следующей редакции</w:t>
      </w:r>
    </w:p>
    <w:p w:rsidR="00DB6B6C" w:rsidRPr="00AB7DBE" w:rsidRDefault="00DB6B6C" w:rsidP="00DB6B6C">
      <w:pPr>
        <w:rPr>
          <w:rStyle w:val="a3"/>
          <w:sz w:val="28"/>
          <w:szCs w:val="28"/>
        </w:rPr>
      </w:pPr>
    </w:p>
    <w:p w:rsidR="008A7E72" w:rsidRDefault="008A7E72" w:rsidP="008A7E72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исполнителями по реализации мероприятий муниципальной программы Североуральского городского округа «</w:t>
      </w:r>
      <w:r>
        <w:rPr>
          <w:rStyle w:val="a3"/>
          <w:b w:val="0"/>
          <w:sz w:val="28"/>
          <w:szCs w:val="28"/>
        </w:rPr>
        <w:t>П</w:t>
      </w:r>
      <w:r w:rsidRPr="00FA2C1D">
        <w:rPr>
          <w:rStyle w:val="a3"/>
          <w:b w:val="0"/>
          <w:sz w:val="28"/>
          <w:szCs w:val="28"/>
        </w:rPr>
        <w:t>овышение эффективности управления муниципальной собственностью Североуральского городского округа</w:t>
      </w:r>
      <w:r>
        <w:rPr>
          <w:sz w:val="28"/>
          <w:szCs w:val="28"/>
        </w:rPr>
        <w:t>» на 2014-2020 годы» являются:</w:t>
      </w:r>
    </w:p>
    <w:p w:rsidR="008A7E72" w:rsidRPr="001359A5" w:rsidRDefault="001359A5" w:rsidP="001359A5">
      <w:pPr>
        <w:pStyle w:val="a6"/>
        <w:numPr>
          <w:ilvl w:val="0"/>
          <w:numId w:val="16"/>
        </w:num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Североуральского городского округа</w:t>
      </w:r>
      <w:r w:rsidR="007C65C1">
        <w:rPr>
          <w:sz w:val="28"/>
          <w:szCs w:val="28"/>
        </w:rPr>
        <w:t>:</w:t>
      </w:r>
      <w:r>
        <w:rPr>
          <w:sz w:val="28"/>
          <w:szCs w:val="28"/>
        </w:rPr>
        <w:t xml:space="preserve"> в части </w:t>
      </w:r>
      <w:r w:rsidR="008A7E72" w:rsidRPr="00D10FFB">
        <w:rPr>
          <w:sz w:val="28"/>
          <w:szCs w:val="28"/>
        </w:rPr>
        <w:t>мероприятий подпрограммы 1 – «Подготовка документов территориального планирования, градостроительного зонирован</w:t>
      </w:r>
      <w:r w:rsidR="008A7E72">
        <w:rPr>
          <w:sz w:val="28"/>
          <w:szCs w:val="28"/>
        </w:rPr>
        <w:t>ия и документации по планировке</w:t>
      </w:r>
      <w:r w:rsidR="005F738C">
        <w:rPr>
          <w:sz w:val="28"/>
          <w:szCs w:val="28"/>
        </w:rPr>
        <w:t xml:space="preserve"> территории</w:t>
      </w:r>
      <w:r w:rsidR="007C65C1">
        <w:rPr>
          <w:sz w:val="28"/>
          <w:szCs w:val="28"/>
        </w:rPr>
        <w:t xml:space="preserve"> Североуральского городского </w:t>
      </w:r>
      <w:r w:rsidR="008A7E72" w:rsidRPr="00D10FFB">
        <w:rPr>
          <w:sz w:val="28"/>
          <w:szCs w:val="28"/>
        </w:rPr>
        <w:t xml:space="preserve">округа»  </w:t>
      </w:r>
      <w:r w:rsidR="007C65C1">
        <w:rPr>
          <w:sz w:val="28"/>
          <w:szCs w:val="28"/>
        </w:rPr>
        <w:t>реализацию</w:t>
      </w:r>
      <w:r w:rsidR="007C65C1" w:rsidRPr="00D10FFB">
        <w:rPr>
          <w:sz w:val="28"/>
          <w:szCs w:val="28"/>
        </w:rPr>
        <w:t xml:space="preserve"> </w:t>
      </w:r>
      <w:r w:rsidR="008A7E72" w:rsidRPr="00D10FFB">
        <w:rPr>
          <w:sz w:val="28"/>
          <w:szCs w:val="28"/>
        </w:rPr>
        <w:t>осуществляет отдел градостроительства и архитектуры Администрации Сев</w:t>
      </w:r>
      <w:r w:rsidR="007C65C1">
        <w:rPr>
          <w:sz w:val="28"/>
          <w:szCs w:val="28"/>
        </w:rPr>
        <w:t>ероуральского городского округа;</w:t>
      </w:r>
      <w:r>
        <w:rPr>
          <w:sz w:val="28"/>
          <w:szCs w:val="28"/>
        </w:rPr>
        <w:t xml:space="preserve"> части реализации</w:t>
      </w:r>
      <w:r w:rsidR="008A7E72" w:rsidRPr="001359A5">
        <w:rPr>
          <w:sz w:val="28"/>
          <w:szCs w:val="28"/>
        </w:rPr>
        <w:t xml:space="preserve"> мероприятий </w:t>
      </w:r>
      <w:r w:rsidR="008A7E72" w:rsidRPr="001359A5">
        <w:rPr>
          <w:sz w:val="28"/>
          <w:szCs w:val="28"/>
        </w:rPr>
        <w:lastRenderedPageBreak/>
        <w:t xml:space="preserve">подпрограммы 2 – «Создание системы кадастра Североуральского городского округа» </w:t>
      </w:r>
      <w:r w:rsidR="007C65C1">
        <w:rPr>
          <w:sz w:val="28"/>
          <w:szCs w:val="28"/>
        </w:rPr>
        <w:t>реализацию</w:t>
      </w:r>
      <w:r w:rsidR="007C65C1" w:rsidRPr="001359A5">
        <w:rPr>
          <w:sz w:val="28"/>
          <w:szCs w:val="28"/>
        </w:rPr>
        <w:t xml:space="preserve"> </w:t>
      </w:r>
      <w:r w:rsidR="008A7E72" w:rsidRPr="001359A5">
        <w:rPr>
          <w:sz w:val="28"/>
          <w:szCs w:val="28"/>
        </w:rPr>
        <w:t>осуществляет отдел по землепользованию Администрации Североуральского городского округа.</w:t>
      </w:r>
    </w:p>
    <w:p w:rsidR="008A7E72" w:rsidRPr="00D10FFB" w:rsidRDefault="001359A5" w:rsidP="008A7E72">
      <w:pPr>
        <w:pStyle w:val="a6"/>
        <w:numPr>
          <w:ilvl w:val="0"/>
          <w:numId w:val="16"/>
        </w:num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</w:t>
      </w:r>
      <w:r>
        <w:rPr>
          <w:sz w:val="28"/>
          <w:szCs w:val="28"/>
        </w:rPr>
        <w:t xml:space="preserve"> </w:t>
      </w:r>
      <w:r w:rsidR="007C65C1">
        <w:rPr>
          <w:sz w:val="28"/>
          <w:szCs w:val="28"/>
        </w:rPr>
        <w:t>осуществляет р</w:t>
      </w:r>
      <w:r w:rsidR="007C65C1" w:rsidRPr="00D10FFB">
        <w:rPr>
          <w:sz w:val="28"/>
          <w:szCs w:val="28"/>
        </w:rPr>
        <w:t>еализаци</w:t>
      </w:r>
      <w:r w:rsidR="007C65C1">
        <w:rPr>
          <w:sz w:val="28"/>
          <w:szCs w:val="28"/>
        </w:rPr>
        <w:t xml:space="preserve">ю </w:t>
      </w:r>
      <w:r w:rsidR="007C65C1" w:rsidRPr="00D10FFB">
        <w:rPr>
          <w:sz w:val="28"/>
          <w:szCs w:val="28"/>
        </w:rPr>
        <w:t>мероприятий</w:t>
      </w:r>
      <w:r w:rsidR="007C65C1">
        <w:rPr>
          <w:sz w:val="28"/>
          <w:szCs w:val="28"/>
        </w:rPr>
        <w:t xml:space="preserve"> </w:t>
      </w:r>
      <w:r w:rsidR="008A7E72">
        <w:rPr>
          <w:sz w:val="28"/>
          <w:szCs w:val="28"/>
        </w:rPr>
        <w:t>3</w:t>
      </w:r>
      <w:r w:rsidR="008A7E72" w:rsidRPr="00D10FFB">
        <w:rPr>
          <w:sz w:val="28"/>
          <w:szCs w:val="28"/>
        </w:rPr>
        <w:t xml:space="preserve"> – «Управление муниципальной собственностью на территории Североуральского г</w:t>
      </w:r>
      <w:r w:rsidR="008A7E72">
        <w:rPr>
          <w:sz w:val="28"/>
          <w:szCs w:val="28"/>
        </w:rPr>
        <w:t xml:space="preserve">ородского округа» </w:t>
      </w:r>
      <w:r w:rsidR="005A51BC">
        <w:rPr>
          <w:sz w:val="28"/>
          <w:szCs w:val="28"/>
        </w:rPr>
        <w:t>.</w:t>
      </w:r>
      <w:bookmarkStart w:id="0" w:name="_GoBack"/>
      <w:bookmarkEnd w:id="0"/>
    </w:p>
    <w:p w:rsidR="008A7E72" w:rsidRDefault="008A7E72" w:rsidP="008A7E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отчетного периода (квартала) отдел градостроительства и архитектуры</w:t>
      </w:r>
      <w:r w:rsidRPr="0075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Североуральского городского округа и Комитет по управлению муниципальным имуществом</w:t>
      </w:r>
      <w:r w:rsidRPr="0075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Североуральского городского округа предоставляют в отдел по землепользованию отчеты об исполнении мероприятий программы по установленной форме.</w:t>
      </w:r>
    </w:p>
    <w:p w:rsidR="005D1638" w:rsidRDefault="008A7E72" w:rsidP="005D16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землепользованию Администрации Североуральского городского округа ежеквартально, в течение 20 дней после окончания отчетного периода, направляет в отдел экономики и потребительского рынка</w:t>
      </w:r>
      <w:r w:rsidRPr="0075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Североуральского городского округа отчет о реализации муниципальной программы по формам согласно приложению № 6 к Порядку формирования и реализации муниципальных программ Североуральского городского округа, утвержденному постановлением Администрации Североуральского городского </w:t>
      </w:r>
      <w:r w:rsidR="005D1638">
        <w:rPr>
          <w:rFonts w:ascii="Times New Roman" w:hAnsi="Times New Roman"/>
          <w:sz w:val="28"/>
          <w:szCs w:val="28"/>
        </w:rPr>
        <w:t>округа от 02.09.2013 г. № 1273.</w:t>
      </w:r>
    </w:p>
    <w:p w:rsidR="00387E12" w:rsidRDefault="008A7E72" w:rsidP="005D16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D1638">
        <w:rPr>
          <w:rFonts w:ascii="Times New Roman" w:hAnsi="Times New Roman"/>
          <w:sz w:val="28"/>
          <w:szCs w:val="28"/>
          <w:lang w:eastAsia="ru-RU"/>
        </w:rPr>
        <w:t xml:space="preserve">Для обеспечения достижения заявленных целей и решения поставленных задач в рамках муниципальной программы разработан план мероприятий </w:t>
      </w:r>
      <w:r w:rsidRPr="005D1638">
        <w:rPr>
          <w:rFonts w:ascii="Times New Roman" w:hAnsi="Times New Roman"/>
          <w:sz w:val="28"/>
          <w:szCs w:val="28"/>
        </w:rPr>
        <w:t>(приложение № 2 к настоящей муниципальной программе</w:t>
      </w:r>
      <w:r w:rsidR="007C65C1">
        <w:rPr>
          <w:rFonts w:ascii="Times New Roman" w:hAnsi="Times New Roman"/>
          <w:sz w:val="28"/>
          <w:szCs w:val="28"/>
        </w:rPr>
        <w:t>.</w:t>
      </w:r>
    </w:p>
    <w:p w:rsidR="007C65C1" w:rsidRPr="005D1638" w:rsidRDefault="007C65C1" w:rsidP="005D16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937" w:rsidRPr="00BF0161" w:rsidRDefault="007C65C1" w:rsidP="007C65C1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161">
        <w:rPr>
          <w:rFonts w:ascii="Times New Roman" w:hAnsi="Times New Roman" w:cs="Times New Roman"/>
          <w:sz w:val="28"/>
          <w:szCs w:val="28"/>
        </w:rPr>
        <w:t xml:space="preserve">риложения № 1 и № 2 к муниципальной программе </w:t>
      </w:r>
      <w:r w:rsidR="00BF0161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BF0161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161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F0161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F0161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BF01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F0161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Pr="00BF0161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7C65C1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Default="007C65C1" w:rsidP="00B06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 xml:space="preserve">. Контроль за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B063EE" w:rsidRDefault="00B063EE" w:rsidP="00F33937">
      <w:pPr>
        <w:jc w:val="both"/>
        <w:rPr>
          <w:b/>
          <w:sz w:val="28"/>
          <w:szCs w:val="28"/>
        </w:rPr>
      </w:pPr>
    </w:p>
    <w:p w:rsidR="007C65C1" w:rsidRDefault="007C65C1" w:rsidP="00F33937">
      <w:pPr>
        <w:jc w:val="both"/>
        <w:rPr>
          <w:b/>
          <w:sz w:val="28"/>
          <w:szCs w:val="28"/>
        </w:rPr>
      </w:pPr>
    </w:p>
    <w:p w:rsidR="00961D1D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381DDD">
        <w:rPr>
          <w:b/>
          <w:sz w:val="28"/>
          <w:szCs w:val="28"/>
        </w:rPr>
        <w:t>а</w:t>
      </w:r>
      <w:r w:rsidR="00961D1D">
        <w:rPr>
          <w:b/>
          <w:sz w:val="28"/>
          <w:szCs w:val="28"/>
        </w:rPr>
        <w:t xml:space="preserve"> Администрации</w:t>
      </w:r>
    </w:p>
    <w:p w:rsidR="00602AEA" w:rsidRDefault="00F33937" w:rsidP="00BF6126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Default="00602AEA" w:rsidP="007C65C1">
      <w:pPr>
        <w:shd w:val="clear" w:color="auto" w:fill="FFFFFF"/>
        <w:autoSpaceDN w:val="0"/>
        <w:rPr>
          <w:color w:val="000000"/>
          <w:sz w:val="24"/>
          <w:szCs w:val="24"/>
          <w:lang w:eastAsia="ru-RU"/>
        </w:rPr>
        <w:sectPr w:rsidR="00602AEA" w:rsidSect="000D1C38">
          <w:pgSz w:w="11907" w:h="16840" w:code="9"/>
          <w:pgMar w:top="568" w:right="567" w:bottom="568" w:left="1134" w:header="720" w:footer="720" w:gutter="0"/>
          <w:cols w:space="720"/>
          <w:titlePg/>
          <w:docGrid w:linePitch="65"/>
        </w:sectPr>
      </w:pPr>
    </w:p>
    <w:p w:rsidR="00602AEA" w:rsidRPr="00357E8A" w:rsidRDefault="00602AEA" w:rsidP="00602AEA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Повышение эффективности управления муниципальной собственностью </w:t>
      </w:r>
    </w:p>
    <w:p w:rsidR="00602AEA" w:rsidRPr="00357E8A" w:rsidRDefault="00602AEA" w:rsidP="00602AEA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Pr="00927F52">
        <w:rPr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24"/>
        <w:gridCol w:w="1837"/>
        <w:gridCol w:w="24"/>
      </w:tblGrid>
      <w:tr w:rsidR="00602AEA" w:rsidRPr="00511CA5" w:rsidTr="001D2F97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175" w:type="dxa"/>
            <w:gridSpan w:val="10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602AEA" w:rsidRPr="00511CA5" w:rsidTr="001D2F97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>Цель 1: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1.1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Создание условий для планировки территории Североуральского городского округа.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02AEA" w:rsidRPr="00BE3123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BE312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Целевой показатель 1:</w:t>
            </w:r>
          </w:p>
          <w:p w:rsidR="00602AEA" w:rsidRPr="00BE3123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BE312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</w:tcPr>
          <w:p w:rsidR="00602AEA" w:rsidRPr="00BE3123" w:rsidRDefault="00602AEA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602AEA" w:rsidRPr="00BE3123" w:rsidRDefault="00BE3123" w:rsidP="001D2F97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602AEA" w:rsidRPr="00BE312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1CA5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z w:val="24"/>
                <w:szCs w:val="24"/>
                <w:lang w:eastAsia="ru-RU"/>
              </w:rPr>
              <w:t>1.2 :</w:t>
            </w:r>
            <w:proofErr w:type="gramEnd"/>
            <w:r w:rsidRPr="00511CA5">
              <w:rPr>
                <w:sz w:val="24"/>
                <w:szCs w:val="24"/>
                <w:lang w:eastAsia="ru-RU"/>
              </w:rPr>
              <w:t xml:space="preserve"> Создание информационной системы обеспечения градостроительной деятельности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z w:val="28"/>
                <w:szCs w:val="28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Целевой показатель 2: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</w:p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1.3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602AEA" w:rsidRPr="00511CA5" w:rsidTr="001D2F97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3: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Количество измененных документов территориального планирования и </w:t>
            </w:r>
            <w:r w:rsidRPr="00511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Решение Думы 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3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b/>
                <w:sz w:val="24"/>
                <w:szCs w:val="24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2: </w:t>
            </w:r>
            <w:r w:rsidRPr="00511CA5">
              <w:rPr>
                <w:b/>
                <w:sz w:val="24"/>
                <w:szCs w:val="24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tabs>
                <w:tab w:val="left" w:pos="1134"/>
              </w:tabs>
              <w:autoSpaceDN w:val="0"/>
              <w:jc w:val="both"/>
              <w:rPr>
                <w:sz w:val="24"/>
                <w:szCs w:val="24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4: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Данные бухгалтерского учета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2.2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Целевой показатель 5: 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4"/>
                <w:szCs w:val="24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2.3 :</w:t>
            </w:r>
            <w:proofErr w:type="gramEnd"/>
            <w:r w:rsidRPr="00511CA5">
              <w:rPr>
                <w:spacing w:val="3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Увеличение доходов местного бюджета Североуральского городского округа от земельного налога на земельные участки под многоквартирными домами.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Целевой показатель 6:</w:t>
            </w:r>
          </w:p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 на которые получена инвентаризационно-техническая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rPr>
                <w:sz w:val="28"/>
                <w:szCs w:val="28"/>
                <w:lang w:eastAsia="ru-RU"/>
              </w:rPr>
            </w:pPr>
            <w:r w:rsidRPr="00511CA5">
              <w:rPr>
                <w:b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511CA5">
              <w:rPr>
                <w:sz w:val="28"/>
                <w:szCs w:val="28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«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на территории Североуральского городского округа</w:t>
            </w:r>
            <w:r w:rsidRPr="00511CA5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>Цель 3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sz w:val="24"/>
                <w:szCs w:val="24"/>
                <w:lang w:eastAsia="ru-RU"/>
              </w:rPr>
              <w:t>Повышение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8"/>
                <w:szCs w:val="28"/>
                <w:lang w:eastAsia="ru-RU"/>
              </w:rPr>
              <w:t>э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>ффективности управления муниципальной собственностью Североуральского городского округа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3.1 :</w:t>
            </w:r>
            <w:proofErr w:type="gramEnd"/>
            <w:r w:rsidRPr="00511CA5">
              <w:rPr>
                <w:sz w:val="28"/>
                <w:szCs w:val="28"/>
                <w:lang w:eastAsia="ru-RU"/>
              </w:rPr>
              <w:t xml:space="preserve"> У</w:t>
            </w:r>
            <w:r w:rsidRPr="00511CA5">
              <w:rPr>
                <w:sz w:val="24"/>
                <w:szCs w:val="24"/>
                <w:lang w:eastAsia="ru-RU"/>
              </w:rPr>
              <w:t>величение доходов местного бюджета Североуральского городского округа от использования муниципального имущества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Увеличение доходов местного бюджета от использования и приватизации муниципального имущества</w:t>
            </w:r>
          </w:p>
        </w:tc>
        <w:tc>
          <w:tcPr>
            <w:tcW w:w="144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 xml:space="preserve">%   к предыдущему году.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Решение Думы Североуральского городского округа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3.2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Осуществление эффективного распоряжения муниципальной собственностью Североуральского городского округа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запаспортизированных бесхозяйных и муниципальных объектов, к общему числу объектов, подлежащих паспортизации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9.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Количество приватизированных объектов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10.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Доля объектов недвижимого имущества, 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СГО, с регистрацией прав на объекты, в общем числе таких объектов, подлежащих регистрации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lastRenderedPageBreak/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11. 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объектов, не вовлеченных в использование и приватизацию, к общему числу объектов, подлежащих приватизации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12.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 Вовлечение максимального количества объектов муниципальной собственности в хозяйственный оборот, к общему числу объектов, подлежащих вовлечению в хозяйственный оборот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-2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02AEA" w:rsidRPr="00CD2A52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13.</w:t>
            </w:r>
          </w:p>
          <w:p w:rsidR="00602AEA" w:rsidRPr="00CD2A52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CD2A52">
              <w:rPr>
                <w:color w:val="000000"/>
                <w:spacing w:val="-2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кв. м.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02AEA" w:rsidRPr="00511CA5" w:rsidTr="001D2F97">
        <w:trPr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2" w:type="dxa"/>
            <w:gridSpan w:val="15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3.3 :</w:t>
            </w:r>
            <w:proofErr w:type="gramEnd"/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sz w:val="24"/>
                <w:szCs w:val="24"/>
                <w:lang w:eastAsia="ru-RU"/>
              </w:rPr>
              <w:t>Повышение эффективности использования системы учета муниципальной собственности Североуральского городского округа, уровня ее информатизации</w:t>
            </w:r>
          </w:p>
        </w:tc>
      </w:tr>
      <w:tr w:rsidR="00602AEA" w:rsidRPr="00511CA5" w:rsidTr="001D2F97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602AEA" w:rsidRPr="00511CA5" w:rsidRDefault="00602AEA" w:rsidP="001D2F97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Доля объектов муниципальной собственности, внесенных в реестр  объектов муниципальной собственности, к общему количеству объектов, подлежащих внесению в реестр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02AEA" w:rsidRPr="00511CA5" w:rsidRDefault="00602AEA" w:rsidP="001D2F9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602AEA" w:rsidRPr="00927F52" w:rsidRDefault="00602AEA" w:rsidP="00602AEA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602AEA" w:rsidRPr="002C1875" w:rsidRDefault="00602AEA" w:rsidP="00602AEA">
      <w:pPr>
        <w:shd w:val="clear" w:color="auto" w:fill="FFFFFF"/>
        <w:autoSpaceDN w:val="0"/>
        <w:jc w:val="right"/>
        <w:rPr>
          <w:color w:val="000000"/>
          <w:sz w:val="22"/>
          <w:szCs w:val="22"/>
          <w:lang w:eastAsia="ru-RU"/>
        </w:rPr>
      </w:pPr>
      <w:r w:rsidRPr="002C1875">
        <w:rPr>
          <w:color w:val="000000"/>
          <w:sz w:val="22"/>
          <w:szCs w:val="22"/>
          <w:lang w:eastAsia="ru-RU"/>
        </w:rPr>
        <w:t>Приложение № 2</w:t>
      </w:r>
    </w:p>
    <w:p w:rsidR="00602AEA" w:rsidRPr="002C1875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2"/>
          <w:szCs w:val="22"/>
          <w:lang w:eastAsia="ru-RU"/>
        </w:rPr>
      </w:pPr>
      <w:r w:rsidRPr="002C1875">
        <w:rPr>
          <w:color w:val="000000"/>
          <w:sz w:val="22"/>
          <w:szCs w:val="22"/>
          <w:lang w:eastAsia="ru-RU"/>
        </w:rPr>
        <w:t>к муниципаль</w:t>
      </w:r>
      <w:r w:rsidRPr="002C1875">
        <w:rPr>
          <w:color w:val="000000"/>
          <w:spacing w:val="-1"/>
          <w:sz w:val="22"/>
          <w:szCs w:val="22"/>
          <w:lang w:eastAsia="ru-RU"/>
        </w:rPr>
        <w:t xml:space="preserve">ной программе Североуральского городского округа </w:t>
      </w:r>
    </w:p>
    <w:p w:rsidR="00602AEA" w:rsidRPr="002C1875" w:rsidRDefault="00602AEA" w:rsidP="00602AEA">
      <w:pPr>
        <w:shd w:val="clear" w:color="auto" w:fill="FFFFFF"/>
        <w:autoSpaceDN w:val="0"/>
        <w:jc w:val="right"/>
        <w:rPr>
          <w:bCs/>
          <w:sz w:val="22"/>
          <w:szCs w:val="22"/>
          <w:lang w:eastAsia="ru-RU"/>
        </w:rPr>
      </w:pPr>
      <w:r w:rsidRPr="002C1875">
        <w:rPr>
          <w:color w:val="000000"/>
          <w:spacing w:val="-1"/>
          <w:sz w:val="22"/>
          <w:szCs w:val="22"/>
          <w:lang w:eastAsia="ru-RU"/>
        </w:rPr>
        <w:t>«</w:t>
      </w:r>
      <w:r w:rsidRPr="002C1875">
        <w:rPr>
          <w:bCs/>
          <w:sz w:val="22"/>
          <w:szCs w:val="22"/>
          <w:lang w:eastAsia="ru-RU"/>
        </w:rPr>
        <w:t xml:space="preserve">Повышение эффективности управления муниципальной собственностью </w:t>
      </w:r>
    </w:p>
    <w:p w:rsidR="00602AEA" w:rsidRPr="002C1875" w:rsidRDefault="00602AEA" w:rsidP="00602AEA">
      <w:pPr>
        <w:shd w:val="clear" w:color="auto" w:fill="FFFFFF"/>
        <w:autoSpaceDN w:val="0"/>
        <w:jc w:val="right"/>
        <w:rPr>
          <w:sz w:val="22"/>
          <w:szCs w:val="22"/>
          <w:lang w:eastAsia="ru-RU"/>
        </w:rPr>
      </w:pPr>
      <w:r w:rsidRPr="002C1875">
        <w:rPr>
          <w:bCs/>
          <w:sz w:val="22"/>
          <w:szCs w:val="22"/>
          <w:lang w:eastAsia="ru-RU"/>
        </w:rPr>
        <w:t>Североуральского городского округа</w:t>
      </w:r>
      <w:r w:rsidRPr="002C1875">
        <w:rPr>
          <w:color w:val="000000"/>
          <w:spacing w:val="-1"/>
          <w:sz w:val="22"/>
          <w:szCs w:val="22"/>
          <w:lang w:eastAsia="ru-RU"/>
        </w:rPr>
        <w:t>» на 2014-2020 годы</w:t>
      </w:r>
    </w:p>
    <w:p w:rsidR="00602AEA" w:rsidRPr="00927F52" w:rsidRDefault="00602AEA" w:rsidP="00602AEA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«Повышение эффективности управления муниципальной собственностью Североуральского городского округа»</w:t>
      </w:r>
    </w:p>
    <w:p w:rsidR="00602AEA" w:rsidRPr="00927F52" w:rsidRDefault="00602AEA" w:rsidP="00602AEA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602AEA" w:rsidRPr="00927F52" w:rsidRDefault="00602AEA" w:rsidP="00602AEA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602AEA" w:rsidRPr="00511CA5" w:rsidTr="001D2F97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602AEA" w:rsidRPr="00511CA5" w:rsidTr="001D2F97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602AEA" w:rsidRPr="00511CA5" w:rsidRDefault="00602AEA" w:rsidP="001D2F97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602AEA" w:rsidRPr="00511CA5" w:rsidRDefault="00602AEA" w:rsidP="001D2F97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7F64EC" w:rsidRPr="00511CA5" w:rsidRDefault="007F64EC" w:rsidP="001764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116327,2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22366,2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14833,0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14317,6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EC">
              <w:rPr>
                <w:rFonts w:ascii="Times New Roman" w:hAnsi="Times New Roman"/>
                <w:b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114037,2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20076,2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2290,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2290,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4EC" w:rsidRPr="00511CA5" w:rsidRDefault="007F64EC" w:rsidP="00EE2C8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25570,1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EA50D6" w:rsidP="00EA50D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8547,6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4EC" w:rsidRPr="00F62DBC" w:rsidRDefault="007F64EC" w:rsidP="00EE2C8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25570,1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7F64EC" w:rsidP="00EE2C8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8547,6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62DBC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F62DB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62DBC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7F64EC" w:rsidRPr="00F62DB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2DB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90757,1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13818,6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8035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2285,1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88467,1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7F64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11528,6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12285,1</w:t>
            </w:r>
          </w:p>
        </w:tc>
        <w:tc>
          <w:tcPr>
            <w:tcW w:w="1044" w:type="dxa"/>
            <w:gridSpan w:val="3"/>
          </w:tcPr>
          <w:p w:rsidR="007F64EC" w:rsidRPr="007F64EC" w:rsidRDefault="007F64EC" w:rsidP="009F7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EC">
              <w:rPr>
                <w:rFonts w:ascii="Times New Roman" w:hAnsi="Times New Roman"/>
                <w:sz w:val="24"/>
                <w:szCs w:val="24"/>
              </w:rPr>
              <w:t>13017,1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 округа»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269</w:t>
            </w:r>
            <w:r w:rsidRPr="00511CA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511CA5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269</w:t>
            </w:r>
            <w:r w:rsidRPr="00511CA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511CA5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20</w:t>
            </w:r>
            <w:r w:rsidRPr="00511CA5"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379</w:t>
            </w:r>
            <w:r w:rsidRPr="00511CA5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6912,0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2290,</w:t>
            </w: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B43C9F">
        <w:trPr>
          <w:trHeight w:val="8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Разработка проекта планировки в границах улиц 50 лет СУБРа-Павла Баянова – Каржавина- пойма </w:t>
            </w:r>
            <w:proofErr w:type="spellStart"/>
            <w:r w:rsidRPr="00511CA5">
              <w:rPr>
                <w:i/>
                <w:lang w:eastAsia="ru-RU"/>
              </w:rPr>
              <w:t>р.Колонги</w:t>
            </w:r>
            <w:proofErr w:type="spellEnd"/>
            <w:r w:rsidRPr="00511CA5">
              <w:rPr>
                <w:i/>
                <w:lang w:eastAsia="ru-RU"/>
              </w:rPr>
              <w:t xml:space="preserve"> (</w:t>
            </w:r>
            <w:r w:rsidRPr="00511CA5">
              <w:rPr>
                <w:i/>
                <w:lang w:val="en-US" w:eastAsia="ru-RU"/>
              </w:rPr>
              <w:t>YI</w:t>
            </w:r>
            <w:r w:rsidRPr="00511CA5">
              <w:rPr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379</w:t>
            </w:r>
            <w:r w:rsidRPr="00511CA5">
              <w:rPr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379</w:t>
            </w:r>
            <w:r w:rsidRPr="00511CA5">
              <w:rPr>
                <w:lang w:eastAsia="ru-RU"/>
              </w:rPr>
              <w:t>0,0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11CA5">
              <w:rPr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11CA5">
              <w:rPr>
                <w:lang w:eastAsia="ru-RU"/>
              </w:rPr>
              <w:t>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</w:t>
            </w:r>
            <w:r w:rsidRPr="00511CA5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</w:t>
            </w:r>
            <w:r w:rsidRPr="00511CA5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511CA5">
              <w:rPr>
                <w:i/>
                <w:lang w:eastAsia="ru-RU"/>
              </w:rPr>
              <w:t>улиц  Новая</w:t>
            </w:r>
            <w:proofErr w:type="gramEnd"/>
            <w:r w:rsidRPr="00511CA5">
              <w:rPr>
                <w:i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="009F7257">
              <w:rPr>
                <w:i/>
                <w:lang w:eastAsia="ru-RU"/>
              </w:rPr>
              <w:t>Лиственичный</w:t>
            </w:r>
            <w:proofErr w:type="spellEnd"/>
            <w:r w:rsidR="009F7257">
              <w:rPr>
                <w:i/>
                <w:lang w:eastAsia="ru-RU"/>
              </w:rPr>
              <w:t xml:space="preserve"> Лог»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Мероприятие 2 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25</w:t>
            </w:r>
          </w:p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3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511CA5">
              <w:rPr>
                <w:sz w:val="24"/>
                <w:szCs w:val="24"/>
                <w:lang w:eastAsia="ru-RU"/>
              </w:rPr>
              <w:t>8</w:t>
            </w:r>
          </w:p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511CA5">
              <w:rPr>
                <w:lang w:eastAsia="ru-RU"/>
              </w:rPr>
              <w:t xml:space="preserve"> Калья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Внесение изменений и корректировка Генерального  плана поселка </w:t>
            </w:r>
            <w:proofErr w:type="spellStart"/>
            <w:r w:rsidRPr="00511CA5">
              <w:rPr>
                <w:i/>
                <w:lang w:eastAsia="ru-RU"/>
              </w:rPr>
              <w:t>Баяновка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511CA5">
              <w:rPr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tabs>
                <w:tab w:val="left" w:pos="604"/>
                <w:tab w:val="center" w:pos="807"/>
              </w:tabs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ab/>
            </w:r>
            <w:r w:rsidRPr="00511CA5">
              <w:rPr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4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Установление границ населенных пунктов,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7</w:t>
            </w:r>
            <w:r w:rsidRPr="00511CA5">
              <w:rPr>
                <w:b/>
                <w:sz w:val="24"/>
                <w:szCs w:val="24"/>
                <w:lang w:val="en-US" w:eastAsia="ru-RU"/>
              </w:rPr>
              <w:t>00</w:t>
            </w:r>
            <w:r w:rsidRPr="00511CA5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sz w:val="24"/>
                <w:szCs w:val="24"/>
                <w:lang w:eastAsia="ru-RU"/>
              </w:rPr>
              <w:t>100</w:t>
            </w:r>
            <w:r w:rsidRPr="00511CA5">
              <w:rPr>
                <w:b/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12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50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70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100</w:t>
            </w:r>
            <w:r w:rsidRPr="00511CA5">
              <w:rPr>
                <w:sz w:val="24"/>
                <w:szCs w:val="24"/>
                <w:lang w:val="en-US" w:eastAsia="ru-RU"/>
              </w:rPr>
              <w:t>0</w:t>
            </w:r>
            <w:r w:rsidRPr="00511C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</w:t>
            </w:r>
            <w:r w:rsidRPr="00511CA5">
              <w:rPr>
                <w:lang w:eastAsia="ru-RU"/>
              </w:rPr>
              <w:t xml:space="preserve"> Калья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</w:t>
            </w:r>
            <w:r w:rsidRPr="00511CA5">
              <w:rPr>
                <w:lang w:val="en-US" w:eastAsia="ru-RU"/>
              </w:rPr>
              <w:t>00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7</w:t>
            </w:r>
            <w:r w:rsidRPr="00511CA5">
              <w:rPr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70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511CA5">
              <w:rPr>
                <w:i/>
                <w:lang w:eastAsia="ru-RU"/>
              </w:rPr>
              <w:t>Баяновка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100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</w:t>
            </w:r>
            <w:r w:rsidRPr="00511CA5">
              <w:rPr>
                <w:lang w:val="en-US" w:eastAsia="ru-RU"/>
              </w:rPr>
              <w:t>0</w:t>
            </w:r>
            <w:r w:rsidRPr="00511CA5">
              <w:rPr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511CA5">
              <w:rPr>
                <w:i/>
                <w:lang w:eastAsia="ru-RU"/>
              </w:rPr>
              <w:t>Всеволодо</w:t>
            </w:r>
            <w:proofErr w:type="spellEnd"/>
            <w:r w:rsidRPr="00511CA5">
              <w:rPr>
                <w:i/>
                <w:lang w:eastAsia="ru-RU"/>
              </w:rPr>
              <w:t xml:space="preserve"> </w:t>
            </w:r>
            <w:proofErr w:type="spellStart"/>
            <w:r w:rsidRPr="00511CA5">
              <w:rPr>
                <w:i/>
                <w:lang w:eastAsia="ru-RU"/>
              </w:rPr>
              <w:t>Благодатское</w:t>
            </w:r>
            <w:proofErr w:type="spellEnd"/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both"/>
              <w:rPr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val="en-US" w:eastAsia="ru-RU"/>
              </w:rPr>
            </w:pPr>
            <w:r w:rsidRPr="00511CA5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lang w:eastAsia="ru-RU"/>
              </w:rPr>
            </w:pPr>
            <w:r w:rsidRPr="00511CA5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511CA5">
              <w:rPr>
                <w:lang w:eastAsia="ru-RU"/>
              </w:rPr>
              <w:t>Федерального закона № 93-ФЗ от 30.06.2006 г.,</w:t>
            </w:r>
            <w:r w:rsidRPr="00511CA5">
              <w:rPr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511CA5">
              <w:rPr>
                <w:lang w:eastAsia="ru-RU"/>
              </w:rPr>
              <w:t>Закона Свердловской области № 18-ОЗ от 07.07.2004 г.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Формирование земельных участков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i/>
                <w:spacing w:val="-1"/>
                <w:lang w:eastAsia="ru-RU"/>
              </w:rPr>
              <w:t>под многоквартирными домами</w:t>
            </w:r>
            <w:r w:rsidRPr="00511CA5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511CA5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400,0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511CA5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7F64EC" w:rsidRPr="00511CA5" w:rsidRDefault="007F64EC" w:rsidP="001D2F97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9150,0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7F64EC" w:rsidRPr="00511CA5" w:rsidTr="001D2F9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9150,0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511CA5">
              <w:rPr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7F64EC" w:rsidRPr="00511CA5" w:rsidRDefault="007F64EC" w:rsidP="001D2F97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87333,2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16576,2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87333,2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16576,2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2B12A8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2B12A8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511CA5" w:rsidRDefault="007F64EC" w:rsidP="00B76734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25 570,1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7673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8 547,6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F64EC" w:rsidRPr="002E085C" w:rsidRDefault="007F64EC" w:rsidP="00B7673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spacing w:val="-1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B7673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8 547,6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F64EC" w:rsidRPr="002E085C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E085C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7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 xml:space="preserve">, </w:t>
            </w:r>
            <w:r w:rsidRPr="00B43C9F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</w:t>
            </w:r>
            <w:r>
              <w:rPr>
                <w:b/>
                <w:i/>
                <w:sz w:val="24"/>
                <w:szCs w:val="24"/>
                <w:lang w:eastAsia="ru-RU"/>
              </w:rPr>
              <w:t>, в целях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формирования жилищного фонда для переселения граждан из жилых помещений, признанных непригодными для проживания и (или) с высоким уровнем износа в Сев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ероуральско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b/>
                <w:i/>
                <w:sz w:val="24"/>
                <w:szCs w:val="24"/>
                <w:lang w:eastAsia="ru-RU"/>
              </w:rPr>
              <w:t>м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округ</w:t>
            </w:r>
            <w:r>
              <w:rPr>
                <w:b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4581,4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1024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2E085C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085C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774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2B12A8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B76734" w:rsidRDefault="007F64EC" w:rsidP="00B76734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76734">
              <w:rPr>
                <w:b/>
                <w:spacing w:val="-2"/>
                <w:sz w:val="24"/>
                <w:szCs w:val="24"/>
                <w:lang w:eastAsia="ru-RU"/>
              </w:rPr>
              <w:t>3.1.1.Бюджетные инвестиции в объекты капитального строительства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85853">
              <w:rPr>
                <w:b/>
                <w:sz w:val="24"/>
                <w:szCs w:val="24"/>
                <w:lang w:eastAsia="ru-RU"/>
              </w:rPr>
              <w:t xml:space="preserve">Бюджетные инвестиции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85853">
              <w:rPr>
                <w:b/>
                <w:sz w:val="24"/>
                <w:szCs w:val="24"/>
                <w:lang w:eastAsia="ru-RU"/>
              </w:rPr>
              <w:t>в объекты капитального строительства государственной (муниципальной) собственности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E33DF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9E7D0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9E7D0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10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1 492,7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1 492,7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38585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Default="007F64EC" w:rsidP="009E7D0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B43C9F" w:rsidRDefault="007F64EC" w:rsidP="002B12A8">
            <w:pPr>
              <w:autoSpaceDN w:val="0"/>
              <w:snapToGrid w:val="0"/>
              <w:spacing w:line="100" w:lineRule="atLeast"/>
              <w:rPr>
                <w:i/>
                <w:lang w:eastAsia="ru-RU"/>
              </w:rPr>
            </w:pPr>
            <w:r w:rsidRPr="00B43C9F">
              <w:rPr>
                <w:i/>
                <w:lang w:eastAsia="ru-RU"/>
              </w:rPr>
              <w:t>Реконструкция нежилого помещени</w:t>
            </w:r>
            <w:r w:rsidR="00B43C9F">
              <w:rPr>
                <w:i/>
                <w:lang w:eastAsia="ru-RU"/>
              </w:rPr>
              <w:t>я</w:t>
            </w:r>
            <w:r w:rsidRPr="00B43C9F">
              <w:rPr>
                <w:i/>
                <w:lang w:eastAsia="ru-RU"/>
              </w:rPr>
              <w:t xml:space="preserve"> под библиотеку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1 492,7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1 492,7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385853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585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6A0D60" w:rsidP="006A0D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61763,1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C71C9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8028,6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F64EC" w:rsidRPr="00511CA5" w:rsidTr="00B43C9F">
        <w:trPr>
          <w:trHeight w:val="263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6A0D60" w:rsidP="006A0D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61763,1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B43C9F" w:rsidP="00B43C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8028,6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C74865" w:rsidRDefault="007F64EC" w:rsidP="009F725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C74865" w:rsidRDefault="007F64EC" w:rsidP="009F725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C74865" w:rsidRDefault="007F64EC" w:rsidP="009F7257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C74865" w:rsidRDefault="007F64EC" w:rsidP="009F7257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C74865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9.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Стр. 23</w:t>
            </w:r>
          </w:p>
        </w:tc>
      </w:tr>
      <w:tr w:rsidR="007F64EC" w:rsidRPr="00511CA5" w:rsidTr="001D2F97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</w:t>
            </w:r>
            <w:r>
              <w:rPr>
                <w:rFonts w:eastAsia="Calibri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F03A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15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B43C9F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B43C9F">
              <w:rPr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10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12 563,4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71C9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Стр. 25</w:t>
            </w:r>
          </w:p>
        </w:tc>
      </w:tr>
      <w:tr w:rsidR="007F64EC" w:rsidRPr="00511CA5" w:rsidTr="00C273A1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12 563,4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71C9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B43C9F">
        <w:trPr>
          <w:trHeight w:val="69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F64EC" w:rsidRPr="00C273A1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4EC" w:rsidRPr="00B43C9F" w:rsidRDefault="00B43C9F" w:rsidP="00C273A1">
            <w:pPr>
              <w:rPr>
                <w:i/>
              </w:rPr>
            </w:pPr>
            <w:r>
              <w:rPr>
                <w:i/>
              </w:rPr>
              <w:t>Содержание</w:t>
            </w:r>
            <w:r w:rsidR="007F64EC" w:rsidRPr="000D7682">
              <w:rPr>
                <w:i/>
              </w:rPr>
              <w:t xml:space="preserve"> объектов и </w:t>
            </w:r>
            <w:proofErr w:type="gramStart"/>
            <w:r w:rsidR="007F64EC" w:rsidRPr="000D7682">
              <w:rPr>
                <w:i/>
              </w:rPr>
              <w:t>обеспечение  сохранности</w:t>
            </w:r>
            <w:proofErr w:type="gramEnd"/>
            <w:r w:rsidR="007F64EC" w:rsidRPr="000D7682">
              <w:rPr>
                <w:i/>
              </w:rPr>
              <w:t xml:space="preserve"> объек</w:t>
            </w:r>
            <w:r>
              <w:rPr>
                <w:i/>
              </w:rPr>
              <w:t>тов муниципальной собственности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C273A1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273A1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2 563,4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71C9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12 563,4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71C9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CD3FD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838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511CA5">
              <w:rPr>
                <w:i/>
                <w:sz w:val="24"/>
                <w:szCs w:val="24"/>
                <w:lang w:eastAsia="ru-RU"/>
              </w:rPr>
              <w:t>.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по </w:t>
            </w:r>
            <w:r w:rsidRPr="00C273A1">
              <w:rPr>
                <w:b/>
                <w:i/>
                <w:sz w:val="24"/>
                <w:szCs w:val="24"/>
                <w:lang w:eastAsia="ru-RU"/>
              </w:rPr>
              <w:t>землеустройству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81,</w:t>
            </w: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20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 w:rsidR="00B43C9F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81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Проведение аукционов по продаже прав на заключение договоров аренды на 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5062EA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Проведение работ по постановке на учет бесхозяйного имущества (когда собственник имущества отказался от права собственности (межевание земельных участков),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B428D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8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 w:rsidR="00B43C9F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12.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СГО и оформле</w:t>
            </w:r>
            <w:r>
              <w:rPr>
                <w:b/>
                <w:i/>
                <w:sz w:val="24"/>
                <w:szCs w:val="24"/>
                <w:lang w:eastAsia="ru-RU"/>
              </w:rPr>
              <w:t>ние права собственности на них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1CA5">
              <w:rPr>
                <w:b/>
                <w:i/>
                <w:sz w:val="24"/>
                <w:szCs w:val="24"/>
                <w:lang w:eastAsia="ru-RU"/>
              </w:rPr>
              <w:t>всего,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4848,8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22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  <w:r w:rsidR="00B43C9F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B43C9F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lang w:eastAsia="ru-RU"/>
              </w:rPr>
              <w:t>П</w:t>
            </w:r>
            <w:r w:rsidR="007F64EC" w:rsidRPr="00511CA5">
              <w:rPr>
                <w:i/>
                <w:lang w:eastAsia="ru-RU"/>
              </w:rPr>
              <w:t>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i/>
                <w:lang w:eastAsia="ru-RU"/>
              </w:rPr>
              <w:t>Межевание земельных участков под автомобильными дорогами,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25</w:t>
            </w:r>
            <w:r>
              <w:rPr>
                <w:rFonts w:eastAsia="Calibri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25</w:t>
            </w:r>
            <w:r>
              <w:rPr>
                <w:rFonts w:eastAsia="Calibri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14 272,5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900</w:t>
            </w:r>
            <w:r w:rsidRPr="00511CA5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B43C9F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lang w:eastAsia="ru-RU"/>
              </w:rPr>
              <w:t>И</w:t>
            </w:r>
            <w:r w:rsidR="007F64EC" w:rsidRPr="00511CA5">
              <w:rPr>
                <w:i/>
                <w:lang w:eastAsia="ru-RU"/>
              </w:rPr>
              <w:t>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645C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B43C9F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lang w:eastAsia="ru-RU"/>
              </w:rPr>
              <w:t>П</w:t>
            </w:r>
            <w:r w:rsidR="007F64EC" w:rsidRPr="00511CA5">
              <w:rPr>
                <w:i/>
                <w:lang w:eastAsia="ru-RU"/>
              </w:rPr>
              <w:t>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062EA" w:rsidRDefault="007F64EC" w:rsidP="002B12A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62EA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 28</w:t>
            </w:r>
          </w:p>
        </w:tc>
      </w:tr>
      <w:tr w:rsidR="007F64EC" w:rsidRPr="00511CA5" w:rsidTr="001D2F97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65146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13</w:t>
            </w:r>
            <w:r>
              <w:rPr>
                <w:rFonts w:eastAsia="Calibri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4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 xml:space="preserve">Внедрение автоматизированной системы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1D2F97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7F64EC" w:rsidRPr="00511CA5" w:rsidRDefault="007F64EC" w:rsidP="001D2F9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E201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64EC" w:rsidRPr="00511CA5" w:rsidTr="007A3B81">
        <w:trPr>
          <w:trHeight w:val="557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B43C9F" w:rsidP="00DC1B1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EC" w:rsidRPr="00511CA5" w:rsidRDefault="00DC1B14" w:rsidP="00DC1B14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15.Обеспечение деятельности муниципальных органов (центральный аппарат) всего</w:t>
            </w:r>
            <w:r w:rsidR="007F64EC"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32402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2402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DC1B14" w:rsidP="002B12A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Стр.20,23,24,25,26,29</w:t>
            </w:r>
          </w:p>
        </w:tc>
      </w:tr>
      <w:tr w:rsidR="007F64EC" w:rsidRPr="00511CA5" w:rsidTr="002B12A8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7F64EC" w:rsidRPr="00511CA5" w:rsidRDefault="007F64EC" w:rsidP="0070677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</w:t>
            </w:r>
            <w:r w:rsidR="00B43C9F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EC" w:rsidRPr="00511CA5" w:rsidRDefault="007F64EC" w:rsidP="002B12A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EC" w:rsidRPr="00511CA5" w:rsidRDefault="007F64EC" w:rsidP="001D2F97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02AEA" w:rsidRPr="00602AEA" w:rsidRDefault="00602AEA" w:rsidP="00602AEA">
      <w:pPr>
        <w:tabs>
          <w:tab w:val="left" w:pos="3432"/>
        </w:tabs>
        <w:rPr>
          <w:sz w:val="28"/>
          <w:szCs w:val="28"/>
        </w:rPr>
      </w:pPr>
    </w:p>
    <w:sectPr w:rsidR="00602AEA" w:rsidRPr="00602AEA" w:rsidSect="00602AEA">
      <w:pgSz w:w="16840" w:h="11907" w:orient="landscape" w:code="9"/>
      <w:pgMar w:top="567" w:right="567" w:bottom="1134" w:left="567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8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4"/>
  </w:num>
  <w:num w:numId="5">
    <w:abstractNumId w:val="29"/>
  </w:num>
  <w:num w:numId="6">
    <w:abstractNumId w:val="30"/>
  </w:num>
  <w:num w:numId="7">
    <w:abstractNumId w:val="27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31"/>
  </w:num>
  <w:num w:numId="15">
    <w:abstractNumId w:val="3"/>
  </w:num>
  <w:num w:numId="16">
    <w:abstractNumId w:val="2"/>
  </w:num>
  <w:num w:numId="17">
    <w:abstractNumId w:val="19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20"/>
  </w:num>
  <w:num w:numId="23">
    <w:abstractNumId w:val="18"/>
  </w:num>
  <w:num w:numId="24">
    <w:abstractNumId w:val="13"/>
  </w:num>
  <w:num w:numId="25">
    <w:abstractNumId w:val="12"/>
  </w:num>
  <w:num w:numId="26">
    <w:abstractNumId w:val="23"/>
  </w:num>
  <w:num w:numId="27">
    <w:abstractNumId w:val="0"/>
  </w:num>
  <w:num w:numId="28">
    <w:abstractNumId w:val="5"/>
  </w:num>
  <w:num w:numId="29">
    <w:abstractNumId w:val="22"/>
  </w:num>
  <w:num w:numId="30">
    <w:abstractNumId w:val="9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4A8C"/>
    <w:rsid w:val="000319F7"/>
    <w:rsid w:val="00035077"/>
    <w:rsid w:val="0004707F"/>
    <w:rsid w:val="00050677"/>
    <w:rsid w:val="00064DE2"/>
    <w:rsid w:val="0007040E"/>
    <w:rsid w:val="000D1C38"/>
    <w:rsid w:val="000D58F7"/>
    <w:rsid w:val="000D7682"/>
    <w:rsid w:val="000F206A"/>
    <w:rsid w:val="00116E3B"/>
    <w:rsid w:val="00121DA9"/>
    <w:rsid w:val="0012464D"/>
    <w:rsid w:val="00130EE7"/>
    <w:rsid w:val="001359A5"/>
    <w:rsid w:val="00157812"/>
    <w:rsid w:val="0017642E"/>
    <w:rsid w:val="00182B4A"/>
    <w:rsid w:val="00192710"/>
    <w:rsid w:val="001D2F97"/>
    <w:rsid w:val="001D75FB"/>
    <w:rsid w:val="001E2015"/>
    <w:rsid w:val="00227539"/>
    <w:rsid w:val="00233696"/>
    <w:rsid w:val="00236820"/>
    <w:rsid w:val="00244E42"/>
    <w:rsid w:val="002A4F87"/>
    <w:rsid w:val="002B12A8"/>
    <w:rsid w:val="002C1875"/>
    <w:rsid w:val="002C1EAB"/>
    <w:rsid w:val="002D1299"/>
    <w:rsid w:val="002F135D"/>
    <w:rsid w:val="00332C68"/>
    <w:rsid w:val="0034211A"/>
    <w:rsid w:val="003606BA"/>
    <w:rsid w:val="00377941"/>
    <w:rsid w:val="00381DDD"/>
    <w:rsid w:val="00385853"/>
    <w:rsid w:val="00387E12"/>
    <w:rsid w:val="003A2CF3"/>
    <w:rsid w:val="003B1151"/>
    <w:rsid w:val="003C6C7F"/>
    <w:rsid w:val="003C7F9F"/>
    <w:rsid w:val="003D5250"/>
    <w:rsid w:val="004005BA"/>
    <w:rsid w:val="00414D5A"/>
    <w:rsid w:val="00417B57"/>
    <w:rsid w:val="00447B9F"/>
    <w:rsid w:val="00457B1D"/>
    <w:rsid w:val="004637EA"/>
    <w:rsid w:val="004867F7"/>
    <w:rsid w:val="0048721D"/>
    <w:rsid w:val="004A23C2"/>
    <w:rsid w:val="004B17F9"/>
    <w:rsid w:val="004C2357"/>
    <w:rsid w:val="004D2AAA"/>
    <w:rsid w:val="004E1CF1"/>
    <w:rsid w:val="004E4656"/>
    <w:rsid w:val="004E6E89"/>
    <w:rsid w:val="005018DA"/>
    <w:rsid w:val="0050517A"/>
    <w:rsid w:val="005062EA"/>
    <w:rsid w:val="0051066E"/>
    <w:rsid w:val="00514915"/>
    <w:rsid w:val="00516325"/>
    <w:rsid w:val="00524622"/>
    <w:rsid w:val="005321D8"/>
    <w:rsid w:val="00532402"/>
    <w:rsid w:val="005355AF"/>
    <w:rsid w:val="00582A58"/>
    <w:rsid w:val="005A0863"/>
    <w:rsid w:val="005A51BC"/>
    <w:rsid w:val="005C0B73"/>
    <w:rsid w:val="005D1638"/>
    <w:rsid w:val="005E4B16"/>
    <w:rsid w:val="005F1E67"/>
    <w:rsid w:val="005F6E3F"/>
    <w:rsid w:val="005F738C"/>
    <w:rsid w:val="00602AEA"/>
    <w:rsid w:val="00604DA2"/>
    <w:rsid w:val="0063495A"/>
    <w:rsid w:val="006365AE"/>
    <w:rsid w:val="00645C7E"/>
    <w:rsid w:val="00651460"/>
    <w:rsid w:val="0065717B"/>
    <w:rsid w:val="00685A66"/>
    <w:rsid w:val="006A0D60"/>
    <w:rsid w:val="006B4558"/>
    <w:rsid w:val="006D4DD8"/>
    <w:rsid w:val="006D622A"/>
    <w:rsid w:val="00700129"/>
    <w:rsid w:val="00706774"/>
    <w:rsid w:val="00726C2D"/>
    <w:rsid w:val="0075457E"/>
    <w:rsid w:val="00763372"/>
    <w:rsid w:val="00774980"/>
    <w:rsid w:val="007A38BC"/>
    <w:rsid w:val="007A3B81"/>
    <w:rsid w:val="007A3FFD"/>
    <w:rsid w:val="007A5F19"/>
    <w:rsid w:val="007B2376"/>
    <w:rsid w:val="007C65C1"/>
    <w:rsid w:val="007D652E"/>
    <w:rsid w:val="007F64EC"/>
    <w:rsid w:val="0080355C"/>
    <w:rsid w:val="00823B34"/>
    <w:rsid w:val="0082544E"/>
    <w:rsid w:val="00836109"/>
    <w:rsid w:val="008455DB"/>
    <w:rsid w:val="008664D1"/>
    <w:rsid w:val="00873194"/>
    <w:rsid w:val="008A7E72"/>
    <w:rsid w:val="008E134F"/>
    <w:rsid w:val="00911C79"/>
    <w:rsid w:val="00912ABF"/>
    <w:rsid w:val="0093038D"/>
    <w:rsid w:val="00945DAA"/>
    <w:rsid w:val="00946E2F"/>
    <w:rsid w:val="009514C1"/>
    <w:rsid w:val="00953975"/>
    <w:rsid w:val="00961D1D"/>
    <w:rsid w:val="00996765"/>
    <w:rsid w:val="009C0FD2"/>
    <w:rsid w:val="009D508A"/>
    <w:rsid w:val="009E272F"/>
    <w:rsid w:val="009E7D0F"/>
    <w:rsid w:val="009F7257"/>
    <w:rsid w:val="00A01B1B"/>
    <w:rsid w:val="00A14FB2"/>
    <w:rsid w:val="00A31787"/>
    <w:rsid w:val="00A35B65"/>
    <w:rsid w:val="00A55B38"/>
    <w:rsid w:val="00A76985"/>
    <w:rsid w:val="00AA16B3"/>
    <w:rsid w:val="00AE2679"/>
    <w:rsid w:val="00AF2D24"/>
    <w:rsid w:val="00B063EE"/>
    <w:rsid w:val="00B068C0"/>
    <w:rsid w:val="00B10380"/>
    <w:rsid w:val="00B360DF"/>
    <w:rsid w:val="00B428D1"/>
    <w:rsid w:val="00B43C9F"/>
    <w:rsid w:val="00B46ECC"/>
    <w:rsid w:val="00B55A99"/>
    <w:rsid w:val="00B64337"/>
    <w:rsid w:val="00B76734"/>
    <w:rsid w:val="00BA3549"/>
    <w:rsid w:val="00BB18A0"/>
    <w:rsid w:val="00BC45E7"/>
    <w:rsid w:val="00BC7932"/>
    <w:rsid w:val="00BD04CB"/>
    <w:rsid w:val="00BD4B67"/>
    <w:rsid w:val="00BE21B7"/>
    <w:rsid w:val="00BE3123"/>
    <w:rsid w:val="00BF0161"/>
    <w:rsid w:val="00BF6126"/>
    <w:rsid w:val="00C07E64"/>
    <w:rsid w:val="00C141A9"/>
    <w:rsid w:val="00C171E7"/>
    <w:rsid w:val="00C222C0"/>
    <w:rsid w:val="00C22F04"/>
    <w:rsid w:val="00C273A1"/>
    <w:rsid w:val="00C41A7C"/>
    <w:rsid w:val="00C437FD"/>
    <w:rsid w:val="00C65C2E"/>
    <w:rsid w:val="00C71C93"/>
    <w:rsid w:val="00C737B3"/>
    <w:rsid w:val="00C74865"/>
    <w:rsid w:val="00C77E6D"/>
    <w:rsid w:val="00C84ACE"/>
    <w:rsid w:val="00C95875"/>
    <w:rsid w:val="00CB3C94"/>
    <w:rsid w:val="00CB4E97"/>
    <w:rsid w:val="00CD3FD0"/>
    <w:rsid w:val="00CD7946"/>
    <w:rsid w:val="00CE7533"/>
    <w:rsid w:val="00CE7D4A"/>
    <w:rsid w:val="00CF2246"/>
    <w:rsid w:val="00D10FFB"/>
    <w:rsid w:val="00D11C8C"/>
    <w:rsid w:val="00D21BA4"/>
    <w:rsid w:val="00D52EF7"/>
    <w:rsid w:val="00D92474"/>
    <w:rsid w:val="00DA2C9F"/>
    <w:rsid w:val="00DB6B6C"/>
    <w:rsid w:val="00DC09EC"/>
    <w:rsid w:val="00DC1B14"/>
    <w:rsid w:val="00DE5FDF"/>
    <w:rsid w:val="00E01DD2"/>
    <w:rsid w:val="00E33DF4"/>
    <w:rsid w:val="00E34DED"/>
    <w:rsid w:val="00E661C7"/>
    <w:rsid w:val="00E848BD"/>
    <w:rsid w:val="00E92DE6"/>
    <w:rsid w:val="00EA50D6"/>
    <w:rsid w:val="00EB5E36"/>
    <w:rsid w:val="00EE2C8B"/>
    <w:rsid w:val="00EF12CF"/>
    <w:rsid w:val="00F03A5E"/>
    <w:rsid w:val="00F24104"/>
    <w:rsid w:val="00F33937"/>
    <w:rsid w:val="00F35495"/>
    <w:rsid w:val="00F55619"/>
    <w:rsid w:val="00F55B97"/>
    <w:rsid w:val="00F62937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7708-11D8-4989-80F2-39543957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AEA"/>
  </w:style>
  <w:style w:type="table" w:styleId="12">
    <w:name w:val="Table Simple 1"/>
    <w:basedOn w:val="a1"/>
    <w:rsid w:val="006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02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7D6-5599-496E-91C6-F7BA3F81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16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Администрация</cp:lastModifiedBy>
  <cp:revision>39</cp:revision>
  <cp:lastPrinted>2014-08-13T10:34:00Z</cp:lastPrinted>
  <dcterms:created xsi:type="dcterms:W3CDTF">2014-07-25T08:34:00Z</dcterms:created>
  <dcterms:modified xsi:type="dcterms:W3CDTF">2014-08-17T12:04:00Z</dcterms:modified>
</cp:coreProperties>
</file>