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8EE" w:rsidRPr="004E7484" w:rsidRDefault="009D08EE" w:rsidP="00443D3E">
      <w:pPr>
        <w:spacing w:after="0" w:line="240" w:lineRule="auto"/>
        <w:ind w:firstLine="567"/>
        <w:jc w:val="both"/>
        <w:outlineLvl w:val="0"/>
        <w:rPr>
          <w:rFonts w:ascii="Times New Roman" w:hAnsi="Times New Roman"/>
          <w:color w:val="252525"/>
          <w:kern w:val="36"/>
          <w:sz w:val="41"/>
          <w:szCs w:val="41"/>
          <w:lang w:eastAsia="ru-RU"/>
        </w:rPr>
      </w:pPr>
      <w:r w:rsidRPr="004E7484">
        <w:rPr>
          <w:rFonts w:ascii="Times New Roman" w:hAnsi="Times New Roman"/>
          <w:color w:val="252525"/>
          <w:kern w:val="36"/>
          <w:sz w:val="41"/>
          <w:szCs w:val="41"/>
          <w:lang w:eastAsia="ru-RU"/>
        </w:rPr>
        <w:t>Регламент подключения к системам водоснабжения, водоотведения и очистки</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b/>
          <w:bCs/>
          <w:i/>
          <w:iCs/>
          <w:sz w:val="24"/>
          <w:szCs w:val="24"/>
          <w:lang w:eastAsia="ru-RU"/>
        </w:rPr>
        <w:t>Регламент подключения объектов капитального строительства</w:t>
      </w:r>
      <w:r>
        <w:rPr>
          <w:rFonts w:ascii="Times New Roman" w:hAnsi="Times New Roman"/>
          <w:b/>
          <w:bCs/>
          <w:i/>
          <w:iCs/>
          <w:sz w:val="24"/>
          <w:szCs w:val="24"/>
          <w:lang w:eastAsia="ru-RU"/>
        </w:rPr>
        <w:t xml:space="preserve"> и существующих объектов</w:t>
      </w:r>
      <w:r w:rsidRPr="004E7484">
        <w:rPr>
          <w:rFonts w:ascii="Times New Roman" w:hAnsi="Times New Roman"/>
          <w:b/>
          <w:bCs/>
          <w:i/>
          <w:iCs/>
          <w:sz w:val="24"/>
          <w:szCs w:val="24"/>
          <w:lang w:eastAsia="ru-RU"/>
        </w:rPr>
        <w:t xml:space="preserve"> к сетям инженерно-технического обеспечения водоснабжения, водоотведения и очистки сточных вод</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w:t>
      </w:r>
    </w:p>
    <w:p w:rsidR="009D08EE" w:rsidRPr="004E7484" w:rsidRDefault="009D08EE" w:rsidP="00443D3E">
      <w:pPr>
        <w:numPr>
          <w:ilvl w:val="0"/>
          <w:numId w:val="3"/>
        </w:numPr>
        <w:spacing w:after="0" w:line="240" w:lineRule="auto"/>
        <w:ind w:left="0" w:firstLine="567"/>
        <w:jc w:val="both"/>
        <w:rPr>
          <w:rFonts w:ascii="Times New Roman" w:hAnsi="Times New Roman"/>
          <w:sz w:val="24"/>
          <w:szCs w:val="24"/>
          <w:lang w:eastAsia="ru-RU"/>
        </w:rPr>
      </w:pPr>
      <w:r w:rsidRPr="004E7484">
        <w:rPr>
          <w:rFonts w:ascii="Times New Roman" w:hAnsi="Times New Roman"/>
          <w:b/>
          <w:bCs/>
          <w:sz w:val="24"/>
          <w:szCs w:val="24"/>
          <w:lang w:eastAsia="ru-RU"/>
        </w:rPr>
        <w:t>Общие положения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b/>
          <w:bCs/>
          <w:sz w:val="24"/>
          <w:szCs w:val="24"/>
          <w:lang w:eastAsia="ru-RU"/>
        </w:rPr>
        <w:t> </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1.1. Настоящий регламент регулирует отношения между органами местного самоуправления </w:t>
      </w:r>
      <w:r>
        <w:rPr>
          <w:rFonts w:ascii="Times New Roman" w:hAnsi="Times New Roman"/>
          <w:sz w:val="24"/>
          <w:szCs w:val="24"/>
          <w:lang w:eastAsia="ru-RU"/>
        </w:rPr>
        <w:t>СГО</w:t>
      </w:r>
      <w:r w:rsidRPr="004E7484">
        <w:rPr>
          <w:rFonts w:ascii="Times New Roman" w:hAnsi="Times New Roman"/>
          <w:sz w:val="24"/>
          <w:szCs w:val="24"/>
          <w:lang w:eastAsia="ru-RU"/>
        </w:rPr>
        <w:t xml:space="preserve">, организацией, эксплуатирующей  сети инженерно-технического обеспечения водоснабжения, водоотведения и очистки сточных вод –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и лицом, осуществляющим строительство (реконструкцию) объектов капитального строительства,</w:t>
      </w:r>
      <w:r>
        <w:rPr>
          <w:rFonts w:ascii="Times New Roman" w:hAnsi="Times New Roman"/>
          <w:sz w:val="24"/>
          <w:szCs w:val="24"/>
          <w:lang w:eastAsia="ru-RU"/>
        </w:rPr>
        <w:t xml:space="preserve"> (так же подключение существующих объектов), </w:t>
      </w:r>
      <w:r w:rsidRPr="004E7484">
        <w:rPr>
          <w:rFonts w:ascii="Times New Roman" w:hAnsi="Times New Roman"/>
          <w:sz w:val="24"/>
          <w:szCs w:val="24"/>
          <w:lang w:eastAsia="ru-RU"/>
        </w:rPr>
        <w:t xml:space="preserve"> возникающие в процессе подключения таких объектов к сетям водоснабжения и водоотведения и очистки сточных вод, включая порядок выдачи технических условий, заключения договора о подключении, выдачи и исполнения условий подключения (технических условий для присоединения).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1.2. Настоящий регламент разработан в соответствии с Градостроительным кодексом РФ; Федеральным законом «О водоснабжении и водоотведении» от 07.12.2011г № 416-ФЗ, Постановлением Правительства от 13.05.2013г № 406 «О государственном регулировании тарифов в сфере водоснабжения и водоотведения»;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и Правилами подключения объекта капитального строительства к сетям инженерно-технического обеспечения (утвержденными Постановлением Правительства РФ от 13.02.2006 № 83;  Постановлением Правительства РФ от 29.07.2013г № 645 «Об утверждении типовых договоров в сфере холодного водоснабжения и водоотведения»; Постановлением Правительства РФ от 29.07.2013г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1.3. Принятые сокращенные наименования: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b/>
          <w:bCs/>
          <w:sz w:val="24"/>
          <w:szCs w:val="24"/>
          <w:lang w:eastAsia="ru-RU"/>
        </w:rPr>
        <w:t>Заказчик </w:t>
      </w:r>
      <w:r w:rsidRPr="004E7484">
        <w:rPr>
          <w:rFonts w:ascii="Times New Roman" w:hAnsi="Times New Roman"/>
          <w:sz w:val="24"/>
          <w:szCs w:val="24"/>
          <w:lang w:eastAsia="ru-RU"/>
        </w:rPr>
        <w:t>   —    физическое    или    юридическое    лицо,    осуществляющее    на принадлежащем ему на праве собственности или ином законном основании земельном    участке    строительство    (реконструкцию)    объекта   капитального строительства;</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b/>
          <w:bCs/>
          <w:sz w:val="24"/>
          <w:szCs w:val="24"/>
          <w:lang w:eastAsia="ru-RU"/>
        </w:rPr>
        <w:t>Объект</w:t>
      </w:r>
      <w:r w:rsidRPr="004E7484">
        <w:rPr>
          <w:rFonts w:ascii="Times New Roman" w:hAnsi="Times New Roman"/>
          <w:sz w:val="24"/>
          <w:szCs w:val="24"/>
          <w:lang w:eastAsia="ru-RU"/>
        </w:rPr>
        <w:t>   —   подключаемый   к   сетям   инженерно-технического   обеспечения водоснабжения, водоотведения и очистки сточных вод объект капитального строительства (реконструкции)</w:t>
      </w:r>
      <w:r>
        <w:rPr>
          <w:rFonts w:ascii="Times New Roman" w:hAnsi="Times New Roman"/>
          <w:sz w:val="24"/>
          <w:szCs w:val="24"/>
          <w:lang w:eastAsia="ru-RU"/>
        </w:rPr>
        <w:t>,</w:t>
      </w:r>
      <w:r w:rsidRPr="007E3DC2">
        <w:rPr>
          <w:rFonts w:ascii="Times New Roman" w:hAnsi="Times New Roman"/>
          <w:sz w:val="24"/>
          <w:szCs w:val="24"/>
          <w:lang w:eastAsia="ru-RU"/>
        </w:rPr>
        <w:t xml:space="preserve"> </w:t>
      </w:r>
      <w:r>
        <w:rPr>
          <w:rFonts w:ascii="Times New Roman" w:hAnsi="Times New Roman"/>
          <w:sz w:val="24"/>
          <w:szCs w:val="24"/>
          <w:lang w:eastAsia="ru-RU"/>
        </w:rPr>
        <w:t>существующий объект</w:t>
      </w:r>
      <w:r w:rsidRPr="004E7484">
        <w:rPr>
          <w:rFonts w:ascii="Times New Roman" w:hAnsi="Times New Roman"/>
          <w:sz w:val="24"/>
          <w:szCs w:val="24"/>
          <w:lang w:eastAsia="ru-RU"/>
        </w:rPr>
        <w:t>;</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b/>
          <w:bCs/>
          <w:sz w:val="24"/>
          <w:szCs w:val="24"/>
          <w:lang w:eastAsia="ru-RU"/>
        </w:rPr>
        <w:t>Сети </w:t>
      </w:r>
      <w:r w:rsidRPr="004E7484">
        <w:rPr>
          <w:rFonts w:ascii="Times New Roman" w:hAnsi="Times New Roman"/>
          <w:sz w:val="24"/>
          <w:szCs w:val="24"/>
          <w:lang w:eastAsia="ru-RU"/>
        </w:rPr>
        <w:t>   —    сети    инженерно-технического    обеспечения, как    совокупность имущественных     объектов,     непосредственно     используемых     в     процессе водоснабжения, водоотведения и очистки сточных вод;</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b/>
          <w:bCs/>
          <w:sz w:val="24"/>
          <w:szCs w:val="24"/>
          <w:lang w:eastAsia="ru-RU"/>
        </w:rPr>
        <w:t>ТУ </w:t>
      </w:r>
      <w:r w:rsidRPr="004E7484">
        <w:rPr>
          <w:rFonts w:ascii="Times New Roman" w:hAnsi="Times New Roman"/>
          <w:sz w:val="24"/>
          <w:szCs w:val="24"/>
          <w:lang w:eastAsia="ru-RU"/>
        </w:rPr>
        <w:t>— технические условия подключения объекта капитального строительства к сетям инженерно-технического обеспечения водоснабжения, водоотведения и очистки сточных вод;</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b/>
          <w:bCs/>
          <w:sz w:val="24"/>
          <w:szCs w:val="24"/>
          <w:lang w:eastAsia="ru-RU"/>
        </w:rPr>
        <w:t>УП </w:t>
      </w:r>
      <w:r w:rsidRPr="004E7484">
        <w:rPr>
          <w:rFonts w:ascii="Times New Roman" w:hAnsi="Times New Roman"/>
          <w:sz w:val="24"/>
          <w:szCs w:val="24"/>
          <w:lang w:eastAsia="ru-RU"/>
        </w:rPr>
        <w:t>— условия подключения (технические условия для присоединения) объекта</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капитального   строительства   к   сетям   инженерно-технического   обеспечения водоснабжения, водоотведения и очистки сточных вод;</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b/>
          <w:bCs/>
          <w:sz w:val="24"/>
          <w:szCs w:val="24"/>
          <w:lang w:eastAsia="ru-RU"/>
        </w:rPr>
        <w:t>Договор  о  подключении</w:t>
      </w:r>
      <w:r w:rsidRPr="004E7484">
        <w:rPr>
          <w:rFonts w:ascii="Times New Roman" w:hAnsi="Times New Roman"/>
          <w:sz w:val="24"/>
          <w:szCs w:val="24"/>
          <w:lang w:eastAsia="ru-RU"/>
        </w:rPr>
        <w:t> — публичный договор о подключении (технологическом присоединении) к централизованной системе холодного водоснабжения и (или) договор о подключении (технологическом присоединении) к централизованной системе водоотведения;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b/>
          <w:bCs/>
          <w:sz w:val="24"/>
          <w:szCs w:val="24"/>
          <w:lang w:eastAsia="ru-RU"/>
        </w:rPr>
        <w:t>Правила подключения</w:t>
      </w:r>
      <w:r w:rsidRPr="004E7484">
        <w:rPr>
          <w:rFonts w:ascii="Times New Roman" w:hAnsi="Times New Roman"/>
          <w:sz w:val="24"/>
          <w:szCs w:val="24"/>
          <w:lang w:eastAsia="ru-RU"/>
        </w:rPr>
        <w:t xml:space="preserve"> — Постановление Правительства РФ от 13 февраля </w:t>
      </w:r>
      <w:smartTag w:uri="urn:schemas-microsoft-com:office:smarttags" w:element="metricconverter">
        <w:smartTagPr>
          <w:attr w:name="ProductID" w:val="2006 г"/>
        </w:smartTagPr>
        <w:r w:rsidRPr="004E7484">
          <w:rPr>
            <w:rFonts w:ascii="Times New Roman" w:hAnsi="Times New Roman"/>
            <w:sz w:val="24"/>
            <w:szCs w:val="24"/>
            <w:lang w:eastAsia="ru-RU"/>
          </w:rPr>
          <w:t>2006 г</w:t>
        </w:r>
      </w:smartTag>
      <w:r w:rsidRPr="004E7484">
        <w:rPr>
          <w:rFonts w:ascii="Times New Roman" w:hAnsi="Times New Roman"/>
          <w:sz w:val="24"/>
          <w:szCs w:val="24"/>
          <w:lang w:eastAsia="ru-RU"/>
        </w:rPr>
        <w:t>.</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b/>
          <w:bCs/>
          <w:sz w:val="24"/>
          <w:szCs w:val="24"/>
          <w:lang w:eastAsia="ru-RU"/>
        </w:rPr>
        <w:t>Правила заключения договоров</w:t>
      </w:r>
      <w:r w:rsidRPr="004E7484">
        <w:rPr>
          <w:rFonts w:ascii="Times New Roman" w:hAnsi="Times New Roman"/>
          <w:sz w:val="24"/>
          <w:szCs w:val="24"/>
          <w:lang w:eastAsia="ru-RU"/>
        </w:rPr>
        <w:t> – Постановление Правительства РФ от 29.07.2013г № 645 «Об утверждении типовых договоров в сфере холодного водоснабжения и водоотведения»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b/>
          <w:bCs/>
          <w:sz w:val="24"/>
          <w:szCs w:val="24"/>
          <w:lang w:eastAsia="ru-RU"/>
        </w:rPr>
        <w:t>Исполнитель</w:t>
      </w:r>
      <w:r w:rsidRPr="004E7484">
        <w:rPr>
          <w:rFonts w:ascii="Times New Roman" w:hAnsi="Times New Roman"/>
          <w:sz w:val="24"/>
          <w:szCs w:val="24"/>
          <w:lang w:eastAsia="ru-RU"/>
        </w:rPr>
        <w:t> –  по договору о подключении организация коммунального комплекса, осуществляющая эксплуатацию сетей инженерно-технического обеспечения соответствующего вида.</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1.4. Процесс реализации подключения Объектов к Сетям в соответствии с настоящим Регламентом включает следующие этапы:</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подача Заказчиком заявления о выдаче ТУ подключения Объекта к Сетям  или     информации о плате за подключение;</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4E7484">
        <w:rPr>
          <w:rFonts w:ascii="Times New Roman" w:hAnsi="Times New Roman"/>
          <w:sz w:val="24"/>
          <w:szCs w:val="24"/>
          <w:lang w:eastAsia="ru-RU"/>
        </w:rPr>
        <w:t xml:space="preserve">выдача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Заказчику ТУ;</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подача Заказчиком заявления на подключение (технологическое присоединение) Объекта к Сетям холодного водоснабжения и (или) водоотведения;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направление Заказчиком оферты договора о подключении к Сетям холодного водоснабжения и (или) водоотведения и условий подключения (технических условий для присоединения — УП);</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заключение договора на подключение к Сетям холодного водоснабжения и (или) водоотведения;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внесение Заказчиком платы за подключение;</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разработка Заказчиком проектно-сметной  документации в соответствии с Положением о составе разделов проектной документации и требованиях к их содержанию, утверждённым Постановлением Правительства РФ № 87 от 16.02.2008г.</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передача разработанной проектно-сметной документации и  разрешения на строительство Объекта Исполнителю;</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выполнение Заказчиком  УП;</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 проверка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выполнения Заказчиком УП;</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присоединение Заказчиком Объекта к Сетям;</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промывка и дезинфекция сетей Заказчика;</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ввод Объекта в эксплуатацию;</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заключение договора холодного водоснабжения и (или) водоотведения;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отпуск питьевой воды, отведение стоков.</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1.5. Настоящий регламент применяется в случаях:</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подключения строящихся (реконструируемых) Объектов;</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увеличения потребляемой нагрузки существующими Объектами в связи с изменением  фактического объёма водопотребления и водоотведения.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1.6. Настоящий регламент включает  Приложения, являющиеся его неотъемлемой частью.</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w:t>
      </w:r>
    </w:p>
    <w:p w:rsidR="009D08EE" w:rsidRPr="004E7484" w:rsidRDefault="009D08EE" w:rsidP="00443D3E">
      <w:pPr>
        <w:numPr>
          <w:ilvl w:val="0"/>
          <w:numId w:val="4"/>
        </w:numPr>
        <w:spacing w:after="0" w:line="240" w:lineRule="auto"/>
        <w:ind w:left="0" w:firstLine="567"/>
        <w:jc w:val="both"/>
        <w:rPr>
          <w:rFonts w:ascii="Times New Roman" w:hAnsi="Times New Roman"/>
          <w:sz w:val="24"/>
          <w:szCs w:val="24"/>
          <w:lang w:eastAsia="ru-RU"/>
        </w:rPr>
      </w:pPr>
      <w:r w:rsidRPr="004E7484">
        <w:rPr>
          <w:rFonts w:ascii="Times New Roman" w:hAnsi="Times New Roman"/>
          <w:b/>
          <w:bCs/>
          <w:sz w:val="24"/>
          <w:szCs w:val="24"/>
          <w:lang w:eastAsia="ru-RU"/>
        </w:rPr>
        <w:t>Порядок определения и предоставления технических условий</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b/>
          <w:bCs/>
          <w:sz w:val="24"/>
          <w:szCs w:val="24"/>
          <w:lang w:eastAsia="ru-RU"/>
        </w:rPr>
        <w:t>подключения объекта капитального строительства к сетям инженерно-технического обеспечения водоснабжения, водоотведения и очистки сточных вод</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b/>
          <w:bCs/>
          <w:sz w:val="24"/>
          <w:szCs w:val="24"/>
          <w:lang w:eastAsia="ru-RU"/>
        </w:rPr>
        <w:t> </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2.1. Выдача ТУ или  информации о плате за подключение Объекта к Сетям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осуществляется без взимания платы.</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2.2. Форму заявки на выдачу технических условий Заказчик может получить в </w:t>
      </w:r>
      <w:r>
        <w:rPr>
          <w:rFonts w:ascii="Times New Roman" w:hAnsi="Times New Roman"/>
          <w:sz w:val="24"/>
          <w:szCs w:val="24"/>
          <w:lang w:eastAsia="ru-RU"/>
        </w:rPr>
        <w:t>административно-хозяйственном отделе</w:t>
      </w:r>
      <w:r w:rsidRPr="004E7484">
        <w:rPr>
          <w:rFonts w:ascii="Times New Roman" w:hAnsi="Times New Roman"/>
          <w:sz w:val="24"/>
          <w:szCs w:val="24"/>
          <w:lang w:eastAsia="ru-RU"/>
        </w:rPr>
        <w:t xml:space="preserve"> </w:t>
      </w:r>
      <w:r>
        <w:rPr>
          <w:rFonts w:ascii="Times New Roman" w:hAnsi="Times New Roman"/>
          <w:sz w:val="24"/>
          <w:szCs w:val="24"/>
          <w:lang w:eastAsia="ru-RU"/>
        </w:rPr>
        <w:t>МУП «Комэнергоресурс» .</w:t>
      </w:r>
    </w:p>
    <w:p w:rsidR="009D08EE" w:rsidRPr="00A40764" w:rsidRDefault="009D08EE" w:rsidP="00F31C66">
      <w:pPr>
        <w:pStyle w:val="ConsPlusNormal"/>
        <w:ind w:firstLine="540"/>
        <w:jc w:val="both"/>
        <w:rPr>
          <w:rFonts w:ascii="Times New Roman" w:hAnsi="Times New Roman" w:cs="Times New Roman"/>
          <w:sz w:val="24"/>
          <w:szCs w:val="24"/>
          <w:u w:val="single"/>
        </w:rPr>
      </w:pPr>
      <w:r w:rsidRPr="004E7484">
        <w:rPr>
          <w:rFonts w:ascii="Times New Roman" w:hAnsi="Times New Roman"/>
          <w:sz w:val="24"/>
          <w:szCs w:val="24"/>
        </w:rPr>
        <w:t>2.3</w:t>
      </w:r>
      <w:r w:rsidRPr="00F31C66">
        <w:rPr>
          <w:rFonts w:ascii="Times New Roman" w:hAnsi="Times New Roman"/>
          <w:sz w:val="24"/>
          <w:szCs w:val="24"/>
          <w:u w:val="single"/>
        </w:rPr>
        <w:t xml:space="preserve"> </w:t>
      </w:r>
      <w:r w:rsidRPr="00A40764">
        <w:rPr>
          <w:rFonts w:ascii="Times New Roman" w:hAnsi="Times New Roman" w:cs="Times New Roman"/>
          <w:sz w:val="24"/>
          <w:szCs w:val="24"/>
          <w:u w:val="single"/>
        </w:rPr>
        <w:t>В заявке абонента на подключение к системе холодного водоснабжения и водоотведения указываются следующие сведения:</w:t>
      </w:r>
    </w:p>
    <w:p w:rsidR="009D08EE" w:rsidRPr="00A40764" w:rsidRDefault="009D08EE" w:rsidP="00F31C66">
      <w:pPr>
        <w:pStyle w:val="ConsPlusNormal"/>
        <w:ind w:firstLine="540"/>
        <w:jc w:val="both"/>
        <w:rPr>
          <w:rFonts w:ascii="Times New Roman" w:hAnsi="Times New Roman" w:cs="Times New Roman"/>
          <w:sz w:val="24"/>
          <w:szCs w:val="24"/>
        </w:rPr>
      </w:pPr>
      <w:r w:rsidRPr="00A40764">
        <w:rPr>
          <w:rFonts w:ascii="Times New Roman" w:hAnsi="Times New Roman" w:cs="Times New Roman"/>
          <w:sz w:val="24"/>
          <w:szCs w:val="24"/>
        </w:rPr>
        <w:t>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9D08EE" w:rsidRPr="00A40764" w:rsidRDefault="009D08EE" w:rsidP="00F31C66">
      <w:pPr>
        <w:pStyle w:val="ConsPlusNormal"/>
        <w:ind w:firstLine="540"/>
        <w:jc w:val="both"/>
        <w:rPr>
          <w:rFonts w:ascii="Times New Roman" w:hAnsi="Times New Roman" w:cs="Times New Roman"/>
          <w:sz w:val="24"/>
          <w:szCs w:val="24"/>
        </w:rPr>
      </w:pPr>
      <w:r w:rsidRPr="00A40764">
        <w:rPr>
          <w:rFonts w:ascii="Times New Roman" w:hAnsi="Times New Roman" w:cs="Times New Roman"/>
          <w:sz w:val="24"/>
          <w:szCs w:val="24"/>
        </w:rP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rsidR="009D08EE" w:rsidRPr="00A40764" w:rsidRDefault="009D08EE" w:rsidP="00F31C66">
      <w:pPr>
        <w:pStyle w:val="ConsPlusNormal"/>
        <w:ind w:firstLine="540"/>
        <w:jc w:val="both"/>
        <w:rPr>
          <w:rFonts w:ascii="Times New Roman" w:hAnsi="Times New Roman" w:cs="Times New Roman"/>
          <w:sz w:val="24"/>
          <w:szCs w:val="24"/>
        </w:rPr>
      </w:pPr>
      <w:r w:rsidRPr="00A40764">
        <w:rPr>
          <w:rFonts w:ascii="Times New Roman" w:hAnsi="Times New Roman" w:cs="Times New Roman"/>
          <w:sz w:val="24"/>
          <w:szCs w:val="24"/>
        </w:rP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9D08EE" w:rsidRPr="00A40764" w:rsidRDefault="009D08EE" w:rsidP="00F31C66">
      <w:pPr>
        <w:pStyle w:val="ConsPlusNormal"/>
        <w:ind w:firstLine="540"/>
        <w:jc w:val="both"/>
        <w:rPr>
          <w:rFonts w:ascii="Times New Roman" w:hAnsi="Times New Roman" w:cs="Times New Roman"/>
          <w:sz w:val="24"/>
          <w:szCs w:val="24"/>
        </w:rPr>
      </w:pPr>
      <w:r w:rsidRPr="00A40764">
        <w:rPr>
          <w:rFonts w:ascii="Times New Roman" w:hAnsi="Times New Roman" w:cs="Times New Roman"/>
          <w:sz w:val="24"/>
          <w:szCs w:val="24"/>
        </w:rP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категории абонентов, в отношении которых устанавливаются нормативы допустимых сбросов загрязняющих веществ, иных веществ и микроорганизмов;</w:t>
      </w:r>
    </w:p>
    <w:p w:rsidR="009D08EE" w:rsidRPr="00A40764" w:rsidRDefault="009D08EE" w:rsidP="00F31C66">
      <w:pPr>
        <w:pStyle w:val="ConsPlusNormal"/>
        <w:ind w:firstLine="540"/>
        <w:jc w:val="both"/>
        <w:rPr>
          <w:rFonts w:ascii="Times New Roman" w:hAnsi="Times New Roman" w:cs="Times New Roman"/>
          <w:sz w:val="24"/>
          <w:szCs w:val="24"/>
        </w:rPr>
      </w:pPr>
      <w:r w:rsidRPr="00A40764">
        <w:rPr>
          <w:rFonts w:ascii="Times New Roman" w:hAnsi="Times New Roman" w:cs="Times New Roman"/>
          <w:sz w:val="24"/>
          <w:szCs w:val="24"/>
        </w:rPr>
        <w:t>д) площадь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w:t>
      </w:r>
    </w:p>
    <w:p w:rsidR="009D08EE" w:rsidRPr="00F31C66" w:rsidRDefault="009D08EE" w:rsidP="00F31C66">
      <w:pPr>
        <w:pStyle w:val="ConsPlusNormal"/>
        <w:ind w:firstLine="540"/>
        <w:jc w:val="both"/>
        <w:rPr>
          <w:rFonts w:ascii="Times New Roman" w:hAnsi="Times New Roman" w:cs="Times New Roman"/>
          <w:sz w:val="24"/>
          <w:szCs w:val="24"/>
        </w:rPr>
      </w:pPr>
      <w:r w:rsidRPr="00A40764">
        <w:t>е)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 требования по очистке сточных вод с использованием локальных очистных сооружений.</w:t>
      </w:r>
    </w:p>
    <w:p w:rsidR="009D08EE" w:rsidRPr="004654AA" w:rsidRDefault="009D08EE" w:rsidP="00F31C66">
      <w:pPr>
        <w:pStyle w:val="ConsPlusNormal"/>
        <w:ind w:firstLine="540"/>
        <w:jc w:val="both"/>
        <w:rPr>
          <w:rFonts w:ascii="Times New Roman" w:hAnsi="Times New Roman" w:cs="Times New Roman"/>
          <w:sz w:val="24"/>
          <w:szCs w:val="24"/>
          <w:u w:val="single"/>
        </w:rPr>
      </w:pPr>
      <w:r w:rsidRPr="004654AA">
        <w:rPr>
          <w:rFonts w:ascii="Times New Roman" w:hAnsi="Times New Roman" w:cs="Times New Roman"/>
          <w:sz w:val="24"/>
          <w:szCs w:val="24"/>
          <w:u w:val="single"/>
        </w:rPr>
        <w:t>К заявке абонента на подключение к системе холодного водоснабжения и водоотведения прилагаются следующие документы:</w:t>
      </w:r>
    </w:p>
    <w:p w:rsidR="009D08EE" w:rsidRPr="004654AA" w:rsidRDefault="009D08EE" w:rsidP="00F31C66">
      <w:pPr>
        <w:pStyle w:val="ConsPlusNormal"/>
        <w:ind w:firstLine="540"/>
        <w:jc w:val="both"/>
        <w:rPr>
          <w:rFonts w:ascii="Times New Roman" w:hAnsi="Times New Roman" w:cs="Times New Roman"/>
          <w:sz w:val="24"/>
          <w:szCs w:val="24"/>
        </w:rPr>
      </w:pPr>
      <w:r w:rsidRPr="004654AA">
        <w:rPr>
          <w:rFonts w:ascii="Times New Roman" w:hAnsi="Times New Roman" w:cs="Times New Roman"/>
          <w:sz w:val="24"/>
          <w:szCs w:val="24"/>
        </w:rPr>
        <w:t>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rsidR="009D08EE" w:rsidRPr="004654AA" w:rsidRDefault="009D08EE" w:rsidP="00F31C66">
      <w:pPr>
        <w:pStyle w:val="ConsPlusNormal"/>
        <w:ind w:firstLine="540"/>
        <w:jc w:val="both"/>
        <w:rPr>
          <w:rFonts w:ascii="Times New Roman" w:hAnsi="Times New Roman" w:cs="Times New Roman"/>
          <w:sz w:val="24"/>
          <w:szCs w:val="24"/>
        </w:rPr>
      </w:pPr>
      <w:r w:rsidRPr="004654AA">
        <w:rPr>
          <w:rFonts w:ascii="Times New Roman" w:hAnsi="Times New Roman" w:cs="Times New Roman"/>
          <w:sz w:val="24"/>
          <w:szCs w:val="24"/>
        </w:rPr>
        <w:t xml:space="preserve">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w:t>
      </w:r>
      <w:hyperlink r:id="rId5" w:tooltip="Справочная информация: &quot;Документы, удостоверяющие личность&quot; (Материал подготовлен специалистами КонсультантПлюс){КонсультантПлюс}" w:history="1">
        <w:r w:rsidRPr="004654AA">
          <w:rPr>
            <w:rFonts w:ascii="Times New Roman" w:hAnsi="Times New Roman" w:cs="Times New Roman"/>
            <w:color w:val="0000FF"/>
            <w:sz w:val="24"/>
            <w:szCs w:val="24"/>
          </w:rPr>
          <w:t>законодательством</w:t>
        </w:r>
      </w:hyperlink>
      <w:r w:rsidRPr="004654AA">
        <w:rPr>
          <w:rFonts w:ascii="Times New Roman" w:hAnsi="Times New Roman" w:cs="Times New Roman"/>
          <w:sz w:val="24"/>
          <w:szCs w:val="24"/>
        </w:rPr>
        <w:t xml:space="preserve"> Российской Федерации);</w:t>
      </w:r>
    </w:p>
    <w:p w:rsidR="009D08EE" w:rsidRPr="004654AA" w:rsidRDefault="009D08EE" w:rsidP="00F31C66">
      <w:pPr>
        <w:pStyle w:val="ConsPlusNormal"/>
        <w:ind w:firstLine="540"/>
        <w:jc w:val="both"/>
        <w:rPr>
          <w:rFonts w:ascii="Times New Roman" w:hAnsi="Times New Roman" w:cs="Times New Roman"/>
          <w:sz w:val="24"/>
          <w:szCs w:val="24"/>
        </w:rPr>
      </w:pPr>
      <w:r w:rsidRPr="004654AA">
        <w:rPr>
          <w:rFonts w:ascii="Times New Roman" w:hAnsi="Times New Roman" w:cs="Times New Roman"/>
          <w:sz w:val="24"/>
          <w:szCs w:val="24"/>
        </w:rPr>
        <w:t xml:space="preserve">в) документы, предусмотренные </w:t>
      </w:r>
      <w:hyperlink r:id="rId6" w:tooltip="Постановление Правительства РФ от 14.02.2012 N 124 (ред. от 22.07.2013) &quot;О правилах, обязательных при заключении договоров снабжения коммунальными ресурсами для целей оказания коммунальных услуг&quot; (вместе с &quot;Правилами, обязательными при заключении управляющей о" w:history="1">
        <w:r w:rsidRPr="004654AA">
          <w:rPr>
            <w:rFonts w:ascii="Times New Roman" w:hAnsi="Times New Roman" w:cs="Times New Roman"/>
            <w:color w:val="0000FF"/>
            <w:sz w:val="24"/>
            <w:szCs w:val="24"/>
          </w:rPr>
          <w:t>Правилами</w:t>
        </w:r>
      </w:hyperlink>
      <w:r w:rsidRPr="004654AA">
        <w:rPr>
          <w:rFonts w:ascii="Times New Roman" w:hAnsi="Times New Roman" w:cs="Times New Roman"/>
          <w:sz w:val="24"/>
          <w:szCs w:val="24"/>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9D08EE" w:rsidRPr="004654AA" w:rsidRDefault="009D08EE" w:rsidP="00F31C66">
      <w:pPr>
        <w:pStyle w:val="ConsPlusNormal"/>
        <w:ind w:firstLine="540"/>
        <w:jc w:val="both"/>
        <w:rPr>
          <w:rFonts w:ascii="Times New Roman" w:hAnsi="Times New Roman" w:cs="Times New Roman"/>
          <w:sz w:val="24"/>
          <w:szCs w:val="24"/>
        </w:rPr>
      </w:pPr>
      <w:r w:rsidRPr="004654AA">
        <w:rPr>
          <w:rFonts w:ascii="Times New Roman" w:hAnsi="Times New Roman" w:cs="Times New Roman"/>
          <w:sz w:val="24"/>
          <w:szCs w:val="24"/>
        </w:rP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(договор подключения, условия подключения (технологического присоединения) или иные документы);</w:t>
      </w:r>
    </w:p>
    <w:p w:rsidR="009D08EE" w:rsidRPr="004654AA" w:rsidRDefault="009D08EE" w:rsidP="00F31C66">
      <w:pPr>
        <w:pStyle w:val="ConsPlusNormal"/>
        <w:ind w:firstLine="540"/>
        <w:jc w:val="both"/>
        <w:rPr>
          <w:rFonts w:ascii="Times New Roman" w:hAnsi="Times New Roman" w:cs="Times New Roman"/>
          <w:sz w:val="24"/>
          <w:szCs w:val="24"/>
        </w:rPr>
      </w:pPr>
      <w:r w:rsidRPr="004654AA">
        <w:rPr>
          <w:rFonts w:ascii="Times New Roman" w:hAnsi="Times New Roman" w:cs="Times New Roman"/>
          <w:sz w:val="24"/>
          <w:szCs w:val="24"/>
        </w:rPr>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час, а также на абонентов, для которых установка приборов учета сточных вод не является обязательной;</w:t>
      </w:r>
    </w:p>
    <w:p w:rsidR="009D08EE" w:rsidRPr="004654AA" w:rsidRDefault="009D08EE" w:rsidP="00F31C66">
      <w:pPr>
        <w:pStyle w:val="ConsPlusNormal"/>
        <w:ind w:firstLine="540"/>
        <w:jc w:val="both"/>
        <w:rPr>
          <w:rFonts w:ascii="Times New Roman" w:hAnsi="Times New Roman" w:cs="Times New Roman"/>
          <w:sz w:val="24"/>
          <w:szCs w:val="24"/>
        </w:rPr>
      </w:pPr>
      <w:r w:rsidRPr="004654AA">
        <w:rPr>
          <w:rFonts w:ascii="Times New Roman" w:hAnsi="Times New Roman" w:cs="Times New Roman"/>
          <w:sz w:val="24"/>
          <w:szCs w:val="24"/>
        </w:rPr>
        <w:t>е) схема размещения мест для отбора проб воды и (или) сточных вод;</w:t>
      </w:r>
    </w:p>
    <w:p w:rsidR="009D08EE" w:rsidRPr="004654AA" w:rsidRDefault="009D08EE" w:rsidP="00F31C66">
      <w:pPr>
        <w:pStyle w:val="ConsPlusNormal"/>
        <w:ind w:firstLine="540"/>
        <w:jc w:val="both"/>
        <w:rPr>
          <w:rFonts w:ascii="Times New Roman" w:hAnsi="Times New Roman" w:cs="Times New Roman"/>
          <w:sz w:val="24"/>
          <w:szCs w:val="24"/>
        </w:rPr>
      </w:pPr>
      <w:r w:rsidRPr="004654AA">
        <w:rPr>
          <w:rFonts w:ascii="Times New Roman" w:hAnsi="Times New Roman" w:cs="Times New Roman"/>
          <w:sz w:val="24"/>
          <w:szCs w:val="24"/>
        </w:rP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9D08EE" w:rsidRPr="004E7484" w:rsidRDefault="009D08EE" w:rsidP="00443D3E">
      <w:pPr>
        <w:spacing w:after="0" w:line="240" w:lineRule="auto"/>
        <w:ind w:firstLine="567"/>
        <w:jc w:val="both"/>
        <w:rPr>
          <w:rFonts w:ascii="Times New Roman" w:hAnsi="Times New Roman"/>
          <w:sz w:val="24"/>
          <w:szCs w:val="24"/>
          <w:lang w:eastAsia="ru-RU"/>
        </w:rPr>
      </w:pP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2.4. Документы,   приложенные   к   запросу,   должны   быть   надлежащим   образом</w:t>
      </w:r>
      <w:r w:rsidRPr="004E7484">
        <w:rPr>
          <w:rFonts w:ascii="Times New Roman" w:hAnsi="Times New Roman"/>
          <w:sz w:val="24"/>
          <w:szCs w:val="24"/>
          <w:lang w:eastAsia="ru-RU"/>
        </w:rPr>
        <w:br/>
        <w:t>заверены. Отсутствие полного пакета документов и (или) ненадлежащее их заверение являются основанием для возврата запроса заявителю в течение 10 рабочих дней с обоснованием причин отказа.</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2.5. Возможность   подключения   Объектов   к   Сетям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существует:</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при наличии резерва пропускной способности сетей, обеспечивающих передачу необходимого объема ресурса;</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при наличии резерва мощности по производству соответствующего ресурса. Отсутствие на момент запроса указанных резервов является основанием для отказа в выдаче ТУ, за исключением случаев, когда устранение этих ограничений учтено в инвестиционной программе.</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Отказ в выдаче ТУ, а также  информация об отсутствии мероприятий, обеспечивающих такую техническую возможность, в инвестиционной программе гарантирующей организации  направляется в адрес Заказчика в течение </w:t>
      </w:r>
      <w:r>
        <w:rPr>
          <w:rFonts w:ascii="Times New Roman" w:hAnsi="Times New Roman"/>
          <w:sz w:val="24"/>
          <w:szCs w:val="24"/>
          <w:lang w:eastAsia="ru-RU"/>
        </w:rPr>
        <w:t>10</w:t>
      </w:r>
      <w:r w:rsidRPr="004E7484">
        <w:rPr>
          <w:rFonts w:ascii="Times New Roman" w:hAnsi="Times New Roman"/>
          <w:sz w:val="24"/>
          <w:szCs w:val="24"/>
          <w:lang w:eastAsia="ru-RU"/>
        </w:rPr>
        <w:t>  рабочих дней с  даты  получения запроса.</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2.6. ТУ выдаются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в течение </w:t>
      </w:r>
      <w:r>
        <w:rPr>
          <w:rFonts w:ascii="Times New Roman" w:hAnsi="Times New Roman"/>
          <w:sz w:val="24"/>
          <w:szCs w:val="24"/>
          <w:lang w:eastAsia="ru-RU"/>
        </w:rPr>
        <w:t>14</w:t>
      </w:r>
      <w:r w:rsidRPr="004E7484">
        <w:rPr>
          <w:rFonts w:ascii="Times New Roman" w:hAnsi="Times New Roman"/>
          <w:sz w:val="24"/>
          <w:szCs w:val="24"/>
          <w:lang w:eastAsia="ru-RU"/>
        </w:rPr>
        <w:t xml:space="preserve"> рабочих дней с даты получения запроса Заказчика и должны содержать следующие данные:</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максимальная нагрузка в возможных точках подключения;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срок подключения Объекта к Сетям;</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срок действия ТУ;</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данные о тарифе на подключение, утвержденном на момент выдачи ТУ в установленном законодательством Российской Федерации порядке;</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дату окончания срока действия тарифа на подключение (если период действия этого тарифа истекает ранее окончания срока действия ТУ);</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дату повторного обращения за информацией о плате за подключение (если на момент выдачи ТУ тариф на подключение на период их действия не установлен).</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2.7. Подключение (технологическое присоединение) Объекта капитального строительства, в том числе водопроводных и (или) канализационных сетей Заказчика,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Заказчика.</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2.8. Исправления, дописки в ТУ не допускаются.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2.9. В случаях обнаружения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и (или) Заказчиком допущенных ошибок либо при изменении технической возможности подключения Объекта оформляются изменения либо дополнение в ТУ.</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2.10. При переходе права собственности на земельный участок в случаях обращения нового правообладателя в ранее выданные ТУ вносятся соответствующие изменения при условии сохранения параметров, назначения Объекта и размера потребляемой нагрузки.</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2.11. В случае, если в течение 1 года с даты получения ТУ Заказчик не определил необходимую ему подключаемую нагрузку и не обратился с заявлением о подключении Объекта к Сетям, обязательства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прекращаются.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2.12. По окончанию срока действия ТУ обязательства сторон прекращаются. Уведомление Заказчика о прекращении срока действия ТУ не требуется.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2.13. Срок действия ТУ при наличии технической возможности может быть продлен по соглашению сторон при обращении Заказчика в письменном виде с обоснованием необходимости увеличения срока действия ТУ.</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2.14. При повторном запросе по истечении 18 месячного срока параметры ранее выданных ТУ могут быть изменены.</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2.15. 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w:t>
      </w:r>
      <w:r>
        <w:rPr>
          <w:rFonts w:ascii="Times New Roman" w:hAnsi="Times New Roman"/>
          <w:sz w:val="24"/>
          <w:szCs w:val="24"/>
          <w:lang w:eastAsia="ru-RU"/>
        </w:rPr>
        <w:t>4</w:t>
      </w:r>
      <w:r w:rsidRPr="004E7484">
        <w:rPr>
          <w:rFonts w:ascii="Times New Roman" w:hAnsi="Times New Roman"/>
          <w:sz w:val="24"/>
          <w:szCs w:val="24"/>
          <w:lang w:eastAsia="ru-RU"/>
        </w:rPr>
        <w:t xml:space="preserve">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
    <w:p w:rsidR="009D08EE"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Форму Соглашения на подключение Объекта капитального строительства (реконструкции) к существующим сетям инженерно-технического обеспечения водоснабжения и (или) водоотведения Заказчик может получить в производственно-техническом отделе </w:t>
      </w:r>
      <w:r>
        <w:rPr>
          <w:rFonts w:ascii="Times New Roman" w:hAnsi="Times New Roman"/>
          <w:sz w:val="24"/>
          <w:szCs w:val="24"/>
          <w:lang w:eastAsia="ru-RU"/>
        </w:rPr>
        <w:t>МУП «Комэнергоресурс».</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 2.16. ТУ в силу Правил подключения определяют возможность подключения</w:t>
      </w:r>
      <w:r w:rsidRPr="004E7484">
        <w:rPr>
          <w:rFonts w:ascii="Times New Roman" w:hAnsi="Times New Roman"/>
          <w:sz w:val="24"/>
          <w:szCs w:val="24"/>
          <w:lang w:eastAsia="ru-RU"/>
        </w:rPr>
        <w:br/>
        <w:t>Объекта к Сетям и не являются основанием для проектирования и строительства. Перечень технических требований необходимых для подключения Объекта указывается в договоре о подключение и условиях подключения.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2.17. Управление архитектуры и строительства администрации </w:t>
      </w:r>
      <w:r>
        <w:rPr>
          <w:rFonts w:ascii="Times New Roman" w:hAnsi="Times New Roman"/>
          <w:sz w:val="24"/>
          <w:szCs w:val="24"/>
          <w:lang w:eastAsia="ru-RU"/>
        </w:rPr>
        <w:t>СГО</w:t>
      </w:r>
      <w:r w:rsidRPr="004E7484">
        <w:rPr>
          <w:rFonts w:ascii="Times New Roman" w:hAnsi="Times New Roman"/>
          <w:sz w:val="24"/>
          <w:szCs w:val="24"/>
          <w:lang w:eastAsia="ru-RU"/>
        </w:rPr>
        <w:t xml:space="preserve"> при проведении торгов по продаже права собственности (аренды) земельного участка, находящегося в муниципальной собственности, в условия торгов включает специальные технические требования, указанные в ТУ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в т. ч. в случаях необходимости выноса существующих муниципальных сетей водопровода, канализации, проходящих по земельному участку, выставляемому на торги, за счёт правообладателя земельного участка.</w:t>
      </w:r>
    </w:p>
    <w:p w:rsidR="009D08EE" w:rsidRPr="004E7484" w:rsidRDefault="009D08EE" w:rsidP="00443D3E">
      <w:pPr>
        <w:numPr>
          <w:ilvl w:val="0"/>
          <w:numId w:val="5"/>
        </w:numPr>
        <w:spacing w:after="0" w:line="240" w:lineRule="auto"/>
        <w:ind w:left="0" w:firstLine="567"/>
        <w:jc w:val="both"/>
        <w:rPr>
          <w:rFonts w:ascii="Times New Roman" w:hAnsi="Times New Roman"/>
          <w:sz w:val="24"/>
          <w:szCs w:val="24"/>
          <w:lang w:eastAsia="ru-RU"/>
        </w:rPr>
      </w:pPr>
      <w:r w:rsidRPr="004E7484">
        <w:rPr>
          <w:rFonts w:ascii="Times New Roman" w:hAnsi="Times New Roman"/>
          <w:b/>
          <w:bCs/>
          <w:sz w:val="24"/>
          <w:szCs w:val="24"/>
          <w:lang w:eastAsia="ru-RU"/>
        </w:rPr>
        <w:t>Порядок заключения договора о подключении и выдачи условий подключения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b/>
          <w:bCs/>
          <w:sz w:val="24"/>
          <w:szCs w:val="24"/>
          <w:lang w:eastAsia="ru-RU"/>
        </w:rPr>
        <w:t>(технические условия для присоединения) объекта капитального строительства к сетям инженерно-технического обеспечения водоснабжения, водоотведения и</w:t>
      </w:r>
      <w:r>
        <w:rPr>
          <w:rFonts w:ascii="Times New Roman" w:hAnsi="Times New Roman"/>
          <w:b/>
          <w:bCs/>
          <w:sz w:val="24"/>
          <w:szCs w:val="24"/>
          <w:lang w:eastAsia="ru-RU"/>
        </w:rPr>
        <w:t xml:space="preserve"> </w:t>
      </w:r>
      <w:r w:rsidRPr="004E7484">
        <w:rPr>
          <w:rFonts w:ascii="Times New Roman" w:hAnsi="Times New Roman"/>
          <w:b/>
          <w:bCs/>
          <w:sz w:val="24"/>
          <w:szCs w:val="24"/>
          <w:lang w:eastAsia="ru-RU"/>
        </w:rPr>
        <w:t>очистки сточных вод)</w:t>
      </w:r>
    </w:p>
    <w:p w:rsidR="009D08EE"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3.1. После выдачи ТУ и принятия Заказчиком решения о подключении Объекта к Сетям, в адрес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направляется заявление о подключении</w:t>
      </w:r>
      <w:r>
        <w:rPr>
          <w:rFonts w:ascii="Times New Roman" w:hAnsi="Times New Roman"/>
          <w:sz w:val="24"/>
          <w:szCs w:val="24"/>
          <w:lang w:eastAsia="ru-RU"/>
        </w:rPr>
        <w:t>.</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 3.2. В случае представления не всех требуемых документов,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в течение 10 рабочих дней с даты получения заявления уведомляет об этом Заказчика и в 30-дневный срок с даты получения недостающих документов рассматривает заявление о подключении в порядке, установленном настоящим регламентом.</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3.3. Заявление о подключении должно содержать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данные об общей подключаемой нагрузке с приложением следующих документов:</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а) копии учредительных документов, а также документы, подтверждающие полномочия лица, подписавшего заявление:</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для физических лиц — копия паспорта гражданина РФ; доверенность от правообладателя земельного участка (при необходимости);</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для юридических лиц — нотариально заверенные копии учредительных документов: устав, свидетельство о государственной регистрации юридического лица, свидетельство о постановке на учет в налоговом органе, документ, подтверждающий полномочия руководителя;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для индивидуальных предпринимателей — копия паспорта гражданина РФ; копия свидетельства о внесении записи в единый государственный реестр индивидуальных предпринимателей, копия свидетельства о постановке на учет в налоговом органе,</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доверенность от правообладателя земельного участка (при необходимости);</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б) нотариально заверенные копии правоустанавливающих документов на земельный участок (копия свидетельства о государственной регистрации права собственности, свидетельства о праве пожизненного наследуемого владения, постоянного (бессрочного) пользованияземельным участком, договор аренды). Договор аренды на срок свыше одного года подлежит государственной регистрации;</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в) ситуационный план расположения объекта с привязкой к территории населенного пункта;</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д) информация о сроках строительства (реконструкции) и ввода в эксплуатацию строящегося (реконструируемого) объекта;</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е)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ж) сведения о составе и свойствах сточных вод, намеченных к отведению в централизованную систему водоотведения;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з) сведения о назначении объекта, высоте и об этажности зданий, строений, сооружений.</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Документы, приложенные к заявлению о подключении, должны быть надлежащим образом заверены.</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В случае если заявитель ранее предоставлял организации водопроводно-канализационного хозяйства такие документы при получении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3.4.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в течение 1</w:t>
      </w:r>
      <w:r>
        <w:rPr>
          <w:rFonts w:ascii="Times New Roman" w:hAnsi="Times New Roman"/>
          <w:sz w:val="24"/>
          <w:szCs w:val="24"/>
          <w:lang w:eastAsia="ru-RU"/>
        </w:rPr>
        <w:t>4</w:t>
      </w:r>
      <w:r w:rsidRPr="004E7484">
        <w:rPr>
          <w:rFonts w:ascii="Times New Roman" w:hAnsi="Times New Roman"/>
          <w:sz w:val="24"/>
          <w:szCs w:val="24"/>
          <w:lang w:eastAsia="ru-RU"/>
        </w:rPr>
        <w:t xml:space="preserve"> рабочих дней рассматривает полученные документы и проверяет их на соответствие перечню, указанному в пункте 3.2, и соответствие представленного баланса водопотребления и водоотведения назначению объекта, высоте и этажности зданий, строений и сооружений.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3.5.  В случае принятия документов заявителя к рассмотрению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30 календарных дней направляет заявителю подписанный договор о подключении с приложением условий подключения — УП (технологического присоединения) и расчета платы за подключение (технологическое присоединение).</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3.6. Основанием для отказа Заказчику в заключение договора на подключение</w:t>
      </w:r>
      <w:r w:rsidRPr="004E7484">
        <w:rPr>
          <w:rFonts w:ascii="Times New Roman" w:hAnsi="Times New Roman"/>
          <w:sz w:val="24"/>
          <w:szCs w:val="24"/>
          <w:lang w:eastAsia="ru-RU"/>
        </w:rPr>
        <w:br/>
        <w:t>является: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4E7484">
        <w:rPr>
          <w:rFonts w:ascii="Times New Roman" w:hAnsi="Times New Roman"/>
          <w:sz w:val="24"/>
          <w:szCs w:val="24"/>
          <w:lang w:eastAsia="ru-RU"/>
        </w:rPr>
        <w:t>отсутствие у Заказчика ТУ;</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 срок действия ТУ истек или истекает в течение 30 дней с даты получения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заявления о подключении;</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заявленная в запросе о подключении нагрузка превышает максимальную нагрузку, указанную в ТУ, выданных Заказчику, и Заказчик отказывается уменьшить эту нагрузку до величины, установленной ТУ.</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3.7. Договор о подключении, заключаемый между Заказчиком и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как исполнителем, является публичным договором, условия подключения  устанавливаются одинаковыми для всех Заказчиков, с соблюдением особенностей, установленных действующим законодательством и настоящим регламентом.</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3.8.  Договор о подключении заключается в простой письменной форме в 2 экземплярах — по одному для каждой из сторон.</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3.9.  Существенными условиями договора о подключении являются: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размер нагрузки ресурса — питьевой воды и водоотведения, потребляемого</w:t>
      </w:r>
      <w:r w:rsidRPr="004E7484">
        <w:rPr>
          <w:rFonts w:ascii="Times New Roman" w:hAnsi="Times New Roman"/>
          <w:sz w:val="24"/>
          <w:szCs w:val="24"/>
          <w:lang w:eastAsia="ru-RU"/>
        </w:rPr>
        <w:br/>
        <w:t xml:space="preserve">Объектом, который обязан обеспечить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в точках</w:t>
      </w:r>
      <w:r w:rsidRPr="004E7484">
        <w:rPr>
          <w:rFonts w:ascii="Times New Roman" w:hAnsi="Times New Roman"/>
          <w:sz w:val="24"/>
          <w:szCs w:val="24"/>
          <w:lang w:eastAsia="ru-RU"/>
        </w:rPr>
        <w:br/>
        <w:t>подключения;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4E7484">
        <w:rPr>
          <w:rFonts w:ascii="Times New Roman" w:hAnsi="Times New Roman"/>
          <w:sz w:val="24"/>
          <w:szCs w:val="24"/>
          <w:lang w:eastAsia="ru-RU"/>
        </w:rPr>
        <w:t>местоположение точек подключения Объекта к Сетям;</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условия подключения внутриплощадочных и (или) внутридомовых сетей и оборудования Объекта к Сетям;</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 дата подключения Объекта, не ранее которой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обязано обеспечить подготовку муниципальных Сетей к подключению Объекта;</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размер платы за подключение и порядок ее внесения.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В случае не достижения согласия по существенным условиям договора о подключении, договор считается не заключенным.</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3.10. Заявляемый Заказчиком в оферте договора о подключении размер нагрузки</w:t>
      </w:r>
      <w:r w:rsidRPr="004E7484">
        <w:rPr>
          <w:rFonts w:ascii="Times New Roman" w:hAnsi="Times New Roman"/>
          <w:sz w:val="24"/>
          <w:szCs w:val="24"/>
          <w:lang w:eastAsia="ru-RU"/>
        </w:rPr>
        <w:br/>
        <w:t>ресурса, потребляемого Объектом, не может превышать размер максимальной</w:t>
      </w:r>
      <w:r w:rsidRPr="004E7484">
        <w:rPr>
          <w:rFonts w:ascii="Times New Roman" w:hAnsi="Times New Roman"/>
          <w:sz w:val="24"/>
          <w:szCs w:val="24"/>
          <w:lang w:eastAsia="ru-RU"/>
        </w:rPr>
        <w:br/>
        <w:t>нагрузки, указанный в ТУ, выданных Заказчику.</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3.11.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w:t>
      </w:r>
      <w:r>
        <w:rPr>
          <w:rFonts w:ascii="Times New Roman" w:hAnsi="Times New Roman"/>
          <w:sz w:val="24"/>
          <w:szCs w:val="24"/>
          <w:lang w:eastAsia="ru-RU"/>
        </w:rPr>
        <w:t>,</w:t>
      </w:r>
      <w:r w:rsidRPr="00A26BA3">
        <w:rPr>
          <w:rFonts w:ascii="Times New Roman" w:hAnsi="Times New Roman"/>
          <w:sz w:val="24"/>
          <w:szCs w:val="24"/>
          <w:lang w:eastAsia="ru-RU"/>
        </w:rPr>
        <w:t xml:space="preserve"> </w:t>
      </w:r>
      <w:r>
        <w:rPr>
          <w:rFonts w:ascii="Times New Roman" w:hAnsi="Times New Roman"/>
          <w:sz w:val="24"/>
          <w:szCs w:val="24"/>
          <w:lang w:eastAsia="ru-RU"/>
        </w:rPr>
        <w:t>(существующего объекта)</w:t>
      </w:r>
      <w:r w:rsidRPr="004E7484">
        <w:rPr>
          <w:rFonts w:ascii="Times New Roman" w:hAnsi="Times New Roman"/>
          <w:sz w:val="24"/>
          <w:szCs w:val="24"/>
          <w:lang w:eastAsia="ru-RU"/>
        </w:rPr>
        <w:t xml:space="preserve"> Заказчика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w:t>
      </w:r>
      <w:r>
        <w:rPr>
          <w:rFonts w:ascii="Times New Roman" w:hAnsi="Times New Roman"/>
          <w:sz w:val="24"/>
          <w:szCs w:val="24"/>
          <w:lang w:eastAsia="ru-RU"/>
        </w:rPr>
        <w:t>,</w:t>
      </w:r>
      <w:r w:rsidRPr="00A26BA3">
        <w:rPr>
          <w:rFonts w:ascii="Times New Roman" w:hAnsi="Times New Roman"/>
          <w:sz w:val="24"/>
          <w:szCs w:val="24"/>
          <w:lang w:eastAsia="ru-RU"/>
        </w:rPr>
        <w:t xml:space="preserve"> </w:t>
      </w:r>
      <w:r>
        <w:rPr>
          <w:rFonts w:ascii="Times New Roman" w:hAnsi="Times New Roman"/>
          <w:sz w:val="24"/>
          <w:szCs w:val="24"/>
          <w:lang w:eastAsia="ru-RU"/>
        </w:rPr>
        <w:t>(существующего объекта)</w:t>
      </w:r>
      <w:r w:rsidRPr="004E7484">
        <w:rPr>
          <w:rFonts w:ascii="Times New Roman" w:hAnsi="Times New Roman"/>
          <w:sz w:val="24"/>
          <w:szCs w:val="24"/>
          <w:lang w:eastAsia="ru-RU"/>
        </w:rPr>
        <w:t xml:space="preserve"> Заказчика, за исключением расходов Заказчика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Плата за подключение взимается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при увеличении потребляемой нагрузки строящегося (реконструируемого) Объекта.</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Внесение Заказчиком платы за подключение (технологическое присоединение) по договору о подключении осуществляется в следующем порядке:</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а) 15 процентов платы за подключение (технологическое присоединение) вносится в течение 15 дней со дня заключения договора о подключении;</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в) 35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В случае если сроки фактического присоединения объекта Заказчика не соблюдаются в связи с действиями (бездействием) Заказчика и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Заказчиком не позднее срока подключения (технологического присоединения) по договору о подключении.</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Проект договора о подключении должен быть подписан Заказчиком в течение 30 календарных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Заказчик вправе повторно обратиться с заявлением о подключении (технологическом присоединении) в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без повторного представления документов,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представляет Заказчику подписанный проект договора о подключении в течение 20 дней со дня получения повторного обращения.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Заказчик подписывает 2 экземпляра проекта договора о подключении и направляет 1 экземпляр в адрес Исполнителя с приложением к нему документов, подтверждающих полномочия лица, подписавшего договор о подключении, если ранее такие документы не представлялись.</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3.12. Сети, объекты и (или) сооружения, созданные и (или) реконструированные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в счет платы за подключение, включаются в реестр муниципальной собственности </w:t>
      </w:r>
      <w:r>
        <w:rPr>
          <w:rFonts w:ascii="Times New Roman" w:hAnsi="Times New Roman"/>
          <w:sz w:val="24"/>
          <w:szCs w:val="24"/>
          <w:lang w:eastAsia="ru-RU"/>
        </w:rPr>
        <w:t>СГО</w:t>
      </w:r>
      <w:r w:rsidRPr="004E7484">
        <w:rPr>
          <w:rFonts w:ascii="Times New Roman" w:hAnsi="Times New Roman"/>
          <w:sz w:val="24"/>
          <w:szCs w:val="24"/>
          <w:lang w:eastAsia="ru-RU"/>
        </w:rPr>
        <w:t xml:space="preserve"> в установленном порядке.</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3.13. Стоимость работ на осуществление технического надзора,  установку и (или) приемку в эксплуатацию узлов учета, согласование проектов строительства Сетей, проведение промывки и дезинфекции построенных Сетей Заказчика, гидравлических испытаний в состав платы за подключение Объекта к Сетям не включаются. Указанные работы могут осуществляться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на основании отдельного договора, заключаемого при обращении Заказчика.</w:t>
      </w:r>
    </w:p>
    <w:p w:rsidR="009D08EE"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3.14. Выдаваемые Заказчику УП не должны противоречить ТУ, ранее полученным Заказчиком от </w:t>
      </w:r>
      <w:r>
        <w:rPr>
          <w:rFonts w:ascii="Times New Roman" w:hAnsi="Times New Roman"/>
          <w:sz w:val="24"/>
          <w:szCs w:val="24"/>
          <w:lang w:eastAsia="ru-RU"/>
        </w:rPr>
        <w:t>МУП «Комэнергоресурс».</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3.15. УП Объекта к Сетям должны содержать следующую информацию:</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а) срок действия условий подключения (технологического присоединения);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б) точка подключения (технологического присоединения) (адрес, номер колодца или камеры, координаты);</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г) отметки лотков в местах подключения (технологического присоединения);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д) нормативы водоотведения, требования к составу и свойствам сточных вод, режим отведения сточных вод;</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е) требования к устройствам, предназначенным для отбора проб и учета объема и свойств сточных вод (требования к приборам учета объема сточных вод не должны содержать указания на определенные марки приборов и методики измерения);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з) границы эксплуатационной ответственности по сетям водоснабжения и водоотведения организации водопроводно-канализационного хозяйства и заявителя.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3.16. Исправления, дописки в УП не допускаются.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3.17. В случаях обнаружения допущенных ошибок либо при изменении технической возможности подключения Объекта изменения либо дополнение к УП оформляются в виде отдельного (дополнительного) документа.</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3.18. Отступления от УП, необходимость которых выявлена Заказчиком в ходе проектирования, подлежат обязательному согласованию с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w:t>
      </w:r>
      <w:r w:rsidRPr="004E7484">
        <w:rPr>
          <w:rFonts w:ascii="Times New Roman" w:hAnsi="Times New Roman"/>
          <w:b/>
          <w:bCs/>
          <w:sz w:val="24"/>
          <w:szCs w:val="24"/>
          <w:lang w:eastAsia="ru-RU"/>
        </w:rPr>
        <w:t>Порядок подключения объекта капитального строительства к сетям инженерно-технического обеспечения водоснабжения, водоотведения и очистки сточных вод</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b/>
          <w:bCs/>
          <w:sz w:val="24"/>
          <w:szCs w:val="24"/>
          <w:lang w:eastAsia="ru-RU"/>
        </w:rPr>
        <w:t> </w:t>
      </w:r>
      <w:r w:rsidRPr="004E7484">
        <w:rPr>
          <w:rFonts w:ascii="Times New Roman" w:hAnsi="Times New Roman"/>
          <w:sz w:val="24"/>
          <w:szCs w:val="24"/>
          <w:lang w:eastAsia="ru-RU"/>
        </w:rPr>
        <w:t>4.1. Подключение Объекта к Сетям производится на основании заключенного договора о подключении и выданных УП.</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4.2. В соответствии с выданными УП и Положением о составе разделов проектной документации и требованиях к их содержанию, утверждённом Постановлением Правительства РФ № 87 от 16.02.2008г, Заказчик в срок не позднее 2-8-ми месяцев (в зависимости от даты подключения) с момента заключения договора представляет Исполнителю раздел утвержденной в установленном порядке проектной документации (1 экз.), в котором содержатся сведения об инженерном оборудовании, о сетях инженерно-технического обеспечения,  перечень инженерно-технических мероприятий и содержание технологических решений, иную разрешительную документацию, необходимую Исполнителю для выполнения работ (включая разрешение на строительство Объекта).</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4.3. После выполнения Заказчиком принятых на себя обязательств по договору о подключении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осуществляет действия по выполнению мероприятий необходимых для подготовки коммунальной инфраструктуры к подключению Объекта Заказчика к Сетям не позднее даты подключения Объекта, установленной договором о подключении. Заказчик вправе получить по письменному запросу информацию от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о ходе выполнения предусмотренных договором о подключении мероприятий по созданию (реконструкции) систем коммунальной инфраструктуры.</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4.4. После выполнения Заказчиком УП, включая обязательства, установленные договором о подключении, Заказчик в письменном виде уведомляет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о готовности устройств и сооружений для присоединения Объекта к Сетям и передаёт исполнительную документацию на вновь построенные сети и сооружения.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4.5.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на основании письменного уведомления Заказчика выдает разрешение на осуществление Заказчиком присоединения Объекта к Сетям (врезке).</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4.6. В случае, если при проверке выполнения УП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выявит, что УП выполнены не в полном объеме и (или) с нарушениями, стороны составляют акт, в котором отражают выявленные нарушения, сроки для их устранения. После устранения выявленных нарушений Заказчик повторно обращается в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за выдачей разрешения на осуществление присоединения Объекта к Сетям (врезке).</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4.7. Работы по технологическому присоединению Объекта (врезке) осуществляются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на основании отдельного договора возмездного оказания услуг, заключаемого с Заказчиком, либо иным лицом при условии наличия обученного персонала и соблюдения технологии производства работ и осуществления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технического надзора за выполнением мероприятий по присоединению Объекта на условиях отдельного договора.</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Врезка осуществляется в точках подключения, установленных    договором о подключении.</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Технологическое присоединение Объекта к Сетям включает следующие этапы:</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заключение договора о выполнении работ по присоединению (врезке);</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выполнение работ по присоединению (врезке);</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приемку  в  эксплуатацию  узлов  учета  с  составлением  соответствующего двухстороннего акта;</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гидравлическое испытание сетей, устройств и сооружений, созданных Заказчиком с составлением соответствующего двухстороннего акта;</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промывку, дезинфекцию, созданных Заказчиком водопроводных устройств и сооружений,     подключаемых к муниципальной системе водоснабжения, за счет средств Заказчика до получения результатов анализов качества воды, отвечающих санитарно-гигиеническим требованиям.</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Промывка сетей Заказчика осуществляется на основании отдельного договора с предоставлением заявки от Заказчика и расчёта необходимого объёма потребляемого  ресурса. Расчёт за предоставленную услугу по договору производится на основании показателей средств измерений.   Подача   питьевой   воды   осуществляется   только   при   наличии   разрешения федерального органа исполнительной власти, уполномоченного осуществлять государственный санитарно-эпидемиологический надзор. Работы по промывке и дезинфекции водопроводных устройств и сооружений могут выполняться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договору возмездного оказания услуг.</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4.8. После осуществления технологического присоединения (врезки), проведения мероприятий по приемке в эксплуатацию узлов учета, гидравлическому испытанию, промывке и дезинфекции Сетей, построенных Заказчиком,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и Заказчик подписывают акт о готовности внутриплощадочных и (или) внутридомовых сетей и оборудования. По письменному обращению Заказчика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 xml:space="preserve"> в 5-ти дневный срок выдает Документ о соответствии построенного (реконструируемого) объекта выданным техническим условиям.</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4.9. До начала подачи ресурсов Заказчик обязан:</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получить    разрешение    Федерального    органа    исполнительной    власти,              уполномоченного осуществлять государственный санитарно-эпидемиологический    надзор;</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получить в установленном порядке разрешение на ввод в эксплуатацию Объекта;</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 xml:space="preserve">— заключить    договор   холодного водоснабжения и (или) водоотведения с </w:t>
      </w:r>
      <w:r>
        <w:rPr>
          <w:rFonts w:ascii="Times New Roman" w:hAnsi="Times New Roman"/>
          <w:sz w:val="24"/>
          <w:szCs w:val="24"/>
          <w:lang w:eastAsia="ru-RU"/>
        </w:rPr>
        <w:t>МУП «Комэнергоресурс»</w:t>
      </w:r>
      <w:r w:rsidRPr="004E7484">
        <w:rPr>
          <w:rFonts w:ascii="Times New Roman" w:hAnsi="Times New Roman"/>
          <w:sz w:val="24"/>
          <w:szCs w:val="24"/>
          <w:lang w:eastAsia="ru-RU"/>
        </w:rPr>
        <w:t>.</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4.10. Договор холодного водоснабжения и водоотведения заключается в порядке,</w:t>
      </w:r>
      <w:r w:rsidRPr="004E7484">
        <w:rPr>
          <w:rFonts w:ascii="Times New Roman" w:hAnsi="Times New Roman"/>
          <w:sz w:val="24"/>
          <w:szCs w:val="24"/>
          <w:lang w:eastAsia="ru-RU"/>
        </w:rPr>
        <w:br/>
        <w:t>установленном Правилами холодного водоснабжения и водоотведения, утвержденными Постановлением Правительства РФ от 29.07.2013г № 644.</w:t>
      </w:r>
    </w:p>
    <w:p w:rsidR="009D08EE" w:rsidRPr="004E7484" w:rsidRDefault="009D08EE" w:rsidP="00443D3E">
      <w:pPr>
        <w:numPr>
          <w:ilvl w:val="0"/>
          <w:numId w:val="7"/>
        </w:numPr>
        <w:spacing w:after="0" w:line="240" w:lineRule="auto"/>
        <w:ind w:left="0" w:firstLine="567"/>
        <w:jc w:val="both"/>
        <w:rPr>
          <w:rFonts w:ascii="Times New Roman" w:hAnsi="Times New Roman"/>
          <w:sz w:val="24"/>
          <w:szCs w:val="24"/>
          <w:lang w:eastAsia="ru-RU"/>
        </w:rPr>
      </w:pPr>
      <w:r w:rsidRPr="004E7484">
        <w:rPr>
          <w:rFonts w:ascii="Times New Roman" w:hAnsi="Times New Roman"/>
          <w:b/>
          <w:bCs/>
          <w:sz w:val="24"/>
          <w:szCs w:val="24"/>
          <w:lang w:eastAsia="ru-RU"/>
        </w:rPr>
        <w:t>Заключительные положения</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b/>
          <w:bCs/>
          <w:sz w:val="24"/>
          <w:szCs w:val="24"/>
          <w:lang w:eastAsia="ru-RU"/>
        </w:rPr>
        <w:t> </w:t>
      </w:r>
      <w:r w:rsidRPr="004E7484">
        <w:rPr>
          <w:rFonts w:ascii="Times New Roman" w:hAnsi="Times New Roman"/>
          <w:sz w:val="24"/>
          <w:szCs w:val="24"/>
          <w:lang w:eastAsia="ru-RU"/>
        </w:rPr>
        <w:t>5.1. Запрещается любое самовольное присоединение к действующим системам водоснабжения или канализации (включая присоединение к водоразборным колонкам, пожарным гидрантам и домовым вводам и выпускам), а также самовольное пользование этими системами</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5.2. Лицо, осуществляющее самовольное технологическое подключение объекта капитального строительства к сетям инженерно-технического обеспечения — при несоблюдении настоящего регламента, несет ответственность в соответствии с законодательством Российской Федерации.</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sz w:val="24"/>
          <w:szCs w:val="24"/>
          <w:lang w:eastAsia="ru-RU"/>
        </w:rPr>
        <w:t>5.3. Владелец самовольно возведенных устройств и сооружений для присоединения к системам водоснабжения и канализации подлежит отключению без уведомления. Затраты, связанные с отключением и возможной ликвидацией этих устройств, оплачиваются их владельцем.</w:t>
      </w:r>
    </w:p>
    <w:p w:rsidR="009D08EE" w:rsidRPr="004E7484" w:rsidRDefault="009D08EE" w:rsidP="00443D3E">
      <w:pPr>
        <w:spacing w:after="0" w:line="240" w:lineRule="auto"/>
        <w:ind w:firstLine="567"/>
        <w:jc w:val="both"/>
        <w:rPr>
          <w:rFonts w:ascii="Times New Roman" w:hAnsi="Times New Roman"/>
          <w:sz w:val="24"/>
          <w:szCs w:val="24"/>
          <w:lang w:eastAsia="ru-RU"/>
        </w:rPr>
      </w:pPr>
      <w:r w:rsidRPr="004E7484">
        <w:rPr>
          <w:rFonts w:ascii="Times New Roman" w:hAnsi="Times New Roman"/>
          <w:i/>
          <w:iCs/>
          <w:sz w:val="24"/>
          <w:szCs w:val="24"/>
          <w:lang w:eastAsia="ru-RU"/>
        </w:rPr>
        <w:t> </w:t>
      </w:r>
    </w:p>
    <w:p w:rsidR="009D08EE" w:rsidRDefault="009D08EE" w:rsidP="00443D3E">
      <w:pPr>
        <w:spacing w:after="0" w:line="240" w:lineRule="auto"/>
        <w:ind w:firstLine="567"/>
        <w:jc w:val="right"/>
        <w:rPr>
          <w:rFonts w:ascii="Times New Roman" w:hAnsi="Times New Roman"/>
          <w:i/>
          <w:iCs/>
          <w:sz w:val="24"/>
          <w:szCs w:val="24"/>
          <w:lang w:eastAsia="ru-RU"/>
        </w:rPr>
      </w:pPr>
    </w:p>
    <w:p w:rsidR="009D08EE" w:rsidRDefault="009D08EE" w:rsidP="00443D3E">
      <w:pPr>
        <w:spacing w:after="0" w:line="240" w:lineRule="auto"/>
        <w:ind w:firstLine="567"/>
        <w:jc w:val="right"/>
        <w:rPr>
          <w:rFonts w:ascii="Times New Roman" w:hAnsi="Times New Roman"/>
          <w:i/>
          <w:iCs/>
          <w:sz w:val="24"/>
          <w:szCs w:val="24"/>
          <w:lang w:eastAsia="ru-RU"/>
        </w:rPr>
      </w:pPr>
    </w:p>
    <w:p w:rsidR="009D08EE" w:rsidRDefault="009D08EE" w:rsidP="00443D3E">
      <w:pPr>
        <w:spacing w:after="0" w:line="240" w:lineRule="auto"/>
        <w:ind w:firstLine="567"/>
        <w:jc w:val="right"/>
        <w:rPr>
          <w:rFonts w:ascii="Times New Roman" w:hAnsi="Times New Roman"/>
          <w:i/>
          <w:iCs/>
          <w:sz w:val="24"/>
          <w:szCs w:val="24"/>
          <w:lang w:eastAsia="ru-RU"/>
        </w:rPr>
      </w:pPr>
    </w:p>
    <w:sectPr w:rsidR="009D08EE" w:rsidSect="000E006B">
      <w:pgSz w:w="11906" w:h="16838"/>
      <w:pgMar w:top="426"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BDE"/>
    <w:multiLevelType w:val="multilevel"/>
    <w:tmpl w:val="E9BEE41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695256B"/>
    <w:multiLevelType w:val="multilevel"/>
    <w:tmpl w:val="56CEB11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97D1F6A"/>
    <w:multiLevelType w:val="multilevel"/>
    <w:tmpl w:val="A3C8D8E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CC51818"/>
    <w:multiLevelType w:val="multilevel"/>
    <w:tmpl w:val="0294608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71E0FA6"/>
    <w:multiLevelType w:val="multilevel"/>
    <w:tmpl w:val="EF14605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E1B2F17"/>
    <w:multiLevelType w:val="multilevel"/>
    <w:tmpl w:val="99306DE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3295A5D"/>
    <w:multiLevelType w:val="multilevel"/>
    <w:tmpl w:val="D0C81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885EAA"/>
    <w:multiLevelType w:val="multilevel"/>
    <w:tmpl w:val="B91A90D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A202EE7"/>
    <w:multiLevelType w:val="multilevel"/>
    <w:tmpl w:val="0C743B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48445DD"/>
    <w:multiLevelType w:val="multilevel"/>
    <w:tmpl w:val="0414AE7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6E050E0"/>
    <w:multiLevelType w:val="multilevel"/>
    <w:tmpl w:val="DC7E6B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FF24B46"/>
    <w:multiLevelType w:val="multilevel"/>
    <w:tmpl w:val="16146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6C7034"/>
    <w:multiLevelType w:val="multilevel"/>
    <w:tmpl w:val="7F92769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6500C41"/>
    <w:multiLevelType w:val="multilevel"/>
    <w:tmpl w:val="95824B10"/>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7A63A1A"/>
    <w:multiLevelType w:val="multilevel"/>
    <w:tmpl w:val="58D68214"/>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DC23591"/>
    <w:multiLevelType w:val="multilevel"/>
    <w:tmpl w:val="5D4459F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FAF1408"/>
    <w:multiLevelType w:val="multilevel"/>
    <w:tmpl w:val="769CE4D8"/>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F393288"/>
    <w:multiLevelType w:val="multilevel"/>
    <w:tmpl w:val="886884B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FFA28EF"/>
    <w:multiLevelType w:val="multilevel"/>
    <w:tmpl w:val="0D6EB98C"/>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744370A"/>
    <w:multiLevelType w:val="multilevel"/>
    <w:tmpl w:val="90243D1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9395BC2"/>
    <w:multiLevelType w:val="multilevel"/>
    <w:tmpl w:val="9246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5A6F41"/>
    <w:multiLevelType w:val="multilevel"/>
    <w:tmpl w:val="D17C2502"/>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E236098"/>
    <w:multiLevelType w:val="multilevel"/>
    <w:tmpl w:val="C82827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E927D7B"/>
    <w:multiLevelType w:val="multilevel"/>
    <w:tmpl w:val="3BA8E69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F507ADA"/>
    <w:multiLevelType w:val="multilevel"/>
    <w:tmpl w:val="7B16570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7F842F22"/>
    <w:multiLevelType w:val="multilevel"/>
    <w:tmpl w:val="CD7CA63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0"/>
  </w:num>
  <w:num w:numId="2">
    <w:abstractNumId w:val="11"/>
  </w:num>
  <w:num w:numId="3">
    <w:abstractNumId w:val="8"/>
  </w:num>
  <w:num w:numId="4">
    <w:abstractNumId w:val="25"/>
  </w:num>
  <w:num w:numId="5">
    <w:abstractNumId w:val="2"/>
  </w:num>
  <w:num w:numId="6">
    <w:abstractNumId w:val="19"/>
  </w:num>
  <w:num w:numId="7">
    <w:abstractNumId w:val="23"/>
  </w:num>
  <w:num w:numId="8">
    <w:abstractNumId w:val="22"/>
  </w:num>
  <w:num w:numId="9">
    <w:abstractNumId w:val="6"/>
  </w:num>
  <w:num w:numId="10">
    <w:abstractNumId w:val="3"/>
  </w:num>
  <w:num w:numId="11">
    <w:abstractNumId w:val="7"/>
  </w:num>
  <w:num w:numId="12">
    <w:abstractNumId w:val="9"/>
  </w:num>
  <w:num w:numId="13">
    <w:abstractNumId w:val="15"/>
  </w:num>
  <w:num w:numId="14">
    <w:abstractNumId w:val="10"/>
  </w:num>
  <w:num w:numId="15">
    <w:abstractNumId w:val="4"/>
  </w:num>
  <w:num w:numId="16">
    <w:abstractNumId w:val="24"/>
  </w:num>
  <w:num w:numId="17">
    <w:abstractNumId w:val="1"/>
  </w:num>
  <w:num w:numId="18">
    <w:abstractNumId w:val="0"/>
  </w:num>
  <w:num w:numId="19">
    <w:abstractNumId w:val="14"/>
  </w:num>
  <w:num w:numId="20">
    <w:abstractNumId w:val="16"/>
  </w:num>
  <w:num w:numId="21">
    <w:abstractNumId w:val="18"/>
  </w:num>
  <w:num w:numId="22">
    <w:abstractNumId w:val="12"/>
  </w:num>
  <w:num w:numId="23">
    <w:abstractNumId w:val="13"/>
  </w:num>
  <w:num w:numId="24">
    <w:abstractNumId w:val="5"/>
  </w:num>
  <w:num w:numId="25">
    <w:abstractNumId w:val="17"/>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7484"/>
    <w:rsid w:val="00030CE8"/>
    <w:rsid w:val="00077156"/>
    <w:rsid w:val="000E006B"/>
    <w:rsid w:val="003A1CCA"/>
    <w:rsid w:val="00443D3E"/>
    <w:rsid w:val="00463298"/>
    <w:rsid w:val="004654AA"/>
    <w:rsid w:val="004732B8"/>
    <w:rsid w:val="004E7484"/>
    <w:rsid w:val="00532C9D"/>
    <w:rsid w:val="00587147"/>
    <w:rsid w:val="005D0DAE"/>
    <w:rsid w:val="005F47BE"/>
    <w:rsid w:val="00601B82"/>
    <w:rsid w:val="00627449"/>
    <w:rsid w:val="006B0A61"/>
    <w:rsid w:val="007538D5"/>
    <w:rsid w:val="0075390E"/>
    <w:rsid w:val="007E3DC2"/>
    <w:rsid w:val="008615CD"/>
    <w:rsid w:val="00884E92"/>
    <w:rsid w:val="008D3352"/>
    <w:rsid w:val="009865DD"/>
    <w:rsid w:val="009D08EE"/>
    <w:rsid w:val="009E7F22"/>
    <w:rsid w:val="00A26BA3"/>
    <w:rsid w:val="00A40764"/>
    <w:rsid w:val="00B63156"/>
    <w:rsid w:val="00C51AE9"/>
    <w:rsid w:val="00D52E83"/>
    <w:rsid w:val="00EF6877"/>
    <w:rsid w:val="00F31C66"/>
    <w:rsid w:val="00FD68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156"/>
    <w:pPr>
      <w:spacing w:after="200" w:line="276" w:lineRule="auto"/>
    </w:pPr>
    <w:rPr>
      <w:lang w:eastAsia="en-US"/>
    </w:rPr>
  </w:style>
  <w:style w:type="paragraph" w:styleId="Heading1">
    <w:name w:val="heading 1"/>
    <w:basedOn w:val="Normal"/>
    <w:link w:val="Heading1Char"/>
    <w:uiPriority w:val="99"/>
    <w:qFormat/>
    <w:rsid w:val="004E748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3">
    <w:name w:val="heading 3"/>
    <w:basedOn w:val="Normal"/>
    <w:link w:val="Heading3Char"/>
    <w:uiPriority w:val="99"/>
    <w:qFormat/>
    <w:rsid w:val="004E748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7484"/>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locked/>
    <w:rsid w:val="004E7484"/>
    <w:rPr>
      <w:rFonts w:ascii="Times New Roman" w:hAnsi="Times New Roman" w:cs="Times New Roman"/>
      <w:b/>
      <w:bCs/>
      <w:sz w:val="27"/>
      <w:szCs w:val="27"/>
      <w:lang w:eastAsia="ru-RU"/>
    </w:rPr>
  </w:style>
  <w:style w:type="character" w:styleId="Hyperlink">
    <w:name w:val="Hyperlink"/>
    <w:basedOn w:val="DefaultParagraphFont"/>
    <w:uiPriority w:val="99"/>
    <w:semiHidden/>
    <w:rsid w:val="004E7484"/>
    <w:rPr>
      <w:rFonts w:cs="Times New Roman"/>
      <w:color w:val="0000FF"/>
      <w:u w:val="single"/>
    </w:rPr>
  </w:style>
  <w:style w:type="character" w:styleId="FollowedHyperlink">
    <w:name w:val="FollowedHyperlink"/>
    <w:basedOn w:val="DefaultParagraphFont"/>
    <w:uiPriority w:val="99"/>
    <w:semiHidden/>
    <w:rsid w:val="004E7484"/>
    <w:rPr>
      <w:rFonts w:cs="Times New Roman"/>
      <w:color w:val="800080"/>
      <w:u w:val="single"/>
    </w:rPr>
  </w:style>
  <w:style w:type="paragraph" w:customStyle="1" w:styleId="site-title">
    <w:name w:val="site-title"/>
    <w:basedOn w:val="Normal"/>
    <w:uiPriority w:val="99"/>
    <w:rsid w:val="004E74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te-description">
    <w:name w:val="site-description"/>
    <w:basedOn w:val="Normal"/>
    <w:uiPriority w:val="99"/>
    <w:rsid w:val="004E74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con-rss">
    <w:name w:val="icon-rss"/>
    <w:basedOn w:val="DefaultParagraphFont"/>
    <w:uiPriority w:val="99"/>
    <w:rsid w:val="004E7484"/>
    <w:rPr>
      <w:rFonts w:cs="Times New Roman"/>
    </w:rPr>
  </w:style>
  <w:style w:type="paragraph" w:styleId="NormalWeb">
    <w:name w:val="Normal (Web)"/>
    <w:basedOn w:val="Normal"/>
    <w:uiPriority w:val="99"/>
    <w:rsid w:val="004E7484"/>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4E7484"/>
    <w:rPr>
      <w:rFonts w:cs="Times New Roman"/>
      <w:b/>
      <w:bCs/>
    </w:rPr>
  </w:style>
  <w:style w:type="character" w:styleId="Emphasis">
    <w:name w:val="Emphasis"/>
    <w:basedOn w:val="DefaultParagraphFont"/>
    <w:uiPriority w:val="99"/>
    <w:qFormat/>
    <w:rsid w:val="004E7484"/>
    <w:rPr>
      <w:rFonts w:cs="Times New Roman"/>
      <w:i/>
      <w:iCs/>
    </w:rPr>
  </w:style>
  <w:style w:type="character" w:customStyle="1" w:styleId="apple-converted-space">
    <w:name w:val="apple-converted-space"/>
    <w:basedOn w:val="DefaultParagraphFont"/>
    <w:uiPriority w:val="99"/>
    <w:rsid w:val="004E7484"/>
    <w:rPr>
      <w:rFonts w:cs="Times New Roman"/>
    </w:rPr>
  </w:style>
  <w:style w:type="paragraph" w:styleId="z-TopofForm">
    <w:name w:val="HTML Top of Form"/>
    <w:basedOn w:val="Normal"/>
    <w:next w:val="Normal"/>
    <w:link w:val="z-TopofFormChar"/>
    <w:hidden/>
    <w:uiPriority w:val="99"/>
    <w:semiHidden/>
    <w:rsid w:val="004E748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4E7484"/>
    <w:rPr>
      <w:rFonts w:ascii="Arial" w:hAnsi="Arial" w:cs="Arial"/>
      <w:vanish/>
      <w:sz w:val="16"/>
      <w:szCs w:val="16"/>
      <w:lang w:eastAsia="ru-RU"/>
    </w:rPr>
  </w:style>
  <w:style w:type="character" w:customStyle="1" w:styleId="screen-reader-text">
    <w:name w:val="screen-reader-text"/>
    <w:basedOn w:val="DefaultParagraphFont"/>
    <w:uiPriority w:val="99"/>
    <w:rsid w:val="004E7484"/>
    <w:rPr>
      <w:rFonts w:cs="Times New Roman"/>
    </w:rPr>
  </w:style>
  <w:style w:type="character" w:customStyle="1" w:styleId="icon-font">
    <w:name w:val="icon-font"/>
    <w:basedOn w:val="DefaultParagraphFont"/>
    <w:uiPriority w:val="99"/>
    <w:rsid w:val="004E7484"/>
    <w:rPr>
      <w:rFonts w:cs="Times New Roman"/>
    </w:rPr>
  </w:style>
  <w:style w:type="paragraph" w:styleId="z-BottomofForm">
    <w:name w:val="HTML Bottom of Form"/>
    <w:basedOn w:val="Normal"/>
    <w:next w:val="Normal"/>
    <w:link w:val="z-BottomofFormChar"/>
    <w:hidden/>
    <w:uiPriority w:val="99"/>
    <w:semiHidden/>
    <w:rsid w:val="004E748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4E7484"/>
    <w:rPr>
      <w:rFonts w:ascii="Arial" w:hAnsi="Arial" w:cs="Arial"/>
      <w:vanish/>
      <w:sz w:val="16"/>
      <w:szCs w:val="16"/>
      <w:lang w:eastAsia="ru-RU"/>
    </w:rPr>
  </w:style>
  <w:style w:type="character" w:customStyle="1" w:styleId="sep">
    <w:name w:val="sep"/>
    <w:basedOn w:val="DefaultParagraphFont"/>
    <w:uiPriority w:val="99"/>
    <w:rsid w:val="004E7484"/>
    <w:rPr>
      <w:rFonts w:cs="Times New Roman"/>
    </w:rPr>
  </w:style>
  <w:style w:type="paragraph" w:customStyle="1" w:styleId="ConsPlusNormal">
    <w:name w:val="ConsPlusNormal"/>
    <w:uiPriority w:val="99"/>
    <w:rsid w:val="00F31C66"/>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975060940">
      <w:marLeft w:val="0"/>
      <w:marRight w:val="0"/>
      <w:marTop w:val="0"/>
      <w:marBottom w:val="0"/>
      <w:divBdr>
        <w:top w:val="none" w:sz="0" w:space="0" w:color="auto"/>
        <w:left w:val="none" w:sz="0" w:space="0" w:color="auto"/>
        <w:bottom w:val="none" w:sz="0" w:space="0" w:color="auto"/>
        <w:right w:val="none" w:sz="0" w:space="0" w:color="auto"/>
      </w:divBdr>
      <w:divsChild>
        <w:div w:id="975060931">
          <w:marLeft w:val="0"/>
          <w:marRight w:val="0"/>
          <w:marTop w:val="272"/>
          <w:marBottom w:val="272"/>
          <w:divBdr>
            <w:top w:val="none" w:sz="0" w:space="0" w:color="auto"/>
            <w:left w:val="none" w:sz="0" w:space="0" w:color="auto"/>
            <w:bottom w:val="none" w:sz="0" w:space="0" w:color="auto"/>
            <w:right w:val="none" w:sz="0" w:space="0" w:color="auto"/>
          </w:divBdr>
          <w:divsChild>
            <w:div w:id="975060934">
              <w:marLeft w:val="-136"/>
              <w:marRight w:val="-136"/>
              <w:marTop w:val="0"/>
              <w:marBottom w:val="0"/>
              <w:divBdr>
                <w:top w:val="none" w:sz="0" w:space="0" w:color="auto"/>
                <w:left w:val="none" w:sz="0" w:space="0" w:color="auto"/>
                <w:bottom w:val="none" w:sz="0" w:space="0" w:color="auto"/>
                <w:right w:val="none" w:sz="0" w:space="0" w:color="auto"/>
              </w:divBdr>
              <w:divsChild>
                <w:div w:id="975060932">
                  <w:marLeft w:val="0"/>
                  <w:marRight w:val="0"/>
                  <w:marTop w:val="0"/>
                  <w:marBottom w:val="0"/>
                  <w:divBdr>
                    <w:top w:val="none" w:sz="0" w:space="0" w:color="auto"/>
                    <w:left w:val="none" w:sz="0" w:space="0" w:color="auto"/>
                    <w:bottom w:val="none" w:sz="0" w:space="0" w:color="auto"/>
                    <w:right w:val="none" w:sz="0" w:space="0" w:color="auto"/>
                  </w:divBdr>
                </w:div>
                <w:div w:id="9750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0941">
          <w:marLeft w:val="0"/>
          <w:marRight w:val="0"/>
          <w:marTop w:val="0"/>
          <w:marBottom w:val="0"/>
          <w:divBdr>
            <w:top w:val="none" w:sz="0" w:space="0" w:color="auto"/>
            <w:left w:val="none" w:sz="0" w:space="0" w:color="auto"/>
            <w:bottom w:val="none" w:sz="0" w:space="0" w:color="auto"/>
            <w:right w:val="none" w:sz="0" w:space="0" w:color="auto"/>
          </w:divBdr>
        </w:div>
        <w:div w:id="975060942">
          <w:marLeft w:val="-136"/>
          <w:marRight w:val="-136"/>
          <w:marTop w:val="0"/>
          <w:marBottom w:val="0"/>
          <w:divBdr>
            <w:top w:val="none" w:sz="0" w:space="0" w:color="auto"/>
            <w:left w:val="none" w:sz="0" w:space="0" w:color="auto"/>
            <w:bottom w:val="none" w:sz="0" w:space="0" w:color="auto"/>
            <w:right w:val="none" w:sz="0" w:space="0" w:color="auto"/>
          </w:divBdr>
          <w:divsChild>
            <w:div w:id="975060933">
              <w:marLeft w:val="0"/>
              <w:marRight w:val="0"/>
              <w:marTop w:val="0"/>
              <w:marBottom w:val="0"/>
              <w:divBdr>
                <w:top w:val="none" w:sz="0" w:space="0" w:color="auto"/>
                <w:left w:val="none" w:sz="0" w:space="0" w:color="auto"/>
                <w:bottom w:val="none" w:sz="0" w:space="0" w:color="auto"/>
                <w:right w:val="none" w:sz="0" w:space="0" w:color="auto"/>
              </w:divBdr>
              <w:divsChild>
                <w:div w:id="975060935">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 w:id="975060944">
          <w:marLeft w:val="0"/>
          <w:marRight w:val="0"/>
          <w:marTop w:val="272"/>
          <w:marBottom w:val="272"/>
          <w:divBdr>
            <w:top w:val="none" w:sz="0" w:space="0" w:color="auto"/>
            <w:left w:val="none" w:sz="0" w:space="0" w:color="auto"/>
            <w:bottom w:val="none" w:sz="0" w:space="0" w:color="auto"/>
            <w:right w:val="none" w:sz="0" w:space="0" w:color="auto"/>
          </w:divBdr>
          <w:divsChild>
            <w:div w:id="975060928">
              <w:marLeft w:val="0"/>
              <w:marRight w:val="0"/>
              <w:marTop w:val="100"/>
              <w:marBottom w:val="100"/>
              <w:divBdr>
                <w:top w:val="none" w:sz="0" w:space="0" w:color="auto"/>
                <w:left w:val="none" w:sz="0" w:space="0" w:color="auto"/>
                <w:bottom w:val="none" w:sz="0" w:space="0" w:color="auto"/>
                <w:right w:val="none" w:sz="0" w:space="0" w:color="auto"/>
              </w:divBdr>
              <w:divsChild>
                <w:div w:id="975060937">
                  <w:marLeft w:val="0"/>
                  <w:marRight w:val="0"/>
                  <w:marTop w:val="0"/>
                  <w:marBottom w:val="0"/>
                  <w:divBdr>
                    <w:top w:val="none" w:sz="0" w:space="0" w:color="auto"/>
                    <w:left w:val="none" w:sz="0" w:space="0" w:color="auto"/>
                    <w:bottom w:val="none" w:sz="0" w:space="0" w:color="auto"/>
                    <w:right w:val="none" w:sz="0" w:space="0" w:color="auto"/>
                  </w:divBdr>
                  <w:divsChild>
                    <w:div w:id="9750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0938">
              <w:marLeft w:val="0"/>
              <w:marRight w:val="0"/>
              <w:marTop w:val="0"/>
              <w:marBottom w:val="0"/>
              <w:divBdr>
                <w:top w:val="none" w:sz="0" w:space="0" w:color="auto"/>
                <w:left w:val="none" w:sz="0" w:space="0" w:color="auto"/>
                <w:bottom w:val="none" w:sz="0" w:space="0" w:color="auto"/>
                <w:right w:val="none" w:sz="0" w:space="0" w:color="auto"/>
              </w:divBdr>
              <w:divsChild>
                <w:div w:id="975060943">
                  <w:marLeft w:val="0"/>
                  <w:marRight w:val="0"/>
                  <w:marTop w:val="0"/>
                  <w:marBottom w:val="272"/>
                  <w:divBdr>
                    <w:top w:val="none" w:sz="0" w:space="0" w:color="auto"/>
                    <w:left w:val="none" w:sz="0" w:space="0" w:color="auto"/>
                    <w:bottom w:val="none" w:sz="0" w:space="0" w:color="auto"/>
                    <w:right w:val="none" w:sz="0" w:space="0" w:color="auto"/>
                  </w:divBdr>
                </w:div>
              </w:divsChild>
            </w:div>
            <w:div w:id="975060939">
              <w:marLeft w:val="0"/>
              <w:marRight w:val="0"/>
              <w:marTop w:val="0"/>
              <w:marBottom w:val="0"/>
              <w:divBdr>
                <w:top w:val="none" w:sz="0" w:space="0" w:color="auto"/>
                <w:left w:val="none" w:sz="0" w:space="0" w:color="auto"/>
                <w:bottom w:val="none" w:sz="0" w:space="0" w:color="auto"/>
                <w:right w:val="none" w:sz="0" w:space="0" w:color="auto"/>
              </w:divBdr>
              <w:divsChild>
                <w:div w:id="975060929">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86C8B80378201AC3956372FB900259E839BA68994263C897EEDE399CADBED241A0A83C9A92A5AF9XDqDF" TargetMode="External"/><Relationship Id="rId5" Type="http://schemas.openxmlformats.org/officeDocument/2006/relationships/hyperlink" Target="consultantplus://offline/ref=586C8B80378201AC3956372FB900259E839AAF8A94273C897EEDE399CADBED241A0A83C9A92A5AFDXDqF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10</Pages>
  <Words>5651</Words>
  <Characters>-32766</Characters>
  <Application>Microsoft Office Outlook</Application>
  <DocSecurity>0</DocSecurity>
  <Lines>0</Lines>
  <Paragraphs>0</Paragraphs>
  <ScaleCrop>false</ScaleCrop>
  <Company>Energo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dc:creator>
  <cp:keywords/>
  <dc:description/>
  <cp:lastModifiedBy>Мищенко</cp:lastModifiedBy>
  <cp:revision>4</cp:revision>
  <dcterms:created xsi:type="dcterms:W3CDTF">2018-07-05T10:31:00Z</dcterms:created>
  <dcterms:modified xsi:type="dcterms:W3CDTF">2018-07-19T04:59:00Z</dcterms:modified>
</cp:coreProperties>
</file>