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3C3E49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14.04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3C3E49">
              <w:rPr>
                <w:u w:val="single"/>
              </w:rPr>
              <w:t>355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3C3E49" w:rsidRDefault="003C3E49" w:rsidP="003C3E49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муниципальную программу </w:t>
      </w:r>
    </w:p>
    <w:p w:rsidR="003C3E49" w:rsidRDefault="003C3E49" w:rsidP="003C3E49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Североуральского городского округа  </w:t>
      </w:r>
    </w:p>
    <w:p w:rsidR="003C3E49" w:rsidRDefault="003C3E49" w:rsidP="003C3E49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«Развитие жилищно-коммунального хозяйства, </w:t>
      </w:r>
    </w:p>
    <w:p w:rsidR="003C3E49" w:rsidRDefault="003C3E49" w:rsidP="003C3E49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повышение энергетической эффективности и охрана </w:t>
      </w:r>
    </w:p>
    <w:p w:rsidR="003C3E49" w:rsidRDefault="003C3E49" w:rsidP="003C3E49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окружающей среды в Североуральском городском округе»</w:t>
      </w:r>
    </w:p>
    <w:p w:rsidR="003C3E49" w:rsidRDefault="003C3E49" w:rsidP="003C3E49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на 2020 - 2025 годы, утвержденную постановлением </w:t>
      </w:r>
    </w:p>
    <w:p w:rsidR="003C3E49" w:rsidRDefault="003C3E49" w:rsidP="003C3E49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Администрации Североуральского городского округа </w:t>
      </w:r>
    </w:p>
    <w:p w:rsidR="003C3E49" w:rsidRDefault="003C3E49" w:rsidP="003C3E49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от 30.09.2019 № 997</w:t>
      </w:r>
    </w:p>
    <w:p w:rsidR="003C3E49" w:rsidRDefault="003C3E49" w:rsidP="003C3E49">
      <w:pPr>
        <w:jc w:val="center"/>
        <w:rPr>
          <w:b/>
          <w:bCs/>
          <w:szCs w:val="28"/>
        </w:rPr>
      </w:pPr>
    </w:p>
    <w:p w:rsidR="003C3E49" w:rsidRDefault="003C3E49" w:rsidP="003C3E49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Руководствуясь Федеральным законом от 06 октября 2003 № 131-ФЗ «Об общих принципах организации местного самоуправления в Российской Федерации», Уставом Североуральского городского округа, постановлениями Администрации Североуральского городского округа от 02.09.2013 № 1237 «Об утверждении Порядка формирования и реализации муниципальных программ Североуральского городского округа» и от 09.10.2019 № 1041 «Об утверждении Перечня муниципальных программ Североуральского городского округа на 2020 год и плановый период 2021 и 2022 годов», в целях приведения объемов финансирования муниципальной программы в соответствие с решением Думы Североуральского городского округа от 18.03.2020 № 16 «О внесении изменений в решение Думы Североуральского городского округа от 25.12.2019 № 70 «О бюджете Североуральского городского округа на 2020 год и плановый период 2021 и 2022 годов», Администрация Североуральского городского округа</w:t>
      </w:r>
    </w:p>
    <w:p w:rsidR="003C3E49" w:rsidRDefault="003C3E49" w:rsidP="003C3E49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3C3E49" w:rsidRDefault="003C3E49" w:rsidP="003C3E49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1. Внести в муниципальную программу Североуральского городского округа «</w:t>
      </w:r>
      <w:r>
        <w:rPr>
          <w:bCs/>
          <w:color w:val="000000"/>
          <w:spacing w:val="3"/>
          <w:szCs w:val="28"/>
        </w:rPr>
        <w:t>Развитие жилищно-коммунального хозяйства, повышение энергетической эффективности и охрана окружающей среды в Североуральском городском округе</w:t>
      </w:r>
      <w:r>
        <w:rPr>
          <w:szCs w:val="28"/>
        </w:rPr>
        <w:t xml:space="preserve">» на 2020 - 2025 годы, утвержденную постановлением Администрации Североуральского городского округа от 30.09.2019 № 997, </w:t>
      </w:r>
      <w:r>
        <w:rPr>
          <w:rStyle w:val="a5"/>
          <w:rFonts w:ascii="PT Astra Serif" w:hAnsi="PT Astra Serif"/>
          <w:b w:val="0"/>
        </w:rPr>
        <w:t>с учетом изменений на 27 февраля 2020 года</w:t>
      </w:r>
      <w:r>
        <w:rPr>
          <w:szCs w:val="28"/>
        </w:rPr>
        <w:t xml:space="preserve"> следующие изменения:</w:t>
      </w:r>
    </w:p>
    <w:p w:rsidR="003C3E49" w:rsidRDefault="003C3E49" w:rsidP="003C3E49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1) в паспорте Программы строку «Объем финансирования муниципальной программы по годам реализации, тыс. рублей» изложить в следующей редакции: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7799"/>
      </w:tblGrid>
      <w:tr w:rsidR="003C3E49" w:rsidTr="003C3E49">
        <w:trPr>
          <w:trHeight w:val="1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49" w:rsidRDefault="003C3E49">
            <w:pPr>
              <w:pStyle w:val="a6"/>
              <w:ind w:left="14" w:right="-2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Объемы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реализации муниципальной программы по годам реализации, тыс. рублей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49" w:rsidRDefault="003C3E49">
            <w:pPr>
              <w:pStyle w:val="a6"/>
              <w:ind w:left="14" w:right="-2"/>
              <w:jc w:val="both"/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lastRenderedPageBreak/>
              <w:t xml:space="preserve">ВСЕГО: 501 141,35736 тыс.рублей, в т.ч. </w:t>
            </w:r>
          </w:p>
          <w:p w:rsidR="003C3E49" w:rsidRDefault="003C3E49">
            <w:pPr>
              <w:pStyle w:val="a6"/>
              <w:ind w:left="14" w:right="-2"/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lastRenderedPageBreak/>
              <w:t xml:space="preserve">  местный бюджет 484 197,85736 тыс. рублей, в т.ч. по годам реализации программы:</w:t>
            </w:r>
          </w:p>
          <w:p w:rsidR="003C3E49" w:rsidRDefault="003C3E49">
            <w:pPr>
              <w:pStyle w:val="a6"/>
              <w:ind w:left="14" w:right="-2"/>
              <w:jc w:val="both"/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в 2020 году – 101 614,54736 тыс. рублей;</w:t>
            </w:r>
          </w:p>
          <w:p w:rsidR="003C3E49" w:rsidRDefault="003C3E49">
            <w:pPr>
              <w:pStyle w:val="a6"/>
              <w:ind w:left="14" w:right="-2"/>
              <w:jc w:val="both"/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в 2021 году – 108 403,54000 тыс.рублей;</w:t>
            </w:r>
          </w:p>
          <w:p w:rsidR="003C3E49" w:rsidRDefault="003C3E49">
            <w:pPr>
              <w:pStyle w:val="a6"/>
              <w:ind w:left="14" w:right="-2"/>
              <w:jc w:val="both"/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в 2022 году – 91 534,07000 тыс.рублей;</w:t>
            </w:r>
          </w:p>
          <w:p w:rsidR="003C3E49" w:rsidRDefault="003C3E49">
            <w:pPr>
              <w:pStyle w:val="a6"/>
              <w:ind w:left="14" w:right="-2"/>
              <w:jc w:val="both"/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в 2023 году – 60 881,90000 тыс.рублей;</w:t>
            </w:r>
          </w:p>
          <w:p w:rsidR="003C3E49" w:rsidRDefault="003C3E49">
            <w:pPr>
              <w:pStyle w:val="a6"/>
              <w:ind w:left="14" w:right="-2"/>
              <w:jc w:val="both"/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в 2024 году – 60 881,90000 тыс.рублей;</w:t>
            </w:r>
          </w:p>
          <w:p w:rsidR="003C3E49" w:rsidRDefault="003C3E49">
            <w:pPr>
              <w:pStyle w:val="a6"/>
              <w:ind w:left="14" w:right="-2"/>
              <w:jc w:val="both"/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в 2025 году – 60 881,90000 тыс.рублей.</w:t>
            </w:r>
          </w:p>
          <w:p w:rsidR="003C3E49" w:rsidRDefault="003C3E49">
            <w:pPr>
              <w:pStyle w:val="a6"/>
              <w:ind w:left="14" w:right="-2"/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 xml:space="preserve">  областной бюджет всего 16 943,50000 тыс. рублей, в т.ч. по годам реализации программы:</w:t>
            </w:r>
          </w:p>
          <w:p w:rsidR="003C3E49" w:rsidRDefault="003C3E49">
            <w:pPr>
              <w:pStyle w:val="a6"/>
              <w:ind w:left="14" w:right="-2"/>
              <w:jc w:val="both"/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в 2020 году – 15 053,50000 тыс. рублей;</w:t>
            </w:r>
          </w:p>
          <w:p w:rsidR="003C3E49" w:rsidRDefault="003C3E49">
            <w:pPr>
              <w:pStyle w:val="a6"/>
              <w:ind w:left="14" w:right="-2"/>
              <w:jc w:val="both"/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в 2021 году – 944,10000 тыс.рублей;</w:t>
            </w:r>
          </w:p>
          <w:p w:rsidR="003C3E49" w:rsidRDefault="003C3E49">
            <w:pPr>
              <w:pStyle w:val="a6"/>
              <w:ind w:left="14" w:right="-2"/>
              <w:jc w:val="both"/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в 2022 году – 945,90000 тыс.рублей;</w:t>
            </w:r>
          </w:p>
          <w:p w:rsidR="003C3E49" w:rsidRDefault="003C3E49">
            <w:pPr>
              <w:pStyle w:val="a6"/>
              <w:ind w:left="14" w:right="-2"/>
              <w:jc w:val="both"/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в 2023 – 2025 годах - 0  тыс.рублей.</w:t>
            </w:r>
          </w:p>
          <w:p w:rsidR="003C3E49" w:rsidRDefault="003C3E49">
            <w:pPr>
              <w:pStyle w:val="a6"/>
              <w:ind w:left="14" w:right="-2"/>
              <w:jc w:val="both"/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pacing w:val="3"/>
                <w:sz w:val="24"/>
                <w:szCs w:val="24"/>
              </w:rPr>
              <w:t>в 2020 – 2025 годах – 0 тыс. рублей.</w:t>
            </w:r>
          </w:p>
        </w:tc>
      </w:tr>
    </w:tbl>
    <w:p w:rsidR="003C3E49" w:rsidRDefault="003C3E49" w:rsidP="003C3E49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2) приложения № 2, 3 к Программе изложить в новой редакции (прилагаются).</w:t>
      </w:r>
    </w:p>
    <w:p w:rsidR="003C3E49" w:rsidRDefault="003C3E49" w:rsidP="003C3E49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2. Опубликовать настоящее постановление на официальном сайте Администрации Североуральского городского округа.</w:t>
      </w:r>
    </w:p>
    <w:p w:rsidR="003C3E49" w:rsidRDefault="003C3E49" w:rsidP="003C3E49">
      <w:pPr>
        <w:adjustRightInd w:val="0"/>
        <w:ind w:firstLine="709"/>
        <w:jc w:val="both"/>
        <w:rPr>
          <w:szCs w:val="28"/>
        </w:rPr>
      </w:pPr>
    </w:p>
    <w:p w:rsidR="003C3E49" w:rsidRDefault="003C3E49" w:rsidP="003C3E49">
      <w:pPr>
        <w:adjustRightInd w:val="0"/>
        <w:ind w:firstLine="709"/>
        <w:jc w:val="both"/>
        <w:rPr>
          <w:szCs w:val="28"/>
        </w:rPr>
      </w:pPr>
    </w:p>
    <w:p w:rsidR="003C3E49" w:rsidRDefault="003C3E49" w:rsidP="003C3E49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3C3E49" w:rsidRDefault="003C3E49" w:rsidP="003C3E49">
      <w:pPr>
        <w:jc w:val="both"/>
        <w:rPr>
          <w:b/>
          <w:szCs w:val="28"/>
        </w:rPr>
      </w:pPr>
      <w:r>
        <w:rPr>
          <w:szCs w:val="28"/>
        </w:rPr>
        <w:t>Североуральского городского округа</w:t>
      </w:r>
      <w:r>
        <w:rPr>
          <w:szCs w:val="28"/>
        </w:rPr>
        <w:tab/>
        <w:t xml:space="preserve">                                       В.П. Матюшенко</w:t>
      </w:r>
    </w:p>
    <w:sectPr w:rsidR="003C3E49" w:rsidSect="009646C5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D83" w:rsidRDefault="00FF3D83" w:rsidP="003C3E49">
      <w:r>
        <w:separator/>
      </w:r>
    </w:p>
  </w:endnote>
  <w:endnote w:type="continuationSeparator" w:id="0">
    <w:p w:rsidR="00FF3D83" w:rsidRDefault="00FF3D83" w:rsidP="003C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D83" w:rsidRDefault="00FF3D83" w:rsidP="003C3E49">
      <w:r>
        <w:separator/>
      </w:r>
    </w:p>
  </w:footnote>
  <w:footnote w:type="continuationSeparator" w:id="0">
    <w:p w:rsidR="00FF3D83" w:rsidRDefault="00FF3D83" w:rsidP="003C3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2738463"/>
      <w:docPartObj>
        <w:docPartGallery w:val="Page Numbers (Top of Page)"/>
        <w:docPartUnique/>
      </w:docPartObj>
    </w:sdtPr>
    <w:sdtEndPr/>
    <w:sdtContent>
      <w:p w:rsidR="003C3E49" w:rsidRDefault="003C3E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6C5">
          <w:rPr>
            <w:noProof/>
          </w:rPr>
          <w:t>2</w:t>
        </w:r>
        <w:r>
          <w:fldChar w:fldCharType="end"/>
        </w:r>
      </w:p>
    </w:sdtContent>
  </w:sdt>
  <w:p w:rsidR="003C3E49" w:rsidRDefault="003C3E4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3C3E49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646C5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CF56B2"/>
    <w:rsid w:val="00E3605F"/>
    <w:rsid w:val="00ED4460"/>
    <w:rsid w:val="00F065E1"/>
    <w:rsid w:val="00F13B94"/>
    <w:rsid w:val="00F469AC"/>
    <w:rsid w:val="00FC5C4B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3C3E49"/>
    <w:rPr>
      <w:rFonts w:ascii="Times New Roman" w:hAnsi="Times New Roman" w:cs="Times New Roman" w:hint="default"/>
      <w:b/>
      <w:bCs w:val="0"/>
    </w:rPr>
  </w:style>
  <w:style w:type="paragraph" w:styleId="a6">
    <w:name w:val="No Spacing"/>
    <w:qFormat/>
    <w:rsid w:val="003C3E49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a7">
    <w:name w:val="header"/>
    <w:basedOn w:val="a"/>
    <w:link w:val="a8"/>
    <w:uiPriority w:val="99"/>
    <w:unhideWhenUsed/>
    <w:rsid w:val="003C3E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3E49"/>
  </w:style>
  <w:style w:type="paragraph" w:styleId="a9">
    <w:name w:val="footer"/>
    <w:basedOn w:val="a"/>
    <w:link w:val="aa"/>
    <w:uiPriority w:val="99"/>
    <w:unhideWhenUsed/>
    <w:rsid w:val="003C3E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3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36</cp:revision>
  <cp:lastPrinted>2020-05-07T04:53:00Z</cp:lastPrinted>
  <dcterms:created xsi:type="dcterms:W3CDTF">2014-04-14T10:25:00Z</dcterms:created>
  <dcterms:modified xsi:type="dcterms:W3CDTF">2020-05-07T04:54:00Z</dcterms:modified>
</cp:coreProperties>
</file>