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28" w:rsidRDefault="00C57528" w:rsidP="00C5752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3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к муниципальной программе </w:t>
      </w:r>
    </w:p>
    <w:p w:rsidR="00C57528" w:rsidRDefault="00C57528" w:rsidP="00C5752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«Развитие системы образования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Североуральском городском округе </w:t>
      </w:r>
      <w:r>
        <w:rPr>
          <w:rFonts w:ascii="Times New Roman" w:eastAsia="Calibri" w:hAnsi="Times New Roman" w:cs="Times New Roman"/>
          <w:sz w:val="24"/>
          <w:szCs w:val="24"/>
        </w:rPr>
        <w:br/>
        <w:t>до 2024 года»</w:t>
      </w:r>
    </w:p>
    <w:p w:rsidR="00C57528" w:rsidRDefault="00C57528" w:rsidP="00C57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528" w:rsidRPr="00666ECA" w:rsidRDefault="00C57528" w:rsidP="00666EC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ЦЕЛЕВЫХ ПОКАЗАТЕЛЕЙ МУНИЦИПАЛЬНЙ ПРОГРАММЫ «РАЗВИТИЕ СИСТЕМЫ ОБРАЗОВАНИЯ </w:t>
      </w:r>
      <w:r w:rsidR="00666EC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СЕВЕРОУРАЛЬКОМ ГОРОДСКОМ ОКРУГЕ ДО 2024 ГОДА»</w:t>
      </w:r>
    </w:p>
    <w:p w:rsidR="00C57528" w:rsidRDefault="00C57528" w:rsidP="00C57528">
      <w:pPr>
        <w:pStyle w:val="a3"/>
        <w:jc w:val="both"/>
        <w:rPr>
          <w:rFonts w:ascii="Times New Roman" w:hAnsi="Times New Roman" w:cs="Times New Roman"/>
        </w:rPr>
      </w:pPr>
    </w:p>
    <w:p w:rsidR="00C57528" w:rsidRDefault="00C57528" w:rsidP="00666EC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исходных данных для расчета фактических значений целевых показателей муниципальной программе «Развитие системы образования в Североуральском городском округе </w:t>
      </w:r>
      <w:r w:rsidR="00666E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до 2024 года» (далее – Программа) используются данные форм федерального статистического наблюдения, утвержденные приказами Федеральной службы государственной статистики (далее - Росстат), мониторингов, проводимых Управлением образования Администрации Североуральского городского округа, оперативной отчетности муниципальных учреждений.</w:t>
      </w:r>
    </w:p>
    <w:p w:rsidR="00C57528" w:rsidRDefault="00C57528" w:rsidP="00666EC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целевых показателей Программы рассчитываются в соответствии со следующим порядком:</w:t>
      </w:r>
    </w:p>
    <w:p w:rsidR="00666ECA" w:rsidRDefault="00666ECA" w:rsidP="00666EC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C57528" w:rsidRDefault="00C57528" w:rsidP="00666EC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1:</w:t>
      </w:r>
    </w:p>
    <w:p w:rsidR="00666ECA" w:rsidRDefault="00666ECA" w:rsidP="00666EC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C57528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1 задачи 1 цели 1 Доля общеобразовательных учреждений, перешедших на федеральные государственные образовательные стандарты общего образования, в общем количестве общеобразовательных учреждений.</w:t>
      </w:r>
    </w:p>
    <w:p w:rsidR="00C57528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C57528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муниципальных общеобразовательных учреждений, перешедших на федеральный государственный образовательный стандарт общего образования, к общему количеству муниципальных общеобразовательных учреждений, выраженное в процентах.</w:t>
      </w:r>
    </w:p>
    <w:p w:rsidR="00C57528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2 задачи 1 цели 1 Доля обучающихся, освоивших образовательные программы основного общего и среднего общего образования.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-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обучающихся, освоивших образовательные программы основного общего и среднего общего образования, к общему количеству обучающихся по образовательным программам основного общего и среднего общего образования, выраженное в процентах.</w:t>
      </w:r>
    </w:p>
    <w:p w:rsidR="005746DC" w:rsidRDefault="005746DC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3 </w:t>
      </w:r>
      <w:r w:rsidR="00C57528">
        <w:rPr>
          <w:rFonts w:ascii="Times New Roman" w:hAnsi="Times New Roman" w:cs="Times New Roman"/>
          <w:sz w:val="24"/>
          <w:szCs w:val="24"/>
        </w:rPr>
        <w:t>задачи 1 цели 1 Доля учащихся общеобразовательных учреждений, обучающихся в одну смену.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учащихся общеобразовательных учреждений, обучающихся в одну смену, к общему количеству учащихся общеобразовательных учреждений, выраженное 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</w:t>
      </w:r>
      <w:r w:rsidR="005746DC">
        <w:rPr>
          <w:rFonts w:ascii="Times New Roman" w:hAnsi="Times New Roman" w:cs="Times New Roman"/>
          <w:sz w:val="24"/>
          <w:szCs w:val="24"/>
        </w:rPr>
        <w:t xml:space="preserve">й показатель 4 задачи 1 цели 1 </w:t>
      </w:r>
      <w:r>
        <w:rPr>
          <w:rFonts w:ascii="Times New Roman" w:hAnsi="Times New Roman" w:cs="Times New Roman"/>
          <w:sz w:val="24"/>
          <w:szCs w:val="24"/>
        </w:rPr>
        <w:t xml:space="preserve">Доля детей, охваченных образовательными программами дополнительного образования детей, в общей численности детей и молодежи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возрасте 5 - 18 лет.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Значение показателя рассчитывается как отношение количества детей и молодежи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возрасте 5 - 18 лет, охваченных программами дополнительного образования детей, к общему количеству детей и молодежи в возрасте 5 - 18 лет, выраженное 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5 задачи 1 цели 1   Доля учащихся, осваивающих дополнительные образовательные программы технической и естественно-научной направленности.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округа, муниципальные учреждения.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определяется ежегодно (по состоянию на 31 декабря отчетного года) как отношение численности учащихся, осваивающих дополнительные образовательные программы технической и естественно-научной направленности к общей численности учащихся, выраженное 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1 задачи 2 цели 1 Доступность дошкольного образования для детей в возрасте от 3 до 7 лет.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– Росстат, Управление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Североуральского городского округа, органы статистики.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детей в возрасте от 3 до 7 лет, посещающих дошкольные образовательные учреждения, к количеству детей в возрасте от 3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до 7 лет, нуждающихся в услугах дошкольных образовательных учреждений, выраженное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2 задачи 2 цели 1 Обеспечение доступности дошкольного образования для детей в возрасте от 1 года до 3 лет.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Росстат,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определяется как отношение численности детей в возрасте от 1 года до 3 лет, которым обеспечена доступность дошкольного образования, к численности детей, имеющих такую потребность в возрасте от 1 года до 3 лет, выраженное 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1 задачи 3 цели 1 Доля образовательных учреждений,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которых созданы необходимые условия для совместного обучения детей-инвалидов и лиц,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имеющих нарушений развития.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количества образовательных учреждений, в которых созданы условия для совместного обучения детей-инвалидов и лиц,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имеющих нарушений развития, к общему количеству образовательных учреждений, выраженное 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2 задачи 3 цели 1 Доля образовательных учреждений,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которых создана универсальная среда для инклюзивного образования детей-инвалидов,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общем количестве образовательных учреждений.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образовательных</w:t>
      </w:r>
      <w:r w:rsidR="005746DC">
        <w:rPr>
          <w:rFonts w:ascii="Times New Roman" w:hAnsi="Times New Roman" w:cs="Times New Roman"/>
          <w:sz w:val="24"/>
          <w:szCs w:val="24"/>
        </w:rPr>
        <w:t xml:space="preserve"> учреждений, в которых создана </w:t>
      </w:r>
      <w:r>
        <w:rPr>
          <w:rFonts w:ascii="Times New Roman" w:hAnsi="Times New Roman" w:cs="Times New Roman"/>
          <w:sz w:val="24"/>
          <w:szCs w:val="24"/>
        </w:rPr>
        <w:t>универсальная среда для инклюзивного образования детей-инвалидов, к общему количеству образовательных учреждений, выраженное 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1 задачи 4 цели 1 Доля обучающихся льготных категорий, указанных в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статьях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33-1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Свердловско</w:t>
      </w:r>
      <w:r w:rsidR="00666ECA">
        <w:rPr>
          <w:rFonts w:ascii="Times New Roman" w:hAnsi="Times New Roman" w:cs="Times New Roman"/>
          <w:sz w:val="24"/>
          <w:szCs w:val="24"/>
        </w:rPr>
        <w:t>й области от 15 июля 2013 года №</w:t>
      </w:r>
      <w:r>
        <w:rPr>
          <w:rFonts w:ascii="Times New Roman" w:hAnsi="Times New Roman" w:cs="Times New Roman"/>
          <w:sz w:val="24"/>
          <w:szCs w:val="24"/>
        </w:rPr>
        <w:t xml:space="preserve"> 78-ОЗ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"Об образовании в Свердловской области" (далее - Закон Свердловской области от 15 июля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2013 года N 78-ОЗ), обеспеченных организованным горячим питанием, от общего количества обучающихся льготных категорий.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Значение показателя рассчитывается как отношение количества обучающихся льготных категорий, указанных в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статьях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33-1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Свердловско</w:t>
      </w:r>
      <w:r w:rsidR="00666ECA">
        <w:rPr>
          <w:rFonts w:ascii="Times New Roman" w:hAnsi="Times New Roman" w:cs="Times New Roman"/>
          <w:sz w:val="24"/>
          <w:szCs w:val="24"/>
        </w:rPr>
        <w:t xml:space="preserve">й области от 15 июля 2013 года </w:t>
      </w:r>
      <w:r w:rsidR="00666ECA">
        <w:rPr>
          <w:rFonts w:ascii="Times New Roman" w:hAnsi="Times New Roman" w:cs="Times New Roman"/>
          <w:sz w:val="24"/>
          <w:szCs w:val="24"/>
        </w:rPr>
        <w:br/>
        <w:t>№</w:t>
      </w:r>
      <w:r>
        <w:rPr>
          <w:rFonts w:ascii="Times New Roman" w:hAnsi="Times New Roman" w:cs="Times New Roman"/>
          <w:sz w:val="24"/>
          <w:szCs w:val="24"/>
        </w:rPr>
        <w:t xml:space="preserve"> 78-ОЗ, обеспеченных организованным горячим питанием, к общему количеству обучающихся льготных категорий, указанных в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статьях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33-1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15 июля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2013 года N 78-ОЗ, выраженное 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1 задачи 5 цели 1 Доля детей-сирот, детей, оставшихся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без попечения родителей, и лиц из числа детей-сирот и детей, оставшихся без попечения родителей, обучающихся в муниципальных образовательных учреждениях, которым обеспечен бесплатный проезд на городском, при</w:t>
      </w:r>
      <w:r w:rsidR="005746DC">
        <w:rPr>
          <w:rFonts w:ascii="Times New Roman" w:hAnsi="Times New Roman" w:cs="Times New Roman"/>
          <w:sz w:val="24"/>
          <w:szCs w:val="24"/>
        </w:rPr>
        <w:t xml:space="preserve">городном, в сельской местности </w:t>
      </w:r>
      <w:r>
        <w:rPr>
          <w:rFonts w:ascii="Times New Roman" w:hAnsi="Times New Roman" w:cs="Times New Roman"/>
          <w:sz w:val="24"/>
          <w:szCs w:val="24"/>
        </w:rPr>
        <w:t>транспорте (кроме такси).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целевого показателя рассчитывается на основе информации муниципальных общеобразовательных учреждений как количество детей-сирот, детей, оставшихся без попечения родителей, и лиц из числа детей-сирот и детей, оставшихся без попечения родителей, обучающихся в муниципальных образовательных учреждениях, которым обеспечен бесплатный проезд на городском, пригородном, в сельской местности транспорте (кроме такси) (далее – дети-сироты), к общей численности детей-сирот, имеющих такую потребность, выраженное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процентах.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1 задачи 6 цели 1 Количество модернизированных кабинетов естественно-научного цикла.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-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как количество модернизированных кабинетов естественно-научного цикла за отчетный период (год) в единицах.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модернизированных кабинетов естественно-научного цикла определяется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основании информации общеобразовательных учреждений об осуществленном приросте количества модернизированных кабинетов естественно-научного цикла в отчетном году.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1 задачи 7 цели 1 Количество спортивных площадок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муниципальных общеобразовательных учреждениях, оборудованных в рамках реализации настоящей Программы, государственной программы Свердловской области "Развитие системы образования в Свердловской области до 2024 года".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определяется за отчетный пер</w:t>
      </w:r>
      <w:r w:rsidR="005746DC">
        <w:rPr>
          <w:rFonts w:ascii="Times New Roman" w:hAnsi="Times New Roman" w:cs="Times New Roman"/>
          <w:sz w:val="24"/>
          <w:szCs w:val="24"/>
        </w:rPr>
        <w:t>иод на основании данных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 использовании средств местного и областного бюджета, представляемых муниципальными учреждениями в Управление образования Администрации Североуральского округа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соответствии с заключенными соглашениями нарастающим.</w:t>
      </w:r>
    </w:p>
    <w:p w:rsidR="005746DC" w:rsidRDefault="00C57528" w:rsidP="00666E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</w:t>
      </w:r>
      <w:r w:rsidR="005746DC">
        <w:rPr>
          <w:rFonts w:ascii="Times New Roman" w:hAnsi="Times New Roman" w:cs="Times New Roman"/>
          <w:sz w:val="24"/>
          <w:szCs w:val="24"/>
        </w:rPr>
        <w:t xml:space="preserve">ь 2 задачи 7 цели 1 Количество </w:t>
      </w:r>
      <w:r>
        <w:rPr>
          <w:rFonts w:ascii="Times New Roman" w:hAnsi="Times New Roman" w:cs="Times New Roman"/>
          <w:sz w:val="24"/>
          <w:szCs w:val="24"/>
        </w:rPr>
        <w:t>зданий общеобразовательных учреждений, расположенных в сельской местности, в которых отремонтированы спортивные залы.</w:t>
      </w:r>
    </w:p>
    <w:p w:rsidR="00C57528" w:rsidRPr="005746DC" w:rsidRDefault="00C57528" w:rsidP="00666ECA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– Управление образования Администрации Североуральского городского округа. 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определяется за отчетный пер</w:t>
      </w:r>
      <w:r w:rsidR="005746DC">
        <w:rPr>
          <w:rFonts w:ascii="Times New Roman" w:hAnsi="Times New Roman" w:cs="Times New Roman"/>
          <w:sz w:val="24"/>
          <w:szCs w:val="24"/>
        </w:rPr>
        <w:t>иод на основании данных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 использовании средств местного и областного бюджета, представляемых муниципальными учреждениями в Управление образования Администрации Североуральского округа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соответствии с заключенными соглашениями.</w:t>
      </w:r>
    </w:p>
    <w:p w:rsidR="005746DC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1 задачи 8 цели 1 Доля зданий образовательных учреждений,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которых соблюдены требования антитеррористической защищенности.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– Управление образования Администрации Североуральского городского округа. 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определяется как отношение количества зданий образовательных учреждений, в которых соблюдены требования антитеррористической защищенности, к общему </w:t>
      </w:r>
      <w:r>
        <w:rPr>
          <w:rFonts w:ascii="Times New Roman" w:hAnsi="Times New Roman" w:cs="Times New Roman"/>
          <w:sz w:val="24"/>
          <w:szCs w:val="24"/>
        </w:rPr>
        <w:lastRenderedPageBreak/>
        <w:t>количеству зд</w:t>
      </w:r>
      <w:r w:rsidR="005746DC">
        <w:rPr>
          <w:rFonts w:ascii="Times New Roman" w:hAnsi="Times New Roman" w:cs="Times New Roman"/>
          <w:sz w:val="24"/>
          <w:szCs w:val="24"/>
        </w:rPr>
        <w:t>аний образовательных учреждений.</w:t>
      </w:r>
    </w:p>
    <w:p w:rsidR="005746DC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1 задачи 9 цели 1 Доля детей, принявших участие в спортивных мероприятиях городского, областного и федерального уровней, а также для обеспечения прочих мероприятий для детей и подростков, включая проведение олимпиад, конкурсов, участия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выставках и т.п., к общему количеству детей, посещающих образовательные учреждения.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детей, принявших участие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спортивных мероприятиях городского, областного и федерального уровней, а также для обеспечения прочих мероприятий для детей и подростков, включая проведение олимпиад, конкурсов, участия в выставках и т.п. к общему количеству детей, обучающихся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образовательных учреждениях, выраженное в процентах.</w:t>
      </w:r>
    </w:p>
    <w:p w:rsidR="005746DC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2 задачи 9 цели 1 Количество мероприятий, направленных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выявление и поддержку одаренных детей.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определяется как количество мероприятий, направленных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выявление и поддержку одаренных детей, проживающих в Североуральском городском округе.</w:t>
      </w:r>
    </w:p>
    <w:p w:rsidR="005746DC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1 задачи 10 цели 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мероприятий, работ, направленных на капитальный ремонт, приведение в соответствие с требованиями пожарной безопасности и санитарного законодательства Российской Федерации, определяется на основе количества локально-сметных расчетов (проектных документов), запланированных к реализации в отчетном периоде.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определяется за отчетный период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количества локально-сметных расчетов (проектных документов), запланированных к реализации в отчетном периоде.</w:t>
      </w:r>
    </w:p>
    <w:p w:rsidR="005746DC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1 задачи 1 цели 2 Количество объектов инфра</w:t>
      </w:r>
      <w:r w:rsidR="005746DC">
        <w:rPr>
          <w:rFonts w:ascii="Times New Roman" w:hAnsi="Times New Roman" w:cs="Times New Roman"/>
          <w:sz w:val="24"/>
          <w:szCs w:val="24"/>
        </w:rPr>
        <w:t xml:space="preserve">структуры (зданий, сооружений) </w:t>
      </w:r>
      <w:r>
        <w:rPr>
          <w:rFonts w:ascii="Times New Roman" w:hAnsi="Times New Roman" w:cs="Times New Roman"/>
          <w:sz w:val="24"/>
          <w:szCs w:val="24"/>
        </w:rPr>
        <w:t xml:space="preserve">МАУ «ДОЗЛ им. В. Дубинина», в которых проведены работы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капитальному ремонту и приведению в соответствие с требованиями пожарной безопасности и санитарного законодательства Российской Федерации объектов инфраструктуры,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на основе количества локально-сметных расчетов (проектных документов), запланированных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реализации в отчетном периоде.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определяется за отчетный период на основе количества локально-сметных расчетов (проектных документов), запланированных к реализации в отчетном периоде.</w:t>
      </w:r>
    </w:p>
    <w:p w:rsidR="005746DC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показатель 2 задачи 1 цели 2 Доля детей, получивших услуги </w:t>
      </w:r>
      <w:r w:rsidR="00666E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организации отдыха и оздоровления в санаторно-курортных учреждениях, загородных детских оздоровительных лагерях, от общей численности детей школьного возраста.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5746DC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детей, получивших услуги по организации отдыха и оздоровления в санаторно-курортных организациях, загородных детских оздоровительных лагерях, к общей численности детей школьного возраста, выраженное в процентах.</w:t>
      </w:r>
    </w:p>
    <w:p w:rsidR="005746DC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показатель 3 задачи 1 цели 2 Доля детей, имеющих положительный оздоровительный эффект, от общего числа оздоровленных детей в загородном оздоровительном лагере.</w:t>
      </w:r>
    </w:p>
    <w:p w:rsidR="00666ECA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Значение показателя рассчитывается как отношение количества детей, имеющих положительный оздоровительный эффект, от общего числа оздоровленных детей в загородном оздоровительном лагере.</w:t>
      </w:r>
    </w:p>
    <w:p w:rsidR="00666ECA" w:rsidRDefault="00666ECA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ECA" w:rsidRDefault="00666ECA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2:</w:t>
      </w:r>
    </w:p>
    <w:p w:rsidR="00666ECA" w:rsidRDefault="00666ECA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ECA" w:rsidRDefault="00C57528" w:rsidP="00666E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</w:t>
      </w:r>
      <w:r w:rsidR="00666ECA">
        <w:rPr>
          <w:rFonts w:ascii="Times New Roman" w:hAnsi="Times New Roman" w:cs="Times New Roman"/>
          <w:sz w:val="24"/>
          <w:szCs w:val="24"/>
        </w:rPr>
        <w:t xml:space="preserve">й показатель 1 задачи 1 цели 1 </w:t>
      </w:r>
      <w:r>
        <w:rPr>
          <w:rFonts w:ascii="Times New Roman" w:hAnsi="Times New Roman" w:cs="Times New Roman"/>
          <w:sz w:val="24"/>
          <w:szCs w:val="24"/>
        </w:rPr>
        <w:t>Обеспеченность муниципальных образовательных учреждений профессиональными кадрами.</w:t>
      </w:r>
    </w:p>
    <w:p w:rsidR="00666ECA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как отношение количества фактически занятых ставок педагогических работников общеобразовательных учреждений к количеству ставок педагогических работников, необходимых для полноценного обеспечения образовательного процесса (100% потребности), выраженное в процентах.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3: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Целевой показатель 1 задачи 1 цели 1 Доля целевых показателей муниципальной программы "Развитие системы образования Североуральского городского округа до 2024 года", значения которых достигли или превысили запланированные.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- Управление образования Администрации Североуральского городского округа.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как отношение количества целевых показателей муниципальной программы "Развитие системы образования Североуральского городского округа до 2024 года», плановые значения которых за отчетный период достигнуты либо превышены, к общему количеству целевых показателей муниципальной программы "Развитие системы образования Североуральского городского округа до 2024 года», достижение которых планировалось в отчетном периоде, выраженное в процентах.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Целевой показатель 2 задачи 1 цели 1 Доля муниципальных образовательных учреждений, в которых </w:t>
      </w:r>
      <w:r w:rsidR="00666ECA">
        <w:rPr>
          <w:rFonts w:ascii="Times New Roman" w:hAnsi="Times New Roman" w:cs="Times New Roman"/>
          <w:sz w:val="24"/>
          <w:szCs w:val="24"/>
        </w:rPr>
        <w:t xml:space="preserve">проведен мониторинг выполнения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задания.  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- Управление образования Администрации Североуральского городского округа.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как отношение количества образовательных учреждений, в которых проведен мониторинг выполнения муниципального задания к общему числу образовательных учреждений, выраженное в процентах.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Целевой показатель 3 задачи 1 цели 1 Количество контрольных мероприятий, проведенных в отчетном периоде.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– Управление образования Администрации Североуральского городского округа.</w:t>
      </w:r>
    </w:p>
    <w:p w:rsidR="00C57528" w:rsidRDefault="00C57528" w:rsidP="00666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66ECA">
        <w:rPr>
          <w:rFonts w:ascii="Times New Roman" w:hAnsi="Times New Roman" w:cs="Times New Roman"/>
          <w:sz w:val="24"/>
          <w:szCs w:val="24"/>
        </w:rPr>
        <w:t>начение показателя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данных о проведении контрольных мероприятий, запланированных в отчетный период.</w:t>
      </w:r>
    </w:p>
    <w:p w:rsidR="00FC2C1C" w:rsidRDefault="00FC2C1C" w:rsidP="00666ECA">
      <w:pPr>
        <w:ind w:firstLine="709"/>
        <w:jc w:val="both"/>
      </w:pPr>
    </w:p>
    <w:sectPr w:rsidR="00FC2C1C" w:rsidSect="00C62EB8">
      <w:headerReference w:type="default" r:id="rId13"/>
      <w:pgSz w:w="11906" w:h="16838"/>
      <w:pgMar w:top="1134" w:right="567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3D" w:rsidRDefault="009A743D" w:rsidP="00666ECA">
      <w:pPr>
        <w:spacing w:after="0" w:line="240" w:lineRule="auto"/>
      </w:pPr>
      <w:r>
        <w:separator/>
      </w:r>
    </w:p>
  </w:endnote>
  <w:endnote w:type="continuationSeparator" w:id="0">
    <w:p w:rsidR="009A743D" w:rsidRDefault="009A743D" w:rsidP="0066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3D" w:rsidRDefault="009A743D" w:rsidP="00666ECA">
      <w:pPr>
        <w:spacing w:after="0" w:line="240" w:lineRule="auto"/>
      </w:pPr>
      <w:r>
        <w:separator/>
      </w:r>
    </w:p>
  </w:footnote>
  <w:footnote w:type="continuationSeparator" w:id="0">
    <w:p w:rsidR="009A743D" w:rsidRDefault="009A743D" w:rsidP="0066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23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6ECA" w:rsidRPr="00666ECA" w:rsidRDefault="00666E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6E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6E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6E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2EB8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666E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6ECA" w:rsidRDefault="00666E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40F13"/>
    <w:multiLevelType w:val="hybridMultilevel"/>
    <w:tmpl w:val="71C282B2"/>
    <w:lvl w:ilvl="0" w:tplc="77EC1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A4"/>
    <w:rsid w:val="001402CF"/>
    <w:rsid w:val="005746DC"/>
    <w:rsid w:val="005C20A4"/>
    <w:rsid w:val="00666ECA"/>
    <w:rsid w:val="009A743D"/>
    <w:rsid w:val="00A873BF"/>
    <w:rsid w:val="00C57528"/>
    <w:rsid w:val="00C62EB8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82EC1-3FB9-49B2-A8CC-0C2E92A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528"/>
    <w:pPr>
      <w:spacing w:after="0" w:line="240" w:lineRule="auto"/>
    </w:pPr>
  </w:style>
  <w:style w:type="paragraph" w:customStyle="1" w:styleId="ConsPlusNormal">
    <w:name w:val="ConsPlusNormal"/>
    <w:rsid w:val="00C57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575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6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ECA"/>
  </w:style>
  <w:style w:type="paragraph" w:styleId="a7">
    <w:name w:val="footer"/>
    <w:basedOn w:val="a"/>
    <w:link w:val="a8"/>
    <w:uiPriority w:val="99"/>
    <w:unhideWhenUsed/>
    <w:rsid w:val="00666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ECA"/>
  </w:style>
  <w:style w:type="paragraph" w:styleId="a9">
    <w:name w:val="Balloon Text"/>
    <w:basedOn w:val="a"/>
    <w:link w:val="aa"/>
    <w:uiPriority w:val="99"/>
    <w:semiHidden/>
    <w:unhideWhenUsed/>
    <w:rsid w:val="0066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6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CB9D3E4BDF9EA4FB3B4B2ECC2895BFCFADB38FEF435BC8D86BF5C636A62A5976F65FBBAEDFDd0i6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CB9D3E4BDF9EA4FB3B4B2ECC2895BFCFADB38FEF435BC8D86BF5C636A62A5976F65FBBAEDFDd0iCD" TargetMode="External"/><Relationship Id="rId12" Type="http://schemas.openxmlformats.org/officeDocument/2006/relationships/hyperlink" Target="consultantplus://offline/ref=210CB9D3E4BDF9EA4FB3B4B2ECC2895BFCFADB38FEF435BC8D86BF5C636A62A5976F65FBBAEDFDd0i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0CB9D3E4BDF9EA4FB3B4B2ECC2895BFCFADB38FEF435BC8D86BF5C636A62A5976F65FBBAEDFDd0iC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0CB9D3E4BDF9EA4FB3B4B2ECC2895BFCFADB38FEF435BC8D86BF5C636A62A5976F65FBBAEDFDd0i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CB9D3E4BDF9EA4FB3B4B2ECC2895BFCFADB38FEF435BC8D86BF5C636A62A5976F65FBBAEDFDd0i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Габрусь Виктория Николаевна</dc:creator>
  <cp:keywords/>
  <dc:description/>
  <cp:lastModifiedBy>Габрусь Виктория Николаевна</cp:lastModifiedBy>
  <cp:revision>5</cp:revision>
  <cp:lastPrinted>2018-09-21T05:33:00Z</cp:lastPrinted>
  <dcterms:created xsi:type="dcterms:W3CDTF">2018-09-21T04:33:00Z</dcterms:created>
  <dcterms:modified xsi:type="dcterms:W3CDTF">2018-09-21T05:46:00Z</dcterms:modified>
</cp:coreProperties>
</file>