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A113F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A113F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A113F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A113F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2092F" w:rsidP="0042092F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09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7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A113F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42092F">
              <w:rPr>
                <w:u w:val="single"/>
              </w:rPr>
              <w:t>705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42092F" w:rsidRPr="005B530F" w:rsidRDefault="0042092F" w:rsidP="0042092F">
      <w:pPr>
        <w:suppressAutoHyphens/>
        <w:autoSpaceDE/>
        <w:autoSpaceDN/>
        <w:ind w:right="-144"/>
        <w:jc w:val="center"/>
        <w:rPr>
          <w:b/>
          <w:lang w:eastAsia="ar-SA"/>
        </w:rPr>
      </w:pPr>
      <w:r w:rsidRPr="005B530F">
        <w:rPr>
          <w:b/>
          <w:lang w:eastAsia="ar-SA"/>
        </w:rPr>
        <w:t>Об итогах социально-экономического развития</w:t>
      </w:r>
    </w:p>
    <w:p w:rsidR="0042092F" w:rsidRPr="005B530F" w:rsidRDefault="0042092F" w:rsidP="0042092F">
      <w:pPr>
        <w:suppressAutoHyphens/>
        <w:autoSpaceDE/>
        <w:autoSpaceDN/>
        <w:ind w:right="-144"/>
        <w:jc w:val="center"/>
        <w:rPr>
          <w:b/>
          <w:lang w:eastAsia="ar-SA"/>
        </w:rPr>
      </w:pPr>
      <w:r w:rsidRPr="005B530F">
        <w:rPr>
          <w:b/>
          <w:lang w:eastAsia="ar-SA"/>
        </w:rPr>
        <w:t xml:space="preserve">Североуральского городского округа за </w:t>
      </w:r>
      <w:r>
        <w:rPr>
          <w:b/>
          <w:lang w:eastAsia="ar-SA"/>
        </w:rPr>
        <w:t xml:space="preserve">1 квартал </w:t>
      </w:r>
      <w:r w:rsidRPr="005B530F">
        <w:rPr>
          <w:b/>
          <w:lang w:eastAsia="ar-SA"/>
        </w:rPr>
        <w:t>201</w:t>
      </w:r>
      <w:r>
        <w:rPr>
          <w:b/>
          <w:lang w:eastAsia="ar-SA"/>
        </w:rPr>
        <w:t>9</w:t>
      </w:r>
      <w:r w:rsidRPr="005B530F">
        <w:rPr>
          <w:b/>
          <w:lang w:eastAsia="ar-SA"/>
        </w:rPr>
        <w:t xml:space="preserve"> год</w:t>
      </w:r>
      <w:r>
        <w:rPr>
          <w:b/>
          <w:lang w:eastAsia="ar-SA"/>
        </w:rPr>
        <w:t>а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66FB6" w:rsidRPr="005B530F" w:rsidRDefault="00C66FB6" w:rsidP="00C66FB6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Руководствуясь Федеральным законом от 06 октября 2003 года № 131-ФЗ «Об общих принципах организации местного с</w:t>
      </w:r>
      <w:r w:rsidR="00A113F5">
        <w:rPr>
          <w:lang w:eastAsia="ar-SA"/>
        </w:rPr>
        <w:t>амоуправления в Российской Феде</w:t>
      </w:r>
      <w:r w:rsidRPr="005B530F">
        <w:rPr>
          <w:lang w:eastAsia="ar-SA"/>
        </w:rPr>
        <w:t xml:space="preserve">рации», </w:t>
      </w:r>
      <w:r w:rsidRPr="005B530F">
        <w:rPr>
          <w:szCs w:val="28"/>
          <w:lang w:eastAsia="ar-SA"/>
        </w:rPr>
        <w:t>Уставом Североуральского городского</w:t>
      </w:r>
      <w:r>
        <w:rPr>
          <w:szCs w:val="28"/>
          <w:lang w:eastAsia="ar-SA"/>
        </w:rPr>
        <w:t xml:space="preserve"> округа</w:t>
      </w:r>
      <w:r w:rsidRPr="005B530F">
        <w:rPr>
          <w:lang w:eastAsia="ar-SA"/>
        </w:rPr>
        <w:t>, в целях закрепления позитивных тенденций в экономике и социальной сфере и создания благоприятных условий для дальнейшего социально-экономического развития Североуральского городского округа,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1. Утвердить итоги социально-экономического развития Североуральского городского округа за</w:t>
      </w:r>
      <w:r>
        <w:rPr>
          <w:lang w:eastAsia="ar-SA"/>
        </w:rPr>
        <w:t xml:space="preserve"> 1 квартал</w:t>
      </w:r>
      <w:r w:rsidRPr="005B530F">
        <w:rPr>
          <w:lang w:eastAsia="ar-SA"/>
        </w:rPr>
        <w:t xml:space="preserve">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(прилагаются).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2. Считать важнейшей задачей Североуральского городского округа исполнение мероприятий по реализации Указов Президента Российской Федерации от 07 мая 2012 года № 596 «О долгосрочной государственной экономической политике», от 07 мая 2012 года № 597 «О мероприятиях </w:t>
      </w:r>
      <w:r>
        <w:rPr>
          <w:lang w:eastAsia="ar-SA"/>
        </w:rPr>
        <w:br/>
      </w:r>
      <w:r w:rsidRPr="005B530F">
        <w:rPr>
          <w:lang w:eastAsia="ar-SA"/>
        </w:rPr>
        <w:t xml:space="preserve">по реализации государственной социальной политики», от 07 мая 2012 года </w:t>
      </w:r>
      <w:r>
        <w:rPr>
          <w:lang w:eastAsia="ar-SA"/>
        </w:rPr>
        <w:br/>
      </w:r>
      <w:r w:rsidRPr="005B530F">
        <w:rPr>
          <w:lang w:eastAsia="ar-SA"/>
        </w:rPr>
        <w:t xml:space="preserve">№ 598 «О совершенствовании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</w:t>
      </w:r>
      <w:r>
        <w:rPr>
          <w:lang w:eastAsia="ar-SA"/>
        </w:rPr>
        <w:br/>
      </w:r>
      <w:r w:rsidRPr="005B530F">
        <w:rPr>
          <w:lang w:eastAsia="ar-SA"/>
        </w:rPr>
        <w:t xml:space="preserve">и комфортным жильем и повышению качества жилищно-коммунальных услуг», от 07 мая 2012 года № 601 «Об основных направлениях совершенствования систем государственного управления», от 07 мая 2012 года № 602 </w:t>
      </w:r>
      <w:r>
        <w:rPr>
          <w:lang w:eastAsia="ar-SA"/>
        </w:rPr>
        <w:br/>
      </w:r>
      <w:r w:rsidRPr="005B530F">
        <w:rPr>
          <w:lang w:eastAsia="ar-SA"/>
        </w:rPr>
        <w:t xml:space="preserve">«Об обеспечении межнационального согласия», от 07 мая 2012 года № 606 </w:t>
      </w:r>
      <w:r>
        <w:rPr>
          <w:lang w:eastAsia="ar-SA"/>
        </w:rPr>
        <w:br/>
      </w:r>
      <w:r w:rsidRPr="005B530F">
        <w:rPr>
          <w:lang w:eastAsia="ar-SA"/>
        </w:rPr>
        <w:t xml:space="preserve">«О мерах по реализации демографической политики Российской Федерации», </w:t>
      </w:r>
      <w:r>
        <w:rPr>
          <w:bCs/>
          <w:color w:val="020C22"/>
          <w:szCs w:val="28"/>
        </w:rPr>
        <w:t>от 07 мая 2018 года</w:t>
      </w:r>
      <w:r w:rsidRPr="005B530F">
        <w:rPr>
          <w:bCs/>
          <w:color w:val="020C22"/>
          <w:szCs w:val="28"/>
        </w:rPr>
        <w:t xml:space="preserve"> №  204 «</w:t>
      </w:r>
      <w:r w:rsidRPr="005B530F">
        <w:rPr>
          <w:color w:val="020C22"/>
          <w:szCs w:val="28"/>
        </w:rPr>
        <w:t>О национальных целях и стратегических задачах развития Российской Федерации на период до 2024 года», Стратегии социально-экономического развития Североуральского городског</w:t>
      </w:r>
      <w:r>
        <w:rPr>
          <w:color w:val="020C22"/>
          <w:szCs w:val="28"/>
        </w:rPr>
        <w:t xml:space="preserve">о округа на период </w:t>
      </w:r>
      <w:r>
        <w:rPr>
          <w:color w:val="020C22"/>
          <w:szCs w:val="28"/>
        </w:rPr>
        <w:br/>
        <w:t>до 2030 года, утвержденной р</w:t>
      </w:r>
      <w:r w:rsidRPr="005B530F">
        <w:rPr>
          <w:color w:val="020C22"/>
          <w:szCs w:val="28"/>
        </w:rPr>
        <w:t xml:space="preserve">ешением Думы Североуральского городского округа от 26.12. </w:t>
      </w:r>
      <w:r>
        <w:rPr>
          <w:color w:val="020C22"/>
          <w:szCs w:val="28"/>
        </w:rPr>
        <w:t>2018</w:t>
      </w:r>
      <w:r w:rsidRPr="005B530F">
        <w:rPr>
          <w:color w:val="020C22"/>
          <w:szCs w:val="28"/>
        </w:rPr>
        <w:t xml:space="preserve"> № 85</w:t>
      </w:r>
      <w:r w:rsidRPr="005B530F">
        <w:rPr>
          <w:lang w:eastAsia="ar-SA"/>
        </w:rPr>
        <w:t>.</w:t>
      </w:r>
    </w:p>
    <w:p w:rsidR="00A113F5" w:rsidRPr="005B530F" w:rsidRDefault="00A113F5" w:rsidP="00A113F5">
      <w:pPr>
        <w:ind w:firstLine="709"/>
        <w:jc w:val="both"/>
        <w:rPr>
          <w:szCs w:val="28"/>
        </w:rPr>
      </w:pPr>
      <w:r w:rsidRPr="005B530F">
        <w:rPr>
          <w:lang w:eastAsia="ar-SA"/>
        </w:rPr>
        <w:lastRenderedPageBreak/>
        <w:t>3.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Default="00A113F5"/>
    <w:p w:rsidR="00A113F5" w:rsidRPr="005B530F" w:rsidRDefault="00A113F5" w:rsidP="00A113F5">
      <w:pPr>
        <w:keepNext/>
        <w:numPr>
          <w:ilvl w:val="4"/>
          <w:numId w:val="0"/>
        </w:numPr>
        <w:suppressAutoHyphens/>
        <w:autoSpaceDE/>
        <w:autoSpaceDN/>
        <w:ind w:left="5245"/>
        <w:outlineLvl w:val="4"/>
        <w:rPr>
          <w:sz w:val="24"/>
          <w:szCs w:val="24"/>
          <w:lang w:eastAsia="ar-SA"/>
        </w:rPr>
      </w:pPr>
      <w:r>
        <w:rPr>
          <w:sz w:val="24"/>
          <w:lang w:eastAsia="ar-SA"/>
        </w:rPr>
        <w:lastRenderedPageBreak/>
        <w:t>УТВЕРЖДЕНЫ</w:t>
      </w:r>
    </w:p>
    <w:p w:rsidR="00A113F5" w:rsidRPr="005B530F" w:rsidRDefault="00A113F5" w:rsidP="00A113F5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5B530F">
        <w:rPr>
          <w:sz w:val="24"/>
          <w:szCs w:val="24"/>
          <w:lang w:eastAsia="ar-SA"/>
        </w:rPr>
        <w:t>постановлением Администрации</w:t>
      </w:r>
    </w:p>
    <w:p w:rsidR="00A113F5" w:rsidRPr="005B530F" w:rsidRDefault="00A113F5" w:rsidP="00A113F5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5B530F">
        <w:rPr>
          <w:sz w:val="24"/>
          <w:szCs w:val="24"/>
          <w:lang w:eastAsia="ar-SA"/>
        </w:rPr>
        <w:t>Североуральского городского округа</w:t>
      </w:r>
    </w:p>
    <w:p w:rsidR="00A113F5" w:rsidRDefault="00A113F5" w:rsidP="00A113F5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5B530F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09.07.2019 № 705</w:t>
      </w:r>
    </w:p>
    <w:p w:rsidR="00A113F5" w:rsidRPr="005B530F" w:rsidRDefault="00A113F5" w:rsidP="00A113F5">
      <w:pPr>
        <w:suppressAutoHyphens/>
        <w:autoSpaceDE/>
        <w:autoSpaceDN/>
        <w:ind w:left="5245"/>
        <w:rPr>
          <w:sz w:val="24"/>
          <w:szCs w:val="24"/>
          <w:lang w:eastAsia="ar-SA"/>
        </w:rPr>
      </w:pPr>
      <w:r w:rsidRPr="005B530F">
        <w:rPr>
          <w:sz w:val="24"/>
          <w:szCs w:val="24"/>
          <w:lang w:eastAsia="ar-SA"/>
        </w:rPr>
        <w:t xml:space="preserve">«Об итогах социально-экономического развития Североуральского городского округа за </w:t>
      </w:r>
      <w:r>
        <w:rPr>
          <w:sz w:val="24"/>
          <w:szCs w:val="24"/>
          <w:lang w:eastAsia="ar-SA"/>
        </w:rPr>
        <w:t xml:space="preserve">1 квартал </w:t>
      </w:r>
      <w:r w:rsidRPr="005B530F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9</w:t>
      </w:r>
      <w:r w:rsidRPr="005B530F">
        <w:rPr>
          <w:sz w:val="24"/>
          <w:szCs w:val="24"/>
          <w:lang w:eastAsia="ar-SA"/>
        </w:rPr>
        <w:t xml:space="preserve"> год</w:t>
      </w:r>
      <w:r>
        <w:rPr>
          <w:sz w:val="24"/>
          <w:szCs w:val="24"/>
          <w:lang w:eastAsia="ar-SA"/>
        </w:rPr>
        <w:t>а</w:t>
      </w:r>
      <w:r w:rsidRPr="005B530F">
        <w:rPr>
          <w:sz w:val="24"/>
          <w:szCs w:val="24"/>
          <w:lang w:eastAsia="ar-SA"/>
        </w:rPr>
        <w:t>»</w:t>
      </w:r>
    </w:p>
    <w:p w:rsidR="00A113F5" w:rsidRDefault="00A113F5" w:rsidP="00A113F5">
      <w:pPr>
        <w:suppressAutoHyphens/>
        <w:autoSpaceDE/>
        <w:autoSpaceDN/>
        <w:jc w:val="right"/>
        <w:rPr>
          <w:rFonts w:cs="MS Sans Serif"/>
          <w:b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jc w:val="right"/>
        <w:rPr>
          <w:rFonts w:cs="MS Sans Serif"/>
          <w:b/>
          <w:lang w:eastAsia="ar-SA"/>
        </w:rPr>
      </w:pPr>
    </w:p>
    <w:p w:rsidR="00A113F5" w:rsidRPr="005B530F" w:rsidRDefault="00A113F5" w:rsidP="00A113F5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b/>
          <w:szCs w:val="28"/>
          <w:lang w:eastAsia="ar-SA"/>
        </w:rPr>
      </w:pPr>
      <w:r w:rsidRPr="005B530F">
        <w:rPr>
          <w:b/>
          <w:szCs w:val="28"/>
          <w:lang w:eastAsia="ar-SA"/>
        </w:rPr>
        <w:t>Итоги социально-экономического развития</w:t>
      </w:r>
    </w:p>
    <w:p w:rsidR="00A113F5" w:rsidRPr="005B530F" w:rsidRDefault="00A113F5" w:rsidP="00A113F5">
      <w:pPr>
        <w:keepNext/>
        <w:numPr>
          <w:ilvl w:val="4"/>
          <w:numId w:val="0"/>
        </w:numPr>
        <w:tabs>
          <w:tab w:val="num" w:pos="-3544"/>
        </w:tabs>
        <w:suppressAutoHyphens/>
        <w:autoSpaceDE/>
        <w:autoSpaceDN/>
        <w:jc w:val="center"/>
        <w:outlineLvl w:val="4"/>
        <w:rPr>
          <w:b/>
          <w:szCs w:val="28"/>
          <w:lang w:eastAsia="ar-SA"/>
        </w:rPr>
      </w:pPr>
      <w:r w:rsidRPr="005B530F">
        <w:rPr>
          <w:b/>
          <w:szCs w:val="28"/>
          <w:lang w:eastAsia="ar-SA"/>
        </w:rPr>
        <w:t xml:space="preserve">Североуральского городского округа за </w:t>
      </w:r>
      <w:r>
        <w:rPr>
          <w:b/>
          <w:szCs w:val="28"/>
          <w:lang w:eastAsia="ar-SA"/>
        </w:rPr>
        <w:t xml:space="preserve">1 квартал </w:t>
      </w:r>
      <w:r w:rsidRPr="005B530F">
        <w:rPr>
          <w:b/>
          <w:szCs w:val="28"/>
          <w:lang w:eastAsia="ar-SA"/>
        </w:rPr>
        <w:t>201</w:t>
      </w:r>
      <w:r>
        <w:rPr>
          <w:b/>
          <w:szCs w:val="28"/>
          <w:lang w:eastAsia="ar-SA"/>
        </w:rPr>
        <w:t>9</w:t>
      </w:r>
      <w:r w:rsidRPr="005B530F">
        <w:rPr>
          <w:b/>
          <w:szCs w:val="28"/>
          <w:lang w:eastAsia="ar-SA"/>
        </w:rPr>
        <w:t xml:space="preserve"> год</w:t>
      </w:r>
      <w:r>
        <w:rPr>
          <w:b/>
          <w:szCs w:val="28"/>
          <w:lang w:eastAsia="ar-SA"/>
        </w:rPr>
        <w:t>а</w:t>
      </w:r>
    </w:p>
    <w:p w:rsidR="00A113F5" w:rsidRPr="005B530F" w:rsidRDefault="00A113F5" w:rsidP="00A113F5">
      <w:pPr>
        <w:suppressAutoHyphens/>
        <w:autoSpaceDE/>
        <w:autoSpaceDN/>
        <w:ind w:right="3838" w:firstLine="567"/>
        <w:jc w:val="both"/>
        <w:rPr>
          <w:rFonts w:cs="MS Sans Serif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В течение </w:t>
      </w:r>
      <w:r>
        <w:rPr>
          <w:lang w:eastAsia="ar-SA"/>
        </w:rPr>
        <w:t xml:space="preserve">1 квартала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в экономике Североуральского городского округа сохранялась стабильная ситуация, характеризуемая следующими макроэкономическими показателями.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szCs w:val="28"/>
          <w:lang w:eastAsia="ar-SA"/>
        </w:rPr>
        <w:t>Объем отгруженных товаров собственного производства, выполненных работ (услуг) по кругу крупных и средних организаций промышленного производства, составил</w:t>
      </w:r>
      <w:r w:rsidRPr="005B530F">
        <w:rPr>
          <w:b/>
          <w:szCs w:val="28"/>
          <w:lang w:eastAsia="ar-SA"/>
        </w:rPr>
        <w:t xml:space="preserve"> </w:t>
      </w:r>
      <w:r w:rsidRPr="00054E1A">
        <w:rPr>
          <w:szCs w:val="28"/>
          <w:lang w:eastAsia="ar-SA"/>
        </w:rPr>
        <w:t>6 207,102</w:t>
      </w:r>
      <w:r w:rsidRPr="005B530F">
        <w:rPr>
          <w:szCs w:val="28"/>
          <w:lang w:eastAsia="ar-SA"/>
        </w:rPr>
        <w:t xml:space="preserve"> млн. рублей, что составляет 10</w:t>
      </w:r>
      <w:r>
        <w:rPr>
          <w:szCs w:val="28"/>
          <w:lang w:eastAsia="ar-SA"/>
        </w:rPr>
        <w:t>5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8</w:t>
      </w:r>
      <w:r w:rsidRPr="005B530F">
        <w:rPr>
          <w:szCs w:val="28"/>
          <w:lang w:eastAsia="ar-SA"/>
        </w:rPr>
        <w:t>%</w:t>
      </w:r>
      <w:r w:rsidRPr="005B530F">
        <w:rPr>
          <w:b/>
          <w:lang w:eastAsia="ar-SA"/>
        </w:rPr>
        <w:t xml:space="preserve"> </w:t>
      </w:r>
      <w:r>
        <w:rPr>
          <w:b/>
          <w:lang w:eastAsia="ar-SA"/>
        </w:rPr>
        <w:br/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 </w:t>
      </w:r>
      <w:r w:rsidRPr="005B530F">
        <w:rPr>
          <w:szCs w:val="28"/>
          <w:lang w:eastAsia="ar-SA"/>
        </w:rPr>
        <w:t>в</w:t>
      </w:r>
      <w:r w:rsidRPr="005B530F">
        <w:rPr>
          <w:lang w:eastAsia="ar-SA"/>
        </w:rPr>
        <w:t xml:space="preserve"> том числе: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b/>
          <w:lang w:eastAsia="ar-SA"/>
        </w:rPr>
      </w:pPr>
      <w:r w:rsidRPr="005B530F">
        <w:rPr>
          <w:lang w:eastAsia="ar-SA"/>
        </w:rPr>
        <w:t xml:space="preserve">в обрабатывающих производствах </w:t>
      </w:r>
      <w:r>
        <w:rPr>
          <w:lang w:eastAsia="ar-SA"/>
        </w:rPr>
        <w:t>-</w:t>
      </w:r>
      <w:r w:rsidRPr="005B530F">
        <w:rPr>
          <w:b/>
          <w:lang w:eastAsia="ar-SA"/>
        </w:rPr>
        <w:t xml:space="preserve"> </w:t>
      </w:r>
      <w:r>
        <w:rPr>
          <w:szCs w:val="28"/>
          <w:lang w:eastAsia="ar-SA"/>
        </w:rPr>
        <w:t>5 639,124</w:t>
      </w:r>
      <w:r w:rsidRPr="005B530F">
        <w:rPr>
          <w:szCs w:val="28"/>
          <w:lang w:eastAsia="ar-SA"/>
        </w:rPr>
        <w:t xml:space="preserve"> </w:t>
      </w:r>
      <w:r w:rsidRPr="005B530F">
        <w:rPr>
          <w:lang w:eastAsia="ar-SA"/>
        </w:rPr>
        <w:t>млн. рублей, что составляет 10</w:t>
      </w:r>
      <w:r>
        <w:rPr>
          <w:lang w:eastAsia="ar-SA"/>
        </w:rPr>
        <w:t>5</w:t>
      </w:r>
      <w:r w:rsidRPr="005B530F">
        <w:rPr>
          <w:lang w:eastAsia="ar-SA"/>
        </w:rPr>
        <w:t>,</w:t>
      </w:r>
      <w:r>
        <w:rPr>
          <w:lang w:eastAsia="ar-SA"/>
        </w:rPr>
        <w:t>9</w:t>
      </w:r>
      <w:r w:rsidRPr="005B530F">
        <w:rPr>
          <w:lang w:eastAsia="ar-SA"/>
        </w:rPr>
        <w:t>% к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аналогичному периоду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года;</w:t>
      </w:r>
      <w:r w:rsidRPr="005B530F">
        <w:rPr>
          <w:b/>
          <w:lang w:eastAsia="ar-SA"/>
        </w:rPr>
        <w:t xml:space="preserve"> 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b/>
          <w:lang w:eastAsia="ar-SA"/>
        </w:rPr>
      </w:pPr>
      <w:r w:rsidRPr="005B530F">
        <w:rPr>
          <w:lang w:eastAsia="ar-SA"/>
        </w:rPr>
        <w:t>по обеспечению электроэнергией, газом и паром, кондиционирование воздуха -</w:t>
      </w:r>
      <w:r w:rsidRPr="005B530F">
        <w:rPr>
          <w:b/>
          <w:lang w:eastAsia="ar-SA"/>
        </w:rPr>
        <w:t xml:space="preserve"> </w:t>
      </w:r>
      <w:r>
        <w:rPr>
          <w:lang w:eastAsia="ar-SA"/>
        </w:rPr>
        <w:t>325</w:t>
      </w:r>
      <w:r w:rsidRPr="005B530F">
        <w:rPr>
          <w:lang w:eastAsia="ar-SA"/>
        </w:rPr>
        <w:t>,</w:t>
      </w:r>
      <w:r>
        <w:rPr>
          <w:lang w:eastAsia="ar-SA"/>
        </w:rPr>
        <w:t>5</w:t>
      </w:r>
      <w:r w:rsidRPr="005B530F">
        <w:rPr>
          <w:lang w:eastAsia="ar-SA"/>
        </w:rPr>
        <w:t>4</w:t>
      </w:r>
      <w:r>
        <w:rPr>
          <w:lang w:eastAsia="ar-SA"/>
        </w:rPr>
        <w:t>8</w:t>
      </w:r>
      <w:r w:rsidRPr="005B530F">
        <w:rPr>
          <w:lang w:eastAsia="ar-SA"/>
        </w:rPr>
        <w:t xml:space="preserve"> млн. рублей (темп роста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9</w:t>
      </w:r>
      <w:r>
        <w:rPr>
          <w:lang w:eastAsia="ar-SA"/>
        </w:rPr>
        <w:t>9,9</w:t>
      </w:r>
      <w:r w:rsidRPr="005B530F">
        <w:rPr>
          <w:lang w:eastAsia="ar-SA"/>
        </w:rPr>
        <w:t>%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к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аналогичному периоду</w:t>
      </w:r>
      <w:r w:rsidRPr="005B530F">
        <w:rPr>
          <w:b/>
          <w:lang w:eastAsia="ar-SA"/>
        </w:rPr>
        <w:t xml:space="preserve"> </w:t>
      </w:r>
      <w:r>
        <w:rPr>
          <w:b/>
          <w:lang w:eastAsia="ar-SA"/>
        </w:rPr>
        <w:br/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lang w:eastAsia="ar-SA"/>
        </w:rPr>
        <w:t xml:space="preserve">Объем инвестиций в основной капитал за счет всех источников финансирования 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составил </w:t>
      </w:r>
      <w:r>
        <w:rPr>
          <w:lang w:eastAsia="ar-SA"/>
        </w:rPr>
        <w:t>230</w:t>
      </w:r>
      <w:r w:rsidRPr="005B530F">
        <w:rPr>
          <w:lang w:eastAsia="ar-SA"/>
        </w:rPr>
        <w:t>,</w:t>
      </w:r>
      <w:r>
        <w:rPr>
          <w:lang w:eastAsia="ar-SA"/>
        </w:rPr>
        <w:t>633</w:t>
      </w:r>
      <w:r w:rsidRPr="005B530F">
        <w:rPr>
          <w:lang w:eastAsia="ar-SA"/>
        </w:rPr>
        <w:t xml:space="preserve"> млн. рублей (</w:t>
      </w:r>
      <w:r>
        <w:rPr>
          <w:lang w:eastAsia="ar-SA"/>
        </w:rPr>
        <w:t>81,9</w:t>
      </w:r>
      <w:r w:rsidRPr="005B530F">
        <w:rPr>
          <w:szCs w:val="28"/>
          <w:lang w:eastAsia="ar-SA"/>
        </w:rPr>
        <w:t xml:space="preserve">% </w:t>
      </w:r>
      <w:r>
        <w:rPr>
          <w:szCs w:val="28"/>
          <w:lang w:eastAsia="ar-SA"/>
        </w:rPr>
        <w:br/>
      </w:r>
      <w:r w:rsidRPr="005B530F">
        <w:rPr>
          <w:lang w:eastAsia="ar-SA"/>
        </w:rPr>
        <w:t>к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аналогичному периоду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года), в том числе: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собственные средства предприятий </w:t>
      </w:r>
      <w:r>
        <w:rPr>
          <w:lang w:eastAsia="ar-SA"/>
        </w:rPr>
        <w:t>-</w:t>
      </w:r>
      <w:r w:rsidRPr="005B530F">
        <w:rPr>
          <w:b/>
          <w:lang w:eastAsia="ar-SA"/>
        </w:rPr>
        <w:t xml:space="preserve"> </w:t>
      </w:r>
      <w:r>
        <w:rPr>
          <w:lang w:eastAsia="ar-SA"/>
        </w:rPr>
        <w:t>224,010</w:t>
      </w:r>
      <w:r w:rsidRPr="005B530F">
        <w:rPr>
          <w:lang w:eastAsia="ar-SA"/>
        </w:rPr>
        <w:t xml:space="preserve"> млн. рублей (</w:t>
      </w:r>
      <w:r>
        <w:rPr>
          <w:lang w:eastAsia="ar-SA"/>
        </w:rPr>
        <w:t>85,9</w:t>
      </w:r>
      <w:r w:rsidRPr="005B530F">
        <w:rPr>
          <w:szCs w:val="28"/>
          <w:lang w:eastAsia="ar-SA"/>
        </w:rPr>
        <w:t>%</w:t>
      </w:r>
      <w:r w:rsidRPr="005B530F">
        <w:rPr>
          <w:lang w:eastAsia="ar-SA"/>
        </w:rPr>
        <w:t xml:space="preserve"> </w:t>
      </w:r>
      <w:r>
        <w:rPr>
          <w:lang w:eastAsia="ar-SA"/>
        </w:rPr>
        <w:br/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</w:t>
      </w:r>
      <w:r>
        <w:rPr>
          <w:lang w:eastAsia="ar-SA"/>
        </w:rPr>
        <w:t>)</w:t>
      </w:r>
      <w:r w:rsidRPr="005B530F">
        <w:rPr>
          <w:lang w:eastAsia="ar-SA"/>
        </w:rPr>
        <w:t>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lang w:eastAsia="ar-SA"/>
        </w:rPr>
        <w:t xml:space="preserve">привлеченные средства </w:t>
      </w:r>
      <w:r>
        <w:rPr>
          <w:lang w:eastAsia="ar-SA"/>
        </w:rPr>
        <w:t>-</w:t>
      </w:r>
      <w:r w:rsidRPr="005B530F">
        <w:rPr>
          <w:b/>
          <w:lang w:eastAsia="ar-SA"/>
        </w:rPr>
        <w:t xml:space="preserve"> </w:t>
      </w:r>
      <w:r>
        <w:rPr>
          <w:lang w:eastAsia="ar-SA"/>
        </w:rPr>
        <w:t>6,623</w:t>
      </w:r>
      <w:r w:rsidRPr="005B530F">
        <w:rPr>
          <w:lang w:eastAsia="ar-SA"/>
        </w:rPr>
        <w:t xml:space="preserve"> млн. рублей (</w:t>
      </w:r>
      <w:r>
        <w:rPr>
          <w:lang w:eastAsia="ar-SA"/>
        </w:rPr>
        <w:t>32,1</w:t>
      </w:r>
      <w:r w:rsidRPr="005B530F">
        <w:rPr>
          <w:lang w:eastAsia="ar-SA"/>
        </w:rPr>
        <w:t>%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Количество инвестиций в основной капитал на душу населения составил</w:t>
      </w:r>
      <w:r w:rsidRPr="005B530F">
        <w:rPr>
          <w:b/>
          <w:lang w:eastAsia="ar-SA"/>
        </w:rPr>
        <w:t xml:space="preserve"> </w:t>
      </w:r>
      <w:r>
        <w:rPr>
          <w:b/>
          <w:lang w:eastAsia="ar-SA"/>
        </w:rPr>
        <w:br/>
      </w:r>
      <w:r>
        <w:rPr>
          <w:lang w:eastAsia="ar-SA"/>
        </w:rPr>
        <w:t>5 763</w:t>
      </w:r>
      <w:r w:rsidRPr="005B530F">
        <w:rPr>
          <w:lang w:eastAsia="ar-SA"/>
        </w:rPr>
        <w:t xml:space="preserve"> рубл</w:t>
      </w:r>
      <w:r>
        <w:rPr>
          <w:lang w:eastAsia="ar-SA"/>
        </w:rPr>
        <w:t>я</w:t>
      </w:r>
      <w:r w:rsidRPr="005B530F">
        <w:rPr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Наибольший объем инвестиций освоен по основным объектам нового строительства, реконструкции и технического перевооружения предприятием </w:t>
      </w:r>
      <w:r>
        <w:rPr>
          <w:lang w:eastAsia="ar-SA"/>
        </w:rPr>
        <w:br/>
      </w:r>
      <w:r w:rsidRPr="005B530F">
        <w:rPr>
          <w:lang w:eastAsia="ar-SA"/>
        </w:rPr>
        <w:t>АО «</w:t>
      </w:r>
      <w:proofErr w:type="spellStart"/>
      <w:r w:rsidRPr="005B530F">
        <w:rPr>
          <w:lang w:eastAsia="ar-SA"/>
        </w:rPr>
        <w:t>Севуралбокситруда</w:t>
      </w:r>
      <w:proofErr w:type="spellEnd"/>
      <w:r w:rsidRPr="005B530F">
        <w:rPr>
          <w:lang w:eastAsia="ar-SA"/>
        </w:rPr>
        <w:t xml:space="preserve">», в том числе </w:t>
      </w:r>
      <w:r>
        <w:rPr>
          <w:lang w:eastAsia="ar-SA"/>
        </w:rPr>
        <w:t>90,4</w:t>
      </w:r>
      <w:r w:rsidRPr="005B530F">
        <w:rPr>
          <w:lang w:eastAsia="ar-SA"/>
        </w:rPr>
        <w:t xml:space="preserve"> млн. рублей на реализацию инвестиционного проекта «Строительство шахты </w:t>
      </w:r>
      <w:proofErr w:type="spellStart"/>
      <w:r w:rsidRPr="005B530F">
        <w:rPr>
          <w:lang w:eastAsia="ar-SA"/>
        </w:rPr>
        <w:t>Черёмуховская</w:t>
      </w:r>
      <w:proofErr w:type="spellEnd"/>
      <w:r w:rsidRPr="005B530F">
        <w:rPr>
          <w:lang w:eastAsia="ar-SA"/>
        </w:rPr>
        <w:t xml:space="preserve"> - Глубокая».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color w:val="FF0000"/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по учитываемому кругу организаций финансовый результат деятельности, прибыль за минусом полученных убытков </w:t>
      </w:r>
      <w:r>
        <w:rPr>
          <w:lang w:eastAsia="ar-SA"/>
        </w:rPr>
        <w:br/>
      </w:r>
      <w:r w:rsidRPr="005B530F">
        <w:rPr>
          <w:lang w:eastAsia="ar-SA"/>
        </w:rPr>
        <w:t xml:space="preserve">до налогообложения, составил </w:t>
      </w:r>
      <w:r>
        <w:rPr>
          <w:lang w:eastAsia="ar-SA"/>
        </w:rPr>
        <w:t>201,9</w:t>
      </w:r>
      <w:r w:rsidRPr="005B530F">
        <w:rPr>
          <w:lang w:eastAsia="ar-SA"/>
        </w:rPr>
        <w:t>6</w:t>
      </w:r>
      <w:r>
        <w:rPr>
          <w:lang w:eastAsia="ar-SA"/>
        </w:rPr>
        <w:t>7</w:t>
      </w:r>
      <w:r w:rsidRPr="005B530F">
        <w:rPr>
          <w:lang w:eastAsia="ar-SA"/>
        </w:rPr>
        <w:t xml:space="preserve"> млн. рублей, что </w:t>
      </w:r>
      <w:r w:rsidRPr="005B530F">
        <w:t xml:space="preserve">составляет </w:t>
      </w:r>
      <w:r>
        <w:t>106,6</w:t>
      </w:r>
      <w:r w:rsidRPr="005B530F">
        <w:t xml:space="preserve">% </w:t>
      </w:r>
      <w:r>
        <w:br/>
      </w:r>
      <w:r w:rsidRPr="005B530F">
        <w:t>к аналогичному периоду 201</w:t>
      </w:r>
      <w:r>
        <w:t>8</w:t>
      </w:r>
      <w:r w:rsidRPr="005B530F">
        <w:t xml:space="preserve"> года (</w:t>
      </w:r>
      <w:r>
        <w:t>189,466</w:t>
      </w:r>
      <w:r w:rsidRPr="005B530F">
        <w:t xml:space="preserve"> млн. рублей).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color w:val="FF0000"/>
          <w:lang w:eastAsia="ar-SA"/>
        </w:rPr>
      </w:pPr>
      <w:r w:rsidRPr="005B530F">
        <w:rPr>
          <w:lang w:eastAsia="ar-SA"/>
        </w:rPr>
        <w:t>Кредиторская задолженность предприятий на 01.0</w:t>
      </w:r>
      <w:r>
        <w:rPr>
          <w:lang w:eastAsia="ar-SA"/>
        </w:rPr>
        <w:t>4</w:t>
      </w:r>
      <w:r w:rsidRPr="005B530F">
        <w:rPr>
          <w:lang w:eastAsia="ar-SA"/>
        </w:rPr>
        <w:t>.2019 года составила 3 </w:t>
      </w:r>
      <w:r>
        <w:rPr>
          <w:lang w:eastAsia="ar-SA"/>
        </w:rPr>
        <w:t>0</w:t>
      </w:r>
      <w:r w:rsidRPr="005B530F">
        <w:rPr>
          <w:lang w:eastAsia="ar-SA"/>
        </w:rPr>
        <w:t>25,</w:t>
      </w:r>
      <w:r>
        <w:rPr>
          <w:lang w:eastAsia="ar-SA"/>
        </w:rPr>
        <w:t>97</w:t>
      </w:r>
      <w:r w:rsidRPr="005B530F">
        <w:rPr>
          <w:lang w:eastAsia="ar-SA"/>
        </w:rPr>
        <w:t>0 млн. рублей (6</w:t>
      </w:r>
      <w:r>
        <w:rPr>
          <w:lang w:eastAsia="ar-SA"/>
        </w:rPr>
        <w:t>6</w:t>
      </w:r>
      <w:r w:rsidRPr="005B530F">
        <w:rPr>
          <w:lang w:eastAsia="ar-SA"/>
        </w:rPr>
        <w:t>,0%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года), в том числе просроченная задолженность составила </w:t>
      </w:r>
      <w:r>
        <w:rPr>
          <w:lang w:eastAsia="ar-SA"/>
        </w:rPr>
        <w:t>48</w:t>
      </w:r>
      <w:r w:rsidRPr="005B530F">
        <w:rPr>
          <w:lang w:eastAsia="ar-SA"/>
        </w:rPr>
        <w:t>,</w:t>
      </w:r>
      <w:r>
        <w:rPr>
          <w:lang w:eastAsia="ar-SA"/>
        </w:rPr>
        <w:t>1</w:t>
      </w:r>
      <w:r w:rsidRPr="005B530F">
        <w:rPr>
          <w:lang w:eastAsia="ar-SA"/>
        </w:rPr>
        <w:t>5</w:t>
      </w:r>
      <w:r>
        <w:rPr>
          <w:lang w:eastAsia="ar-SA"/>
        </w:rPr>
        <w:t>0</w:t>
      </w:r>
      <w:r w:rsidRPr="005B530F">
        <w:rPr>
          <w:lang w:eastAsia="ar-SA"/>
        </w:rPr>
        <w:t xml:space="preserve"> млн. рублей.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lastRenderedPageBreak/>
        <w:t>Дебиторская задолженность предприятий на 01.0</w:t>
      </w:r>
      <w:r>
        <w:rPr>
          <w:lang w:eastAsia="ar-SA"/>
        </w:rPr>
        <w:t>4</w:t>
      </w:r>
      <w:r w:rsidRPr="005B530F">
        <w:rPr>
          <w:lang w:eastAsia="ar-SA"/>
        </w:rPr>
        <w:t xml:space="preserve">.2019 года составила </w:t>
      </w:r>
      <w:r>
        <w:rPr>
          <w:lang w:eastAsia="ar-SA"/>
        </w:rPr>
        <w:t>3 261,959</w:t>
      </w:r>
      <w:r w:rsidRPr="005B530F">
        <w:rPr>
          <w:lang w:eastAsia="ar-SA"/>
        </w:rPr>
        <w:t xml:space="preserve"> млн. рублей (</w:t>
      </w:r>
      <w:r>
        <w:rPr>
          <w:lang w:eastAsia="ar-SA"/>
        </w:rPr>
        <w:t>превышает уровень</w:t>
      </w:r>
      <w:r w:rsidRPr="005B530F">
        <w:rPr>
          <w:lang w:eastAsia="ar-SA"/>
        </w:rPr>
        <w:t xml:space="preserve"> </w:t>
      </w:r>
      <w:r>
        <w:rPr>
          <w:lang w:eastAsia="ar-SA"/>
        </w:rPr>
        <w:t>1 квартала</w:t>
      </w:r>
      <w:r w:rsidRPr="005B530F">
        <w:rPr>
          <w:lang w:eastAsia="ar-SA"/>
        </w:rPr>
        <w:t xml:space="preserve">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</w:t>
      </w:r>
      <w:r>
        <w:rPr>
          <w:lang w:eastAsia="ar-SA"/>
        </w:rPr>
        <w:t xml:space="preserve"> в 4,4 раза</w:t>
      </w:r>
      <w:r w:rsidRPr="005B530F">
        <w:rPr>
          <w:lang w:eastAsia="ar-SA"/>
        </w:rPr>
        <w:t xml:space="preserve">) </w:t>
      </w:r>
      <w:r>
        <w:rPr>
          <w:lang w:eastAsia="ar-SA"/>
        </w:rPr>
        <w:br/>
      </w:r>
      <w:r w:rsidRPr="005B530F">
        <w:rPr>
          <w:lang w:eastAsia="ar-SA"/>
        </w:rPr>
        <w:t xml:space="preserve">в том числе просроченная задолженность составила </w:t>
      </w:r>
      <w:r>
        <w:rPr>
          <w:lang w:eastAsia="ar-SA"/>
        </w:rPr>
        <w:t>24,</w:t>
      </w:r>
      <w:r w:rsidRPr="005B530F">
        <w:rPr>
          <w:lang w:eastAsia="ar-SA"/>
        </w:rPr>
        <w:t>4</w:t>
      </w:r>
      <w:r>
        <w:rPr>
          <w:lang w:eastAsia="ar-SA"/>
        </w:rPr>
        <w:t>73</w:t>
      </w:r>
      <w:r w:rsidRPr="005B530F">
        <w:rPr>
          <w:lang w:eastAsia="ar-SA"/>
        </w:rPr>
        <w:t xml:space="preserve"> млн. рублей.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За период с января по </w:t>
      </w:r>
      <w:r>
        <w:rPr>
          <w:szCs w:val="28"/>
          <w:lang w:eastAsia="ar-SA"/>
        </w:rPr>
        <w:t>март</w:t>
      </w:r>
      <w:r w:rsidRPr="005B530F">
        <w:rPr>
          <w:szCs w:val="28"/>
          <w:lang w:eastAsia="ar-SA"/>
        </w:rPr>
        <w:t xml:space="preserve">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среднемесячная начисленная заработная плата 1 работника в ведущих отраслях промышленности Североуральского городского округа составила: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szCs w:val="28"/>
          <w:lang w:eastAsia="ar-SA"/>
        </w:rPr>
        <w:t xml:space="preserve">по добывающим производствам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4</w:t>
      </w:r>
      <w:r>
        <w:rPr>
          <w:szCs w:val="28"/>
          <w:lang w:eastAsia="ar-SA"/>
        </w:rPr>
        <w:t>4 597,4</w:t>
      </w:r>
      <w:r w:rsidRPr="005B530F">
        <w:rPr>
          <w:szCs w:val="28"/>
          <w:lang w:eastAsia="ar-SA"/>
        </w:rPr>
        <w:t xml:space="preserve"> рублей </w:t>
      </w:r>
      <w:r w:rsidRPr="005B530F">
        <w:rPr>
          <w:lang w:eastAsia="ar-SA"/>
        </w:rPr>
        <w:t xml:space="preserve">(темп роста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10</w:t>
      </w:r>
      <w:r>
        <w:rPr>
          <w:lang w:eastAsia="ar-SA"/>
        </w:rPr>
        <w:t>7,7</w:t>
      </w:r>
      <w:r w:rsidRPr="005B530F">
        <w:rPr>
          <w:lang w:eastAsia="ar-SA"/>
        </w:rPr>
        <w:t xml:space="preserve"> % </w:t>
      </w:r>
      <w:r>
        <w:rPr>
          <w:lang w:eastAsia="ar-SA"/>
        </w:rPr>
        <w:br/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года);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>
        <w:rPr>
          <w:szCs w:val="28"/>
          <w:lang w:eastAsia="ar-SA"/>
        </w:rPr>
        <w:t>по</w:t>
      </w:r>
      <w:r w:rsidRPr="005B530F">
        <w:rPr>
          <w:szCs w:val="28"/>
          <w:lang w:eastAsia="ar-SA"/>
        </w:rPr>
        <w:t xml:space="preserve"> обрабатывающи</w:t>
      </w:r>
      <w:r>
        <w:rPr>
          <w:szCs w:val="28"/>
          <w:lang w:eastAsia="ar-SA"/>
        </w:rPr>
        <w:t>м</w:t>
      </w:r>
      <w:r w:rsidRPr="005B530F">
        <w:rPr>
          <w:szCs w:val="28"/>
          <w:lang w:eastAsia="ar-SA"/>
        </w:rPr>
        <w:t xml:space="preserve"> производства</w:t>
      </w:r>
      <w:r>
        <w:rPr>
          <w:szCs w:val="28"/>
          <w:lang w:eastAsia="ar-SA"/>
        </w:rPr>
        <w:t>м</w:t>
      </w:r>
      <w:r w:rsidRPr="005B530F">
        <w:rPr>
          <w:lang w:eastAsia="ar-SA"/>
        </w:rPr>
        <w:t xml:space="preserve"> - </w:t>
      </w:r>
      <w:r>
        <w:rPr>
          <w:lang w:eastAsia="ar-SA"/>
        </w:rPr>
        <w:t>39</w:t>
      </w:r>
      <w:r w:rsidRPr="005B530F">
        <w:rPr>
          <w:lang w:eastAsia="ar-SA"/>
        </w:rPr>
        <w:t> 21</w:t>
      </w:r>
      <w:r>
        <w:rPr>
          <w:lang w:eastAsia="ar-SA"/>
        </w:rPr>
        <w:t>4</w:t>
      </w:r>
      <w:r w:rsidRPr="005B530F">
        <w:rPr>
          <w:lang w:eastAsia="ar-SA"/>
        </w:rPr>
        <w:t>,</w:t>
      </w:r>
      <w:r>
        <w:rPr>
          <w:lang w:eastAsia="ar-SA"/>
        </w:rPr>
        <w:t>1</w:t>
      </w:r>
      <w:r w:rsidRPr="005B530F">
        <w:rPr>
          <w:lang w:eastAsia="ar-SA"/>
        </w:rPr>
        <w:t xml:space="preserve"> рублей (темп роста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10</w:t>
      </w:r>
      <w:r>
        <w:rPr>
          <w:lang w:eastAsia="ar-SA"/>
        </w:rPr>
        <w:t>1,8</w:t>
      </w:r>
      <w:r w:rsidRPr="005B530F">
        <w:rPr>
          <w:lang w:eastAsia="ar-SA"/>
        </w:rPr>
        <w:t xml:space="preserve"> % 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года);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>по обеспечению электроэнергией, газом и паром, кондиционирование воздуха - 24 </w:t>
      </w:r>
      <w:r>
        <w:rPr>
          <w:lang w:eastAsia="ar-SA"/>
        </w:rPr>
        <w:t>8</w:t>
      </w:r>
      <w:r w:rsidRPr="005B530F">
        <w:rPr>
          <w:lang w:eastAsia="ar-SA"/>
        </w:rPr>
        <w:t>4</w:t>
      </w:r>
      <w:r>
        <w:rPr>
          <w:lang w:eastAsia="ar-SA"/>
        </w:rPr>
        <w:t>2</w:t>
      </w:r>
      <w:r w:rsidRPr="005B530F">
        <w:rPr>
          <w:lang w:eastAsia="ar-SA"/>
        </w:rPr>
        <w:t>,</w:t>
      </w:r>
      <w:r>
        <w:rPr>
          <w:lang w:eastAsia="ar-SA"/>
        </w:rPr>
        <w:t>2</w:t>
      </w:r>
      <w:r w:rsidRPr="005B530F">
        <w:rPr>
          <w:lang w:eastAsia="ar-SA"/>
        </w:rPr>
        <w:t xml:space="preserve"> рублей (темп роста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10</w:t>
      </w:r>
      <w:r>
        <w:rPr>
          <w:lang w:eastAsia="ar-SA"/>
        </w:rPr>
        <w:t>3,0</w:t>
      </w:r>
      <w:r w:rsidRPr="005B530F">
        <w:rPr>
          <w:lang w:eastAsia="ar-SA"/>
        </w:rPr>
        <w:t xml:space="preserve">% к аналогичному периоду </w:t>
      </w:r>
      <w:r>
        <w:rPr>
          <w:lang w:eastAsia="ar-SA"/>
        </w:rPr>
        <w:br/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На территории Североуральского городского округа находятся </w:t>
      </w:r>
      <w:r>
        <w:rPr>
          <w:lang w:eastAsia="ar-SA"/>
        </w:rPr>
        <w:br/>
        <w:t>3</w:t>
      </w:r>
      <w:r w:rsidRPr="005B530F">
        <w:rPr>
          <w:lang w:eastAsia="ar-SA"/>
        </w:rPr>
        <w:t xml:space="preserve"> организации, имеющие задолженность по выплате заработной платы. </w:t>
      </w:r>
      <w:r>
        <w:rPr>
          <w:lang w:eastAsia="ar-SA"/>
        </w:rPr>
        <w:br/>
      </w:r>
      <w:r w:rsidRPr="005B530F">
        <w:rPr>
          <w:lang w:eastAsia="ar-SA"/>
        </w:rPr>
        <w:t>По состоянию на 01.0</w:t>
      </w:r>
      <w:r>
        <w:rPr>
          <w:lang w:eastAsia="ar-SA"/>
        </w:rPr>
        <w:t>4</w:t>
      </w:r>
      <w:r w:rsidRPr="005B530F">
        <w:rPr>
          <w:lang w:eastAsia="ar-SA"/>
        </w:rPr>
        <w:t xml:space="preserve">.2019 года задолженность перед </w:t>
      </w:r>
      <w:r>
        <w:rPr>
          <w:lang w:eastAsia="ar-SA"/>
        </w:rPr>
        <w:t>4</w:t>
      </w:r>
      <w:r w:rsidRPr="005B530F">
        <w:rPr>
          <w:lang w:eastAsia="ar-SA"/>
        </w:rPr>
        <w:t>6</w:t>
      </w:r>
      <w:r>
        <w:rPr>
          <w:lang w:eastAsia="ar-SA"/>
        </w:rPr>
        <w:t>9</w:t>
      </w:r>
      <w:r w:rsidRPr="005B530F">
        <w:rPr>
          <w:lang w:eastAsia="ar-SA"/>
        </w:rPr>
        <w:t xml:space="preserve"> работниками составила 1</w:t>
      </w:r>
      <w:r>
        <w:rPr>
          <w:lang w:eastAsia="ar-SA"/>
        </w:rPr>
        <w:t>9</w:t>
      </w:r>
      <w:r w:rsidRPr="005B530F">
        <w:rPr>
          <w:lang w:eastAsia="ar-SA"/>
        </w:rPr>
        <w:t> 2</w:t>
      </w:r>
      <w:r>
        <w:rPr>
          <w:lang w:eastAsia="ar-SA"/>
        </w:rPr>
        <w:t>44</w:t>
      </w:r>
      <w:r w:rsidRPr="005B530F">
        <w:rPr>
          <w:lang w:eastAsia="ar-SA"/>
        </w:rPr>
        <w:t>,</w:t>
      </w:r>
      <w:r>
        <w:rPr>
          <w:lang w:eastAsia="ar-SA"/>
        </w:rPr>
        <w:t>631</w:t>
      </w:r>
      <w:r w:rsidRPr="005B530F">
        <w:rPr>
          <w:lang w:eastAsia="ar-SA"/>
        </w:rPr>
        <w:t xml:space="preserve"> тыс. рублей (ООО «</w:t>
      </w:r>
      <w:proofErr w:type="spellStart"/>
      <w:r w:rsidRPr="005B530F">
        <w:rPr>
          <w:lang w:eastAsia="ar-SA"/>
        </w:rPr>
        <w:t>Нордвуд</w:t>
      </w:r>
      <w:proofErr w:type="spellEnd"/>
      <w:r w:rsidRPr="005B530F">
        <w:rPr>
          <w:lang w:eastAsia="ar-SA"/>
        </w:rPr>
        <w:t>» - 14 290,67 тыс. рублей, 371 человек; ООО «Стелла-</w:t>
      </w:r>
      <w:proofErr w:type="spellStart"/>
      <w:r w:rsidRPr="005B530F">
        <w:rPr>
          <w:lang w:eastAsia="ar-SA"/>
        </w:rPr>
        <w:t>Маркет</w:t>
      </w:r>
      <w:proofErr w:type="spellEnd"/>
      <w:r w:rsidRPr="005B530F">
        <w:rPr>
          <w:lang w:eastAsia="ar-SA"/>
        </w:rPr>
        <w:t xml:space="preserve">» - 4 039,897 тыс. рублей, 62 человека; ООО </w:t>
      </w:r>
      <w:r>
        <w:rPr>
          <w:lang w:eastAsia="ar-SA"/>
        </w:rPr>
        <w:br/>
      </w:r>
      <w:r w:rsidRPr="005B530F">
        <w:rPr>
          <w:lang w:eastAsia="ar-SA"/>
        </w:rPr>
        <w:t>«УК «Олимп» - 914,064 тыс. рублей, 36 человек). Вопрос по ликвидации задолженности по выплате заработной платы находится на контроле прокуратуры города Североуральска.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По данным Управления по размещению муниципальных заказов Администрации Североуральского городского округа 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проведено 2</w:t>
      </w:r>
      <w:r>
        <w:rPr>
          <w:lang w:eastAsia="ar-SA"/>
        </w:rPr>
        <w:t>9</w:t>
      </w:r>
      <w:r w:rsidRPr="005B530F">
        <w:rPr>
          <w:lang w:eastAsia="ar-SA"/>
        </w:rPr>
        <w:t xml:space="preserve"> процедур </w:t>
      </w:r>
      <w:r>
        <w:rPr>
          <w:lang w:eastAsia="ar-SA"/>
        </w:rPr>
        <w:t>торгов и других способов закупки товаров работ и услуг</w:t>
      </w:r>
      <w:r w:rsidRPr="005B530F">
        <w:rPr>
          <w:lang w:eastAsia="ar-SA"/>
        </w:rPr>
        <w:t xml:space="preserve">, по результатам которых заключены контракты на сумму </w:t>
      </w:r>
      <w:r>
        <w:rPr>
          <w:lang w:eastAsia="ar-SA"/>
        </w:rPr>
        <w:t>17 519,2</w:t>
      </w:r>
      <w:r w:rsidRPr="005B530F">
        <w:rPr>
          <w:lang w:eastAsia="ar-SA"/>
        </w:rPr>
        <w:t xml:space="preserve"> тыс. рублей, экономия бюджетных средств составила </w:t>
      </w:r>
      <w:r>
        <w:rPr>
          <w:szCs w:val="28"/>
          <w:lang w:eastAsia="ar-SA"/>
        </w:rPr>
        <w:t>4 044,9</w:t>
      </w:r>
      <w:r w:rsidRPr="005B530F">
        <w:rPr>
          <w:lang w:eastAsia="ar-SA"/>
        </w:rPr>
        <w:t xml:space="preserve"> тыс. рублей. В том числе в </w:t>
      </w:r>
      <w:r>
        <w:rPr>
          <w:lang w:eastAsia="ar-SA"/>
        </w:rPr>
        <w:t xml:space="preserve">1 квартале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проведен</w:t>
      </w:r>
      <w:r>
        <w:rPr>
          <w:lang w:eastAsia="ar-SA"/>
        </w:rPr>
        <w:t>о</w:t>
      </w:r>
      <w:r w:rsidRPr="005B530F">
        <w:rPr>
          <w:lang w:eastAsia="ar-SA"/>
        </w:rPr>
        <w:t xml:space="preserve"> </w:t>
      </w:r>
      <w:r>
        <w:rPr>
          <w:lang w:eastAsia="ar-SA"/>
        </w:rPr>
        <w:t>26</w:t>
      </w:r>
      <w:r w:rsidRPr="005B530F">
        <w:rPr>
          <w:lang w:eastAsia="ar-SA"/>
        </w:rPr>
        <w:t xml:space="preserve"> аукцион</w:t>
      </w:r>
      <w:r>
        <w:rPr>
          <w:lang w:eastAsia="ar-SA"/>
        </w:rPr>
        <w:t>ов</w:t>
      </w:r>
      <w:r w:rsidRPr="005B530F">
        <w:rPr>
          <w:lang w:eastAsia="ar-SA"/>
        </w:rPr>
        <w:t xml:space="preserve"> в электронной форме, по итогам которых заключены контракты на сумму 1</w:t>
      </w:r>
      <w:r>
        <w:rPr>
          <w:lang w:eastAsia="ar-SA"/>
        </w:rPr>
        <w:t>5538</w:t>
      </w:r>
      <w:r w:rsidRPr="005B530F">
        <w:rPr>
          <w:lang w:eastAsia="ar-SA"/>
        </w:rPr>
        <w:t>,</w:t>
      </w:r>
      <w:r>
        <w:rPr>
          <w:lang w:eastAsia="ar-SA"/>
        </w:rPr>
        <w:t>4</w:t>
      </w:r>
      <w:r w:rsidRPr="005B530F">
        <w:rPr>
          <w:lang w:eastAsia="ar-SA"/>
        </w:rPr>
        <w:t xml:space="preserve"> тыс. рублей, экономия бюджетных средств составила </w:t>
      </w:r>
      <w:r>
        <w:rPr>
          <w:lang w:eastAsia="ar-SA"/>
        </w:rPr>
        <w:t>4 044,4</w:t>
      </w:r>
      <w:r w:rsidRPr="005B530F">
        <w:rPr>
          <w:lang w:eastAsia="ar-SA"/>
        </w:rPr>
        <w:t xml:space="preserve"> тыс. рублей.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rPr>
          <w:b/>
          <w:lang w:eastAsia="ar-SA"/>
        </w:rPr>
      </w:pPr>
      <w:r w:rsidRPr="005B530F">
        <w:rPr>
          <w:b/>
          <w:lang w:eastAsia="ar-SA"/>
        </w:rPr>
        <w:t>Жилищно-коммунальное хозяйство</w:t>
      </w:r>
    </w:p>
    <w:p w:rsidR="00A113F5" w:rsidRPr="005B530F" w:rsidRDefault="00A113F5" w:rsidP="00A113F5">
      <w:pPr>
        <w:suppressAutoHyphens/>
        <w:autoSpaceDE/>
        <w:autoSpaceDN/>
        <w:ind w:firstLine="709"/>
        <w:jc w:val="center"/>
        <w:rPr>
          <w:szCs w:val="28"/>
          <w:lang w:eastAsia="ar-SA"/>
        </w:rPr>
      </w:pPr>
    </w:p>
    <w:p w:rsidR="00A113F5" w:rsidRPr="009966FD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lang w:eastAsia="ar-SA"/>
        </w:rPr>
        <w:t xml:space="preserve">На благоустройство территории округа в </w:t>
      </w:r>
      <w:r>
        <w:rPr>
          <w:lang w:eastAsia="ar-SA"/>
        </w:rPr>
        <w:t xml:space="preserve">1 квартале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направлено бюджетных средств в сумме </w:t>
      </w:r>
      <w:r>
        <w:rPr>
          <w:lang w:eastAsia="ar-SA"/>
        </w:rPr>
        <w:t>11 283,76</w:t>
      </w:r>
      <w:r w:rsidRPr="005B530F">
        <w:rPr>
          <w:lang w:eastAsia="ar-SA"/>
        </w:rPr>
        <w:t xml:space="preserve"> тыс. рублей</w:t>
      </w:r>
      <w:r>
        <w:rPr>
          <w:lang w:eastAsia="ar-SA"/>
        </w:rPr>
        <w:t>.</w:t>
      </w:r>
      <w:r w:rsidRPr="009966FD">
        <w:rPr>
          <w:b/>
          <w:lang w:eastAsia="ar-SA"/>
        </w:rPr>
        <w:t xml:space="preserve">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На дорожное хозяйство за </w:t>
      </w:r>
      <w:r>
        <w:rPr>
          <w:lang w:eastAsia="ar-SA"/>
        </w:rPr>
        <w:t xml:space="preserve">период с января по март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направлено бюджетных средств </w:t>
      </w:r>
      <w:r>
        <w:rPr>
          <w:lang w:eastAsia="ar-SA"/>
        </w:rPr>
        <w:t>-</w:t>
      </w:r>
      <w:r w:rsidRPr="005B530F">
        <w:rPr>
          <w:lang w:eastAsia="ar-SA"/>
        </w:rPr>
        <w:t xml:space="preserve"> </w:t>
      </w:r>
      <w:r>
        <w:rPr>
          <w:lang w:eastAsia="ar-SA"/>
        </w:rPr>
        <w:t>6 213,54</w:t>
      </w:r>
      <w:r w:rsidRPr="005B530F">
        <w:rPr>
          <w:lang w:eastAsia="ar-SA"/>
        </w:rPr>
        <w:t xml:space="preserve"> тыс. рублей в том числе</w:t>
      </w:r>
      <w:r>
        <w:rPr>
          <w:lang w:eastAsia="ar-SA"/>
        </w:rPr>
        <w:t xml:space="preserve"> на </w:t>
      </w:r>
      <w:r w:rsidRPr="005B530F">
        <w:rPr>
          <w:lang w:eastAsia="ar-SA"/>
        </w:rPr>
        <w:t xml:space="preserve">ремонт автомобильных дорог </w:t>
      </w:r>
      <w:r>
        <w:rPr>
          <w:lang w:eastAsia="ar-SA"/>
        </w:rPr>
        <w:t xml:space="preserve">и </w:t>
      </w:r>
      <w:r w:rsidRPr="005B530F">
        <w:rPr>
          <w:lang w:eastAsia="ar-SA"/>
        </w:rPr>
        <w:t xml:space="preserve">содержание автомобильных дорог и </w:t>
      </w:r>
      <w:r>
        <w:rPr>
          <w:lang w:eastAsia="ar-SA"/>
        </w:rPr>
        <w:t xml:space="preserve">искусственных </w:t>
      </w:r>
      <w:r w:rsidRPr="005B530F">
        <w:rPr>
          <w:lang w:eastAsia="ar-SA"/>
        </w:rPr>
        <w:t>инженерных сооружений на них</w:t>
      </w:r>
      <w:r>
        <w:rPr>
          <w:lang w:eastAsia="ar-SA"/>
        </w:rPr>
        <w:t xml:space="preserve"> и прочие мероприятия -</w:t>
      </w:r>
      <w:r w:rsidRPr="005B530F">
        <w:rPr>
          <w:lang w:eastAsia="ar-SA"/>
        </w:rPr>
        <w:t xml:space="preserve"> </w:t>
      </w:r>
      <w:r>
        <w:rPr>
          <w:lang w:eastAsia="ar-SA"/>
        </w:rPr>
        <w:t>5 580,59</w:t>
      </w:r>
      <w:r w:rsidRPr="005B530F">
        <w:rPr>
          <w:lang w:eastAsia="ar-SA"/>
        </w:rPr>
        <w:t xml:space="preserve"> тыс. рублей.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>
        <w:rPr>
          <w:lang w:eastAsia="ar-SA"/>
        </w:rPr>
        <w:t>В 1 квартале</w:t>
      </w:r>
      <w:r w:rsidRPr="005B530F">
        <w:rPr>
          <w:lang w:eastAsia="ar-SA"/>
        </w:rPr>
        <w:t xml:space="preserve">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МУП «</w:t>
      </w:r>
      <w:proofErr w:type="spellStart"/>
      <w:r w:rsidRPr="005B530F">
        <w:rPr>
          <w:lang w:eastAsia="ar-SA"/>
        </w:rPr>
        <w:t>Комэнергоресурс</w:t>
      </w:r>
      <w:proofErr w:type="spellEnd"/>
      <w:r w:rsidRPr="005B530F">
        <w:rPr>
          <w:lang w:eastAsia="ar-SA"/>
        </w:rPr>
        <w:t>» реализовало коммунальных услуг в следующем натуральном выражении</w:t>
      </w:r>
      <w:r>
        <w:rPr>
          <w:lang w:eastAsia="ar-SA"/>
        </w:rPr>
        <w:t>: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отпущено воды - </w:t>
      </w:r>
      <w:r>
        <w:rPr>
          <w:lang w:eastAsia="ar-SA"/>
        </w:rPr>
        <w:t>1</w:t>
      </w:r>
      <w:r w:rsidRPr="005B530F">
        <w:rPr>
          <w:lang w:eastAsia="ar-SA"/>
        </w:rPr>
        <w:t xml:space="preserve"> </w:t>
      </w:r>
      <w:r>
        <w:rPr>
          <w:lang w:eastAsia="ar-SA"/>
        </w:rPr>
        <w:t>949</w:t>
      </w:r>
      <w:r w:rsidRPr="005B530F">
        <w:rPr>
          <w:lang w:eastAsia="ar-SA"/>
        </w:rPr>
        <w:t>,</w:t>
      </w:r>
      <w:r>
        <w:rPr>
          <w:lang w:eastAsia="ar-SA"/>
        </w:rPr>
        <w:t>377</w:t>
      </w:r>
      <w:r w:rsidRPr="005B530F">
        <w:rPr>
          <w:lang w:eastAsia="ar-SA"/>
        </w:rPr>
        <w:t xml:space="preserve"> тыс. куб. м.;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>
        <w:rPr>
          <w:lang w:eastAsia="ar-SA"/>
        </w:rPr>
        <w:t>пропущено сточных вод - 1</w:t>
      </w:r>
      <w:r w:rsidRPr="005B530F">
        <w:rPr>
          <w:lang w:eastAsia="ar-SA"/>
        </w:rPr>
        <w:t> </w:t>
      </w:r>
      <w:r>
        <w:rPr>
          <w:lang w:eastAsia="ar-SA"/>
        </w:rPr>
        <w:t>577</w:t>
      </w:r>
      <w:r w:rsidRPr="005B530F">
        <w:rPr>
          <w:lang w:eastAsia="ar-SA"/>
        </w:rPr>
        <w:t>,4</w:t>
      </w:r>
      <w:r>
        <w:rPr>
          <w:lang w:eastAsia="ar-SA"/>
        </w:rPr>
        <w:t>62</w:t>
      </w:r>
      <w:r w:rsidRPr="005B530F">
        <w:rPr>
          <w:lang w:eastAsia="ar-SA"/>
        </w:rPr>
        <w:t xml:space="preserve"> тыс. куб. м.;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отпущено </w:t>
      </w:r>
      <w:proofErr w:type="spellStart"/>
      <w:r w:rsidRPr="005B530F">
        <w:rPr>
          <w:lang w:eastAsia="ar-SA"/>
        </w:rPr>
        <w:t>теплоэнергии</w:t>
      </w:r>
      <w:proofErr w:type="spellEnd"/>
      <w:r w:rsidRPr="005B530F">
        <w:rPr>
          <w:lang w:eastAsia="ar-SA"/>
        </w:rPr>
        <w:t xml:space="preserve"> - 1</w:t>
      </w:r>
      <w:r>
        <w:rPr>
          <w:lang w:eastAsia="ar-SA"/>
        </w:rPr>
        <w:t>90</w:t>
      </w:r>
      <w:r w:rsidRPr="005B530F">
        <w:rPr>
          <w:lang w:eastAsia="ar-SA"/>
        </w:rPr>
        <w:t>,</w:t>
      </w:r>
      <w:r>
        <w:rPr>
          <w:lang w:eastAsia="ar-SA"/>
        </w:rPr>
        <w:t>733</w:t>
      </w:r>
      <w:r w:rsidRPr="005B530F">
        <w:rPr>
          <w:lang w:eastAsia="ar-SA"/>
        </w:rPr>
        <w:t xml:space="preserve"> тыс. Гкал</w:t>
      </w:r>
      <w:r>
        <w:rPr>
          <w:lang w:eastAsia="ar-SA"/>
        </w:rPr>
        <w:t>;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lang w:eastAsia="ar-SA"/>
        </w:rPr>
      </w:pPr>
      <w:r w:rsidRPr="005B530F">
        <w:rPr>
          <w:szCs w:val="28"/>
          <w:lang w:eastAsia="ar-SA"/>
        </w:rPr>
        <w:t>проведена ежегодная замена:</w:t>
      </w:r>
      <w:r w:rsidRPr="005B530F">
        <w:rPr>
          <w:lang w:eastAsia="ar-SA"/>
        </w:rPr>
        <w:t xml:space="preserve">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lastRenderedPageBreak/>
        <w:t xml:space="preserve">водопроводных сетей </w:t>
      </w:r>
      <w:r>
        <w:rPr>
          <w:lang w:eastAsia="ar-SA"/>
        </w:rPr>
        <w:t>- 0,115</w:t>
      </w:r>
      <w:r w:rsidRPr="005B530F">
        <w:rPr>
          <w:lang w:eastAsia="ar-SA"/>
        </w:rPr>
        <w:t xml:space="preserve"> км </w:t>
      </w:r>
      <w:r>
        <w:rPr>
          <w:lang w:eastAsia="ar-SA"/>
        </w:rPr>
        <w:t>в</w:t>
      </w:r>
      <w:r w:rsidRPr="005B530F">
        <w:rPr>
          <w:lang w:eastAsia="ar-SA"/>
        </w:rPr>
        <w:t xml:space="preserve"> микрорайон</w:t>
      </w:r>
      <w:r>
        <w:rPr>
          <w:lang w:eastAsia="ar-SA"/>
        </w:rPr>
        <w:t>е</w:t>
      </w:r>
      <w:r w:rsidRPr="005B530F">
        <w:rPr>
          <w:lang w:eastAsia="ar-SA"/>
        </w:rPr>
        <w:t xml:space="preserve"> Крутой Лог</w:t>
      </w:r>
      <w:r>
        <w:rPr>
          <w:lang w:eastAsia="ar-SA"/>
        </w:rPr>
        <w:t xml:space="preserve"> города Североуральск</w:t>
      </w:r>
      <w:r w:rsidRPr="005B530F">
        <w:rPr>
          <w:lang w:eastAsia="ar-SA"/>
        </w:rPr>
        <w:t>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тепловых сетей - 0,</w:t>
      </w:r>
      <w:r>
        <w:rPr>
          <w:lang w:eastAsia="ar-SA"/>
        </w:rPr>
        <w:t>01</w:t>
      </w:r>
      <w:r w:rsidRPr="005B530F">
        <w:rPr>
          <w:lang w:eastAsia="ar-SA"/>
        </w:rPr>
        <w:t xml:space="preserve">3 км (в 2-х трубном исчислении) в </w:t>
      </w:r>
      <w:r>
        <w:rPr>
          <w:lang w:eastAsia="ar-SA"/>
        </w:rPr>
        <w:t>городе</w:t>
      </w:r>
      <w:r w:rsidRPr="005B530F">
        <w:rPr>
          <w:lang w:eastAsia="ar-SA"/>
        </w:rPr>
        <w:t xml:space="preserve"> Североуральск</w:t>
      </w:r>
      <w:r>
        <w:rPr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>
        <w:rPr>
          <w:lang w:eastAsia="ar-SA"/>
        </w:rPr>
        <w:t xml:space="preserve">По данным </w:t>
      </w:r>
      <w:r w:rsidRPr="005B530F">
        <w:rPr>
          <w:lang w:eastAsia="ar-SA"/>
        </w:rPr>
        <w:t>Североуральск</w:t>
      </w:r>
      <w:r>
        <w:rPr>
          <w:lang w:eastAsia="ar-SA"/>
        </w:rPr>
        <w:t>ого</w:t>
      </w:r>
      <w:r w:rsidRPr="005B530F">
        <w:rPr>
          <w:lang w:eastAsia="ar-SA"/>
        </w:rPr>
        <w:t xml:space="preserve"> </w:t>
      </w:r>
      <w:r>
        <w:rPr>
          <w:lang w:eastAsia="ar-SA"/>
        </w:rPr>
        <w:t xml:space="preserve">офиса Свердловского филиала </w:t>
      </w:r>
      <w:r>
        <w:rPr>
          <w:lang w:eastAsia="ar-SA"/>
        </w:rPr>
        <w:br/>
        <w:t>АО «</w:t>
      </w:r>
      <w:proofErr w:type="spellStart"/>
      <w:r>
        <w:rPr>
          <w:lang w:eastAsia="ar-SA"/>
        </w:rPr>
        <w:t>ЭнергосбыТ</w:t>
      </w:r>
      <w:proofErr w:type="spellEnd"/>
      <w:r>
        <w:rPr>
          <w:lang w:eastAsia="ar-SA"/>
        </w:rPr>
        <w:t xml:space="preserve"> Плюс» полезный отпуск </w:t>
      </w:r>
      <w:r w:rsidRPr="005B530F">
        <w:rPr>
          <w:lang w:eastAsia="ar-SA"/>
        </w:rPr>
        <w:t>электр</w:t>
      </w:r>
      <w:r>
        <w:rPr>
          <w:lang w:eastAsia="ar-SA"/>
        </w:rPr>
        <w:t xml:space="preserve">ической </w:t>
      </w:r>
      <w:r w:rsidRPr="005B530F">
        <w:rPr>
          <w:lang w:eastAsia="ar-SA"/>
        </w:rPr>
        <w:t>энергии</w:t>
      </w:r>
      <w:r>
        <w:rPr>
          <w:lang w:eastAsia="ar-SA"/>
        </w:rPr>
        <w:t xml:space="preserve"> потребителям Североуральского городского округа</w:t>
      </w:r>
      <w:r w:rsidRPr="005B530F">
        <w:rPr>
          <w:lang w:eastAsia="ar-SA"/>
        </w:rPr>
        <w:t xml:space="preserve"> за </w:t>
      </w:r>
      <w:r>
        <w:rPr>
          <w:lang w:eastAsia="ar-SA"/>
        </w:rPr>
        <w:t xml:space="preserve">период с января по март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</w:t>
      </w:r>
      <w:r>
        <w:rPr>
          <w:lang w:eastAsia="ar-SA"/>
        </w:rPr>
        <w:t xml:space="preserve"> составил</w:t>
      </w:r>
      <w:r w:rsidRPr="005B530F">
        <w:rPr>
          <w:lang w:eastAsia="ar-SA"/>
        </w:rPr>
        <w:t xml:space="preserve"> </w:t>
      </w:r>
      <w:r>
        <w:rPr>
          <w:lang w:eastAsia="ar-SA"/>
        </w:rPr>
        <w:t xml:space="preserve">157 206,249 </w:t>
      </w:r>
      <w:r w:rsidRPr="005B530F">
        <w:rPr>
          <w:lang w:eastAsia="ar-SA"/>
        </w:rPr>
        <w:t xml:space="preserve">тыс. кВт. </w:t>
      </w:r>
    </w:p>
    <w:p w:rsidR="00A113F5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За период с января по </w:t>
      </w:r>
      <w:r>
        <w:rPr>
          <w:lang w:eastAsia="ar-SA"/>
        </w:rPr>
        <w:t>март</w:t>
      </w:r>
      <w:r w:rsidRPr="005B530F">
        <w:rPr>
          <w:lang w:eastAsia="ar-SA"/>
        </w:rPr>
        <w:t xml:space="preserve">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</w:t>
      </w:r>
      <w:r>
        <w:rPr>
          <w:lang w:eastAsia="ar-SA"/>
        </w:rPr>
        <w:t>766</w:t>
      </w:r>
      <w:r w:rsidRPr="005B530F">
        <w:rPr>
          <w:lang w:eastAsia="ar-SA"/>
        </w:rPr>
        <w:t xml:space="preserve"> семей получили субсидию </w:t>
      </w:r>
      <w:r>
        <w:rPr>
          <w:lang w:eastAsia="ar-SA"/>
        </w:rPr>
        <w:br/>
      </w:r>
      <w:r w:rsidRPr="005B530F">
        <w:rPr>
          <w:lang w:eastAsia="ar-SA"/>
        </w:rPr>
        <w:t>на оплату жилого помещения и коммунальных услуг</w:t>
      </w:r>
      <w:r>
        <w:rPr>
          <w:lang w:eastAsia="ar-SA"/>
        </w:rPr>
        <w:t xml:space="preserve">. Сумма </w:t>
      </w:r>
      <w:r w:rsidRPr="008B50EE">
        <w:rPr>
          <w:lang w:eastAsia="ar-SA"/>
        </w:rPr>
        <w:t xml:space="preserve">расходов бюджета </w:t>
      </w:r>
      <w:r>
        <w:rPr>
          <w:lang w:eastAsia="ar-SA"/>
        </w:rPr>
        <w:t xml:space="preserve">по оплате субсидии </w:t>
      </w:r>
      <w:r w:rsidRPr="005B530F">
        <w:rPr>
          <w:lang w:eastAsia="ar-SA"/>
        </w:rPr>
        <w:t>жилого помещения и коммунальных услуг</w:t>
      </w:r>
      <w:r>
        <w:rPr>
          <w:lang w:eastAsia="ar-SA"/>
        </w:rPr>
        <w:t xml:space="preserve"> населению составила 6 467,84 тыс. рублей</w:t>
      </w:r>
      <w:r w:rsidRPr="005B530F">
        <w:rPr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</w:p>
    <w:p w:rsidR="00A113F5" w:rsidRDefault="00A113F5" w:rsidP="00A113F5">
      <w:pPr>
        <w:keepNext/>
        <w:suppressAutoHyphens/>
        <w:autoSpaceDE/>
        <w:autoSpaceDN/>
        <w:ind w:right="49"/>
        <w:outlineLvl w:val="2"/>
        <w:rPr>
          <w:b/>
          <w:lang w:eastAsia="ar-SA"/>
        </w:rPr>
      </w:pPr>
      <w:r w:rsidRPr="005B530F">
        <w:rPr>
          <w:b/>
          <w:lang w:eastAsia="ar-SA"/>
        </w:rPr>
        <w:t xml:space="preserve">Жилищное строительство </w:t>
      </w:r>
    </w:p>
    <w:p w:rsidR="00A113F5" w:rsidRPr="00125B21" w:rsidRDefault="00A113F5" w:rsidP="00A113F5">
      <w:pPr>
        <w:keepNext/>
        <w:suppressAutoHyphens/>
        <w:autoSpaceDE/>
        <w:autoSpaceDN/>
        <w:ind w:right="49"/>
        <w:outlineLvl w:val="2"/>
        <w:rPr>
          <w:b/>
          <w:szCs w:val="28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За </w:t>
      </w:r>
      <w:r>
        <w:rPr>
          <w:szCs w:val="28"/>
          <w:lang w:eastAsia="ar-SA"/>
        </w:rPr>
        <w:t xml:space="preserve">1 квартал </w:t>
      </w:r>
      <w:r w:rsidRPr="005B530F">
        <w:rPr>
          <w:szCs w:val="28"/>
          <w:lang w:eastAsia="ar-SA"/>
        </w:rPr>
        <w:t>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а</w:t>
      </w:r>
      <w:r w:rsidRPr="005B530F">
        <w:rPr>
          <w:szCs w:val="28"/>
          <w:lang w:eastAsia="ar-SA"/>
        </w:rPr>
        <w:t xml:space="preserve"> на территории Североуральского городского округа за счет индивидуального жилищного строительства введено в эксплуатацию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8</w:t>
      </w:r>
      <w:r>
        <w:rPr>
          <w:szCs w:val="28"/>
          <w:lang w:eastAsia="ar-SA"/>
        </w:rPr>
        <w:t>07</w:t>
      </w:r>
      <w:r w:rsidRPr="005B530F">
        <w:rPr>
          <w:szCs w:val="28"/>
          <w:lang w:eastAsia="ar-SA"/>
        </w:rPr>
        <w:t>,0</w:t>
      </w:r>
      <w:r w:rsidRPr="005B530F">
        <w:rPr>
          <w:b/>
          <w:szCs w:val="28"/>
        </w:rPr>
        <w:t xml:space="preserve"> </w:t>
      </w:r>
      <w:r w:rsidRPr="005B530F">
        <w:rPr>
          <w:szCs w:val="28"/>
          <w:lang w:eastAsia="ar-SA"/>
        </w:rPr>
        <w:t>кв. м. жилья</w:t>
      </w:r>
      <w:r>
        <w:rPr>
          <w:szCs w:val="28"/>
          <w:lang w:eastAsia="ar-SA"/>
        </w:rPr>
        <w:t xml:space="preserve"> (71,4</w:t>
      </w:r>
      <w:r w:rsidRPr="005B530F">
        <w:rPr>
          <w:lang w:eastAsia="ar-SA"/>
        </w:rPr>
        <w:t>%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</w:t>
      </w:r>
      <w:r w:rsidRPr="005B530F">
        <w:rPr>
          <w:szCs w:val="28"/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На территории Североуральского городского округа реализуется муниципальная программа «Развитие жилищно-коммунального хозяйства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и транспортного обслуживания населения, повышение энергетической эффективности и охрана окружающей среды</w:t>
      </w:r>
      <w:r>
        <w:rPr>
          <w:szCs w:val="28"/>
          <w:lang w:eastAsia="ar-SA"/>
        </w:rPr>
        <w:t xml:space="preserve"> в Североуральском городском округе</w:t>
      </w:r>
      <w:r w:rsidRPr="005B530F">
        <w:rPr>
          <w:szCs w:val="28"/>
          <w:lang w:eastAsia="ar-SA"/>
        </w:rPr>
        <w:t>» на 2014-202</w:t>
      </w:r>
      <w:r>
        <w:rPr>
          <w:szCs w:val="28"/>
          <w:lang w:eastAsia="ar-SA"/>
        </w:rPr>
        <w:t>1</w:t>
      </w:r>
      <w:r w:rsidRPr="005B530F">
        <w:rPr>
          <w:szCs w:val="28"/>
          <w:lang w:eastAsia="ar-SA"/>
        </w:rPr>
        <w:t xml:space="preserve"> годы. Одной из подпрограмм данной программы является подпрограмма «Переселение граждан на территории Североуральского городского округа из аварийного жилищного фонда». В соответствии с данной подпрограммой </w:t>
      </w:r>
      <w:r>
        <w:rPr>
          <w:szCs w:val="28"/>
          <w:lang w:eastAsia="ar-SA"/>
        </w:rPr>
        <w:t xml:space="preserve">планируемые </w:t>
      </w:r>
      <w:r w:rsidRPr="005B530F">
        <w:rPr>
          <w:szCs w:val="28"/>
          <w:lang w:eastAsia="ar-SA"/>
        </w:rPr>
        <w:t xml:space="preserve">расходы </w:t>
      </w:r>
      <w:r>
        <w:rPr>
          <w:szCs w:val="28"/>
          <w:lang w:eastAsia="ar-SA"/>
        </w:rPr>
        <w:t>в</w:t>
      </w:r>
      <w:r w:rsidRPr="005B530F">
        <w:rPr>
          <w:szCs w:val="28"/>
          <w:lang w:eastAsia="ar-SA"/>
        </w:rPr>
        <w:t xml:space="preserve">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</w:t>
      </w:r>
      <w:r>
        <w:rPr>
          <w:szCs w:val="28"/>
          <w:lang w:eastAsia="ar-SA"/>
        </w:rPr>
        <w:t>у</w:t>
      </w:r>
      <w:r w:rsidRPr="005B530F">
        <w:rPr>
          <w:szCs w:val="28"/>
          <w:lang w:eastAsia="ar-SA"/>
        </w:rPr>
        <w:t xml:space="preserve"> состав</w:t>
      </w:r>
      <w:r>
        <w:rPr>
          <w:szCs w:val="28"/>
          <w:lang w:eastAsia="ar-SA"/>
        </w:rPr>
        <w:t>ят</w:t>
      </w:r>
      <w:r w:rsidRPr="005B530F">
        <w:rPr>
          <w:szCs w:val="28"/>
          <w:lang w:eastAsia="ar-SA"/>
        </w:rPr>
        <w:t xml:space="preserve"> 1 1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>8,</w:t>
      </w:r>
      <w:r>
        <w:rPr>
          <w:szCs w:val="28"/>
          <w:lang w:eastAsia="ar-SA"/>
        </w:rPr>
        <w:t>0</w:t>
      </w:r>
      <w:r w:rsidRPr="005B530F">
        <w:rPr>
          <w:szCs w:val="28"/>
          <w:lang w:eastAsia="ar-SA"/>
        </w:rPr>
        <w:t xml:space="preserve"> тыс. рублей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(в том числе на обследование жилищного фонда на предмет признания его аварийным 1</w:t>
      </w:r>
      <w:r>
        <w:rPr>
          <w:szCs w:val="28"/>
          <w:lang w:eastAsia="ar-SA"/>
        </w:rPr>
        <w:t>98</w:t>
      </w:r>
      <w:r w:rsidRPr="005B530F">
        <w:rPr>
          <w:szCs w:val="28"/>
          <w:lang w:eastAsia="ar-SA"/>
        </w:rPr>
        <w:t>,0 тыс. рублей, на снос аварийных домов 1 </w:t>
      </w:r>
      <w:r>
        <w:rPr>
          <w:szCs w:val="28"/>
          <w:lang w:eastAsia="ar-SA"/>
        </w:rPr>
        <w:t>000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0</w:t>
      </w:r>
      <w:r w:rsidRPr="005B530F">
        <w:rPr>
          <w:szCs w:val="28"/>
          <w:lang w:eastAsia="ar-SA"/>
        </w:rPr>
        <w:t xml:space="preserve"> тыс. рублей).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Площадь жилищного фонда по состоянию на 01.01.2019 года составила 1233,4 тыс. кв. м. (в том числе ветхое жилье - 74,9 тыс. кв. м., аварийное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3,8 тыс. кв. м).</w:t>
      </w:r>
    </w:p>
    <w:p w:rsidR="00A113F5" w:rsidRPr="005B530F" w:rsidRDefault="00A113F5" w:rsidP="00A113F5">
      <w:pPr>
        <w:keepNext/>
        <w:tabs>
          <w:tab w:val="left" w:pos="6660"/>
        </w:tabs>
        <w:suppressAutoHyphens/>
        <w:autoSpaceDE/>
        <w:autoSpaceDN/>
        <w:ind w:right="49" w:firstLine="709"/>
        <w:jc w:val="both"/>
        <w:outlineLvl w:val="3"/>
        <w:rPr>
          <w:b/>
          <w:lang w:eastAsia="ar-SA"/>
        </w:rPr>
      </w:pPr>
      <w:r w:rsidRPr="005B530F">
        <w:rPr>
          <w:lang w:eastAsia="ar-SA"/>
        </w:rPr>
        <w:tab/>
      </w:r>
    </w:p>
    <w:p w:rsidR="00A113F5" w:rsidRPr="005B530F" w:rsidRDefault="00A113F5" w:rsidP="00A113F5">
      <w:pPr>
        <w:keepNext/>
        <w:suppressAutoHyphens/>
        <w:autoSpaceDE/>
        <w:autoSpaceDN/>
        <w:ind w:right="49"/>
        <w:outlineLvl w:val="3"/>
        <w:rPr>
          <w:b/>
          <w:sz w:val="16"/>
          <w:szCs w:val="19"/>
          <w:lang w:eastAsia="ar-SA"/>
        </w:rPr>
      </w:pPr>
      <w:r w:rsidRPr="005B530F">
        <w:rPr>
          <w:b/>
          <w:lang w:eastAsia="ar-SA"/>
        </w:rPr>
        <w:t>Доходы</w:t>
      </w:r>
    </w:p>
    <w:p w:rsidR="00A113F5" w:rsidRPr="005B530F" w:rsidRDefault="00A113F5" w:rsidP="00A113F5">
      <w:pPr>
        <w:suppressAutoHyphens/>
        <w:autoSpaceDE/>
        <w:autoSpaceDN/>
        <w:jc w:val="center"/>
        <w:rPr>
          <w:rFonts w:cs="MS Sans Serif"/>
          <w:szCs w:val="28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lang w:eastAsia="ar-SA"/>
        </w:rPr>
        <w:t xml:space="preserve">Собственная доходная часть (налоговые и неналоговые доходы) бюджета Североуральского городского округа 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 xml:space="preserve">исполнена на </w:t>
      </w:r>
      <w:r>
        <w:rPr>
          <w:lang w:eastAsia="ar-SA"/>
        </w:rPr>
        <w:t>22,6</w:t>
      </w:r>
      <w:r w:rsidRPr="005B530F">
        <w:rPr>
          <w:lang w:eastAsia="ar-SA"/>
        </w:rPr>
        <w:t xml:space="preserve">% (факт - </w:t>
      </w:r>
      <w:r>
        <w:rPr>
          <w:lang w:eastAsia="ar-SA"/>
        </w:rPr>
        <w:t>104 797,8</w:t>
      </w:r>
      <w:r w:rsidRPr="005B530F">
        <w:rPr>
          <w:lang w:eastAsia="ar-SA"/>
        </w:rPr>
        <w:t xml:space="preserve"> тыс. рублей, план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</w:t>
      </w:r>
      <w:r>
        <w:rPr>
          <w:lang w:eastAsia="ar-SA"/>
        </w:rPr>
        <w:t xml:space="preserve"> - </w:t>
      </w:r>
      <w:r w:rsidRPr="005B530F">
        <w:rPr>
          <w:lang w:eastAsia="ar-SA"/>
        </w:rPr>
        <w:t>4</w:t>
      </w:r>
      <w:r>
        <w:rPr>
          <w:lang w:eastAsia="ar-SA"/>
        </w:rPr>
        <w:t>6378</w:t>
      </w:r>
      <w:r w:rsidRPr="005B530F">
        <w:rPr>
          <w:lang w:eastAsia="ar-SA"/>
        </w:rPr>
        <w:t>3,0 тыс. рублей).</w:t>
      </w:r>
      <w:r w:rsidRPr="005B530F">
        <w:rPr>
          <w:b/>
          <w:lang w:eastAsia="ar-SA"/>
        </w:rPr>
        <w:t xml:space="preserve">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Налоговые поступления составили </w:t>
      </w:r>
      <w:r>
        <w:rPr>
          <w:szCs w:val="28"/>
          <w:lang w:eastAsia="ar-SA"/>
        </w:rPr>
        <w:t>85 198,1</w:t>
      </w:r>
      <w:r w:rsidRPr="005B530F">
        <w:rPr>
          <w:szCs w:val="28"/>
          <w:lang w:eastAsia="ar-SA"/>
        </w:rPr>
        <w:t xml:space="preserve"> тыс. рублей, что составляет </w:t>
      </w:r>
      <w:r>
        <w:rPr>
          <w:szCs w:val="28"/>
          <w:lang w:eastAsia="ar-SA"/>
        </w:rPr>
        <w:t>21,5</w:t>
      </w:r>
      <w:r w:rsidRPr="005B530F">
        <w:rPr>
          <w:lang w:eastAsia="ar-SA"/>
        </w:rPr>
        <w:t>%</w:t>
      </w:r>
      <w:r w:rsidRPr="005B530F">
        <w:rPr>
          <w:szCs w:val="28"/>
          <w:lang w:eastAsia="ar-SA"/>
        </w:rPr>
        <w:t xml:space="preserve"> плана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(3</w:t>
      </w:r>
      <w:r>
        <w:rPr>
          <w:szCs w:val="28"/>
          <w:lang w:eastAsia="ar-SA"/>
        </w:rPr>
        <w:t>97 107,0</w:t>
      </w:r>
      <w:r w:rsidRPr="005B530F">
        <w:rPr>
          <w:szCs w:val="28"/>
          <w:lang w:eastAsia="ar-SA"/>
        </w:rPr>
        <w:t xml:space="preserve"> тыс. рублей) и 8</w:t>
      </w:r>
      <w:r>
        <w:rPr>
          <w:szCs w:val="28"/>
          <w:lang w:eastAsia="ar-SA"/>
        </w:rPr>
        <w:t>1,3</w:t>
      </w:r>
      <w:r w:rsidRPr="005B530F">
        <w:rPr>
          <w:szCs w:val="28"/>
          <w:lang w:eastAsia="ar-SA"/>
        </w:rPr>
        <w:t>% от собственной доходной части бюджета. Наибольший удельный вес в объеме налоговых доходов составляет налог на доходы физических лиц - 8</w:t>
      </w:r>
      <w:r>
        <w:rPr>
          <w:szCs w:val="28"/>
          <w:lang w:eastAsia="ar-SA"/>
        </w:rPr>
        <w:t>2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7</w:t>
      </w:r>
      <w:r w:rsidRPr="005B530F">
        <w:rPr>
          <w:lang w:eastAsia="ar-SA"/>
        </w:rPr>
        <w:t>%</w:t>
      </w:r>
      <w:r w:rsidRPr="005B530F">
        <w:rPr>
          <w:szCs w:val="28"/>
          <w:lang w:eastAsia="ar-SA"/>
        </w:rPr>
        <w:t xml:space="preserve"> (факт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70 503,5</w:t>
      </w:r>
      <w:r w:rsidRPr="005B530F">
        <w:rPr>
          <w:szCs w:val="28"/>
          <w:lang w:eastAsia="ar-SA"/>
        </w:rPr>
        <w:t xml:space="preserve"> тыс. рублей, план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- 32</w:t>
      </w:r>
      <w:r>
        <w:rPr>
          <w:szCs w:val="28"/>
          <w:lang w:eastAsia="ar-SA"/>
        </w:rPr>
        <w:t>8</w:t>
      </w:r>
      <w:r w:rsidRPr="005B530F">
        <w:rPr>
          <w:szCs w:val="28"/>
          <w:lang w:eastAsia="ar-SA"/>
        </w:rPr>
        <w:t> </w:t>
      </w:r>
      <w:r>
        <w:rPr>
          <w:szCs w:val="28"/>
          <w:lang w:eastAsia="ar-SA"/>
        </w:rPr>
        <w:t>041</w:t>
      </w:r>
      <w:r w:rsidRPr="005B530F">
        <w:rPr>
          <w:szCs w:val="28"/>
          <w:lang w:eastAsia="ar-SA"/>
        </w:rPr>
        <w:t xml:space="preserve">,0 тыс. рублей).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Неналоговые доходы составили </w:t>
      </w:r>
      <w:r>
        <w:rPr>
          <w:szCs w:val="28"/>
          <w:lang w:eastAsia="ar-SA"/>
        </w:rPr>
        <w:t>19 599,7</w:t>
      </w:r>
      <w:r w:rsidRPr="005B530F">
        <w:rPr>
          <w:szCs w:val="28"/>
          <w:lang w:eastAsia="ar-SA"/>
        </w:rPr>
        <w:t xml:space="preserve"> тыс. рублей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29,4</w:t>
      </w:r>
      <w:r w:rsidRPr="005B530F">
        <w:rPr>
          <w:lang w:eastAsia="ar-SA"/>
        </w:rPr>
        <w:t xml:space="preserve">% </w:t>
      </w:r>
      <w:r w:rsidRPr="005B530F">
        <w:rPr>
          <w:szCs w:val="28"/>
          <w:lang w:eastAsia="ar-SA"/>
        </w:rPr>
        <w:t xml:space="preserve">плана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(</w:t>
      </w:r>
      <w:r>
        <w:rPr>
          <w:szCs w:val="28"/>
          <w:lang w:eastAsia="ar-SA"/>
        </w:rPr>
        <w:t>66 676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0</w:t>
      </w:r>
      <w:r w:rsidRPr="005B530F">
        <w:rPr>
          <w:szCs w:val="28"/>
          <w:lang w:eastAsia="ar-SA"/>
        </w:rPr>
        <w:t xml:space="preserve"> тыс. рублей) и 1</w:t>
      </w:r>
      <w:r>
        <w:rPr>
          <w:szCs w:val="28"/>
          <w:lang w:eastAsia="ar-SA"/>
        </w:rPr>
        <w:t>8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7</w:t>
      </w:r>
      <w:r w:rsidRPr="005B530F">
        <w:rPr>
          <w:szCs w:val="28"/>
          <w:lang w:eastAsia="ar-SA"/>
        </w:rPr>
        <w:t xml:space="preserve">% от собственной доходной части бюджета. Наибольший удельный вес в объеме неналоговых доходов составляет </w:t>
      </w:r>
      <w:r w:rsidRPr="005B530F">
        <w:rPr>
          <w:szCs w:val="28"/>
          <w:lang w:eastAsia="ar-SA"/>
        </w:rPr>
        <w:lastRenderedPageBreak/>
        <w:t xml:space="preserve">доход от использования имущества, находящегося в государственной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 xml:space="preserve">и муниципальной собственности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58,7</w:t>
      </w:r>
      <w:r w:rsidRPr="005B530F">
        <w:rPr>
          <w:szCs w:val="28"/>
          <w:lang w:eastAsia="ar-SA"/>
        </w:rPr>
        <w:t xml:space="preserve">% (факт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11 508,4</w:t>
      </w:r>
      <w:r w:rsidRPr="005B530F">
        <w:rPr>
          <w:szCs w:val="28"/>
          <w:lang w:eastAsia="ar-SA"/>
        </w:rPr>
        <w:t xml:space="preserve"> тыс. рублей, план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- </w:t>
      </w:r>
      <w:r>
        <w:rPr>
          <w:szCs w:val="28"/>
          <w:lang w:eastAsia="ar-SA"/>
        </w:rPr>
        <w:t>49 </w:t>
      </w:r>
      <w:r w:rsidRPr="005B530F">
        <w:rPr>
          <w:szCs w:val="28"/>
          <w:lang w:eastAsia="ar-SA"/>
        </w:rPr>
        <w:t>7</w:t>
      </w:r>
      <w:r>
        <w:rPr>
          <w:szCs w:val="28"/>
          <w:lang w:eastAsia="ar-SA"/>
        </w:rPr>
        <w:t>19,0</w:t>
      </w:r>
      <w:r w:rsidRPr="005B530F">
        <w:rPr>
          <w:szCs w:val="28"/>
          <w:lang w:eastAsia="ar-SA"/>
        </w:rPr>
        <w:t xml:space="preserve"> тыс. рублей).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 xml:space="preserve">Перечислено из областного бюджета в качестве субсидий, дотаций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 xml:space="preserve">и субвенций с учетом возврата остатков субсидий, субвенций и иных межбюджетных трансфертов, имеющих целевое назначение, прошлых лет </w:t>
      </w:r>
      <w:r>
        <w:rPr>
          <w:szCs w:val="28"/>
          <w:lang w:eastAsia="ar-SA"/>
        </w:rPr>
        <w:t>260 878,8</w:t>
      </w:r>
      <w:r w:rsidRPr="005B530F">
        <w:rPr>
          <w:szCs w:val="28"/>
          <w:lang w:eastAsia="ar-SA"/>
        </w:rPr>
        <w:t xml:space="preserve"> тыс. рублей, что составляет </w:t>
      </w:r>
      <w:r>
        <w:rPr>
          <w:szCs w:val="28"/>
          <w:lang w:eastAsia="ar-SA"/>
        </w:rPr>
        <w:t>27,5</w:t>
      </w:r>
      <w:r w:rsidRPr="005B530F">
        <w:rPr>
          <w:lang w:eastAsia="ar-SA"/>
        </w:rPr>
        <w:t xml:space="preserve">% </w:t>
      </w:r>
      <w:r w:rsidRPr="005B530F">
        <w:rPr>
          <w:szCs w:val="28"/>
          <w:lang w:eastAsia="ar-SA"/>
        </w:rPr>
        <w:t>плана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(9</w:t>
      </w:r>
      <w:r>
        <w:rPr>
          <w:szCs w:val="28"/>
          <w:lang w:eastAsia="ar-SA"/>
        </w:rPr>
        <w:t>50 135,7</w:t>
      </w:r>
      <w:r w:rsidRPr="005B530F">
        <w:rPr>
          <w:szCs w:val="28"/>
          <w:lang w:eastAsia="ar-SA"/>
        </w:rPr>
        <w:t xml:space="preserve"> тыс. рублей).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szCs w:val="28"/>
          <w:lang w:eastAsia="ar-SA"/>
        </w:rPr>
      </w:pPr>
      <w:r w:rsidRPr="005B530F">
        <w:rPr>
          <w:szCs w:val="28"/>
          <w:lang w:eastAsia="ar-SA"/>
        </w:rPr>
        <w:t xml:space="preserve">Итого, доходы бюджета Североуральского городского округа за </w:t>
      </w:r>
      <w:r>
        <w:rPr>
          <w:szCs w:val="28"/>
          <w:lang w:eastAsia="ar-SA"/>
        </w:rPr>
        <w:t xml:space="preserve">1 квартал 2019 </w:t>
      </w:r>
      <w:r w:rsidRPr="005B530F">
        <w:rPr>
          <w:szCs w:val="28"/>
          <w:lang w:eastAsia="ar-SA"/>
        </w:rPr>
        <w:t>год</w:t>
      </w:r>
      <w:r>
        <w:rPr>
          <w:szCs w:val="28"/>
          <w:lang w:eastAsia="ar-SA"/>
        </w:rPr>
        <w:t>а</w:t>
      </w:r>
      <w:r w:rsidRPr="005B530F">
        <w:rPr>
          <w:szCs w:val="28"/>
          <w:lang w:eastAsia="ar-SA"/>
        </w:rPr>
        <w:t xml:space="preserve"> составили 3</w:t>
      </w:r>
      <w:r>
        <w:rPr>
          <w:szCs w:val="28"/>
          <w:lang w:eastAsia="ar-SA"/>
        </w:rPr>
        <w:t>65</w:t>
      </w:r>
      <w:r w:rsidRPr="005B530F">
        <w:rPr>
          <w:szCs w:val="28"/>
          <w:lang w:eastAsia="ar-SA"/>
        </w:rPr>
        <w:t> </w:t>
      </w:r>
      <w:r>
        <w:rPr>
          <w:szCs w:val="28"/>
          <w:lang w:eastAsia="ar-SA"/>
        </w:rPr>
        <w:t>676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6</w:t>
      </w:r>
      <w:r w:rsidRPr="005B530F">
        <w:rPr>
          <w:szCs w:val="28"/>
          <w:lang w:eastAsia="ar-SA"/>
        </w:rPr>
        <w:t xml:space="preserve"> тыс. рублей </w:t>
      </w:r>
      <w:r>
        <w:rPr>
          <w:szCs w:val="28"/>
          <w:lang w:eastAsia="ar-SA"/>
        </w:rPr>
        <w:t>-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25,9</w:t>
      </w:r>
      <w:r w:rsidRPr="005B530F">
        <w:rPr>
          <w:lang w:eastAsia="ar-SA"/>
        </w:rPr>
        <w:t>%</w:t>
      </w:r>
      <w:r w:rsidRPr="005B530F">
        <w:rPr>
          <w:szCs w:val="28"/>
          <w:lang w:eastAsia="ar-SA"/>
        </w:rPr>
        <w:t xml:space="preserve"> плана 201</w:t>
      </w:r>
      <w:r>
        <w:rPr>
          <w:szCs w:val="28"/>
          <w:lang w:eastAsia="ar-SA"/>
        </w:rPr>
        <w:t>9</w:t>
      </w:r>
      <w:r w:rsidRPr="005B530F">
        <w:rPr>
          <w:szCs w:val="28"/>
          <w:lang w:eastAsia="ar-SA"/>
        </w:rPr>
        <w:t xml:space="preserve"> года (1 </w:t>
      </w:r>
      <w:r>
        <w:rPr>
          <w:szCs w:val="28"/>
          <w:lang w:eastAsia="ar-SA"/>
        </w:rPr>
        <w:t>41</w:t>
      </w:r>
      <w:r w:rsidRPr="005B530F">
        <w:rPr>
          <w:szCs w:val="28"/>
          <w:lang w:eastAsia="ar-SA"/>
        </w:rPr>
        <w:t>3 91</w:t>
      </w:r>
      <w:r>
        <w:rPr>
          <w:szCs w:val="28"/>
          <w:lang w:eastAsia="ar-SA"/>
        </w:rPr>
        <w:t>8</w:t>
      </w:r>
      <w:r w:rsidRPr="005B530F">
        <w:rPr>
          <w:szCs w:val="28"/>
          <w:lang w:eastAsia="ar-SA"/>
        </w:rPr>
        <w:t>,</w:t>
      </w:r>
      <w:r>
        <w:rPr>
          <w:szCs w:val="28"/>
          <w:lang w:eastAsia="ar-SA"/>
        </w:rPr>
        <w:t>7</w:t>
      </w:r>
      <w:r w:rsidRPr="005B530F">
        <w:rPr>
          <w:szCs w:val="28"/>
          <w:lang w:eastAsia="ar-SA"/>
        </w:rPr>
        <w:t xml:space="preserve"> тыс. рублей)</w:t>
      </w:r>
      <w:r w:rsidRPr="005B530F">
        <w:rPr>
          <w:b/>
          <w:szCs w:val="28"/>
          <w:lang w:eastAsia="ar-SA"/>
        </w:rPr>
        <w:t>.</w:t>
      </w:r>
    </w:p>
    <w:p w:rsidR="00A113F5" w:rsidRDefault="00A113F5" w:rsidP="00A113F5">
      <w:pPr>
        <w:suppressAutoHyphens/>
        <w:autoSpaceDE/>
        <w:autoSpaceDN/>
        <w:ind w:firstLine="709"/>
        <w:jc w:val="both"/>
        <w:rPr>
          <w:b/>
          <w:color w:val="FF0000"/>
          <w:szCs w:val="28"/>
          <w:lang w:eastAsia="ar-SA"/>
        </w:rPr>
      </w:pPr>
    </w:p>
    <w:p w:rsidR="00A113F5" w:rsidRDefault="00A113F5" w:rsidP="00A113F5">
      <w:pPr>
        <w:suppressAutoHyphens/>
        <w:autoSpaceDE/>
        <w:autoSpaceDN/>
        <w:rPr>
          <w:b/>
          <w:szCs w:val="28"/>
          <w:lang w:eastAsia="ar-SA"/>
        </w:rPr>
      </w:pPr>
      <w:r w:rsidRPr="005B530F">
        <w:rPr>
          <w:b/>
          <w:szCs w:val="28"/>
          <w:lang w:eastAsia="ar-SA"/>
        </w:rPr>
        <w:t>Уровень жизни и доходы населения</w:t>
      </w:r>
    </w:p>
    <w:p w:rsidR="00A113F5" w:rsidRPr="005B530F" w:rsidRDefault="00A113F5" w:rsidP="00A113F5">
      <w:pPr>
        <w:suppressAutoHyphens/>
        <w:autoSpaceDE/>
        <w:autoSpaceDN/>
        <w:rPr>
          <w:b/>
          <w:szCs w:val="28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Размер среднемесячной начисленной заработной платы </w:t>
      </w:r>
      <w:r>
        <w:rPr>
          <w:lang w:eastAsia="ar-SA"/>
        </w:rPr>
        <w:br/>
      </w:r>
      <w:r w:rsidRPr="005B530F">
        <w:rPr>
          <w:lang w:eastAsia="ar-SA"/>
        </w:rPr>
        <w:t xml:space="preserve">по </w:t>
      </w:r>
      <w:proofErr w:type="spellStart"/>
      <w:r w:rsidRPr="005B530F">
        <w:rPr>
          <w:lang w:eastAsia="ar-SA"/>
        </w:rPr>
        <w:t>Североуральскому</w:t>
      </w:r>
      <w:proofErr w:type="spellEnd"/>
      <w:r w:rsidRPr="005B530F">
        <w:rPr>
          <w:lang w:eastAsia="ar-SA"/>
        </w:rPr>
        <w:t xml:space="preserve"> городскому округу на 1 работающего по состоянию </w:t>
      </w:r>
      <w:r>
        <w:rPr>
          <w:lang w:eastAsia="ar-SA"/>
        </w:rPr>
        <w:br/>
      </w:r>
      <w:r w:rsidRPr="005B530F">
        <w:rPr>
          <w:lang w:eastAsia="ar-SA"/>
        </w:rPr>
        <w:t>на 01.0</w:t>
      </w:r>
      <w:r>
        <w:rPr>
          <w:lang w:eastAsia="ar-SA"/>
        </w:rPr>
        <w:t>4</w:t>
      </w:r>
      <w:r w:rsidRPr="005B530F">
        <w:rPr>
          <w:lang w:eastAsia="ar-SA"/>
        </w:rPr>
        <w:t>.2019 года составил 3</w:t>
      </w:r>
      <w:r>
        <w:rPr>
          <w:lang w:eastAsia="ar-SA"/>
        </w:rPr>
        <w:t>4</w:t>
      </w:r>
      <w:r w:rsidRPr="005B530F">
        <w:rPr>
          <w:lang w:eastAsia="ar-SA"/>
        </w:rPr>
        <w:t> </w:t>
      </w:r>
      <w:r>
        <w:rPr>
          <w:lang w:eastAsia="ar-SA"/>
        </w:rPr>
        <w:t>795</w:t>
      </w:r>
      <w:r w:rsidRPr="005B530F">
        <w:rPr>
          <w:lang w:eastAsia="ar-SA"/>
        </w:rPr>
        <w:t>,</w:t>
      </w:r>
      <w:r>
        <w:rPr>
          <w:lang w:eastAsia="ar-SA"/>
        </w:rPr>
        <w:t>9</w:t>
      </w:r>
      <w:r w:rsidRPr="005B530F">
        <w:rPr>
          <w:lang w:eastAsia="ar-SA"/>
        </w:rPr>
        <w:t xml:space="preserve"> рублей (рост на </w:t>
      </w:r>
      <w:r>
        <w:rPr>
          <w:lang w:eastAsia="ar-SA"/>
        </w:rPr>
        <w:t>4,9</w:t>
      </w:r>
      <w:r w:rsidRPr="005B530F">
        <w:rPr>
          <w:lang w:eastAsia="ar-SA"/>
        </w:rPr>
        <w:t>%</w:t>
      </w:r>
      <w:r>
        <w:rPr>
          <w:lang w:eastAsia="ar-SA"/>
        </w:rPr>
        <w:t xml:space="preserve"> </w:t>
      </w:r>
      <w:r w:rsidRPr="005B530F">
        <w:rPr>
          <w:lang w:eastAsia="ar-SA"/>
        </w:rPr>
        <w:t>к аналогичному периоду 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года).</w:t>
      </w:r>
    </w:p>
    <w:p w:rsidR="00A113F5" w:rsidRPr="00382C4C" w:rsidRDefault="00A113F5" w:rsidP="00A113F5">
      <w:pPr>
        <w:suppressAutoHyphens/>
        <w:autoSpaceDE/>
        <w:autoSpaceDN/>
        <w:ind w:firstLine="709"/>
        <w:jc w:val="both"/>
        <w:rPr>
          <w:b/>
          <w:sz w:val="22"/>
          <w:lang w:eastAsia="ar-SA"/>
        </w:rPr>
      </w:pPr>
      <w:r w:rsidRPr="005B530F">
        <w:rPr>
          <w:b/>
          <w:color w:val="FF0000"/>
          <w:lang w:eastAsia="ar-SA"/>
        </w:rPr>
        <w:t xml:space="preserve"> </w:t>
      </w:r>
      <w:r w:rsidRPr="005B530F">
        <w:rPr>
          <w:lang w:eastAsia="ar-SA"/>
        </w:rPr>
        <w:t xml:space="preserve">Установлена величина прожиточного минимума за </w:t>
      </w:r>
      <w:r>
        <w:rPr>
          <w:lang w:eastAsia="ar-SA"/>
        </w:rPr>
        <w:t>1</w:t>
      </w:r>
      <w:r w:rsidRPr="005B530F">
        <w:rPr>
          <w:lang w:eastAsia="ar-SA"/>
        </w:rPr>
        <w:t xml:space="preserve"> квартал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</w:t>
      </w:r>
      <w:r>
        <w:rPr>
          <w:lang w:eastAsia="ar-SA"/>
        </w:rPr>
        <w:br/>
      </w:r>
      <w:r w:rsidRPr="005B530F">
        <w:rPr>
          <w:lang w:eastAsia="ar-SA"/>
        </w:rPr>
        <w:t xml:space="preserve">в </w:t>
      </w:r>
      <w:r w:rsidRPr="00415FC4">
        <w:rPr>
          <w:lang w:eastAsia="ar-SA"/>
        </w:rPr>
        <w:t xml:space="preserve">расчете на душу населения Свердловской области - </w:t>
      </w:r>
      <w:r w:rsidRPr="00415FC4">
        <w:rPr>
          <w:szCs w:val="28"/>
          <w:lang w:eastAsia="ar-SA"/>
        </w:rPr>
        <w:t xml:space="preserve">10 </w:t>
      </w:r>
      <w:r>
        <w:rPr>
          <w:szCs w:val="28"/>
          <w:lang w:eastAsia="ar-SA"/>
        </w:rPr>
        <w:t>92</w:t>
      </w:r>
      <w:r w:rsidRPr="00415FC4">
        <w:rPr>
          <w:szCs w:val="28"/>
          <w:lang w:eastAsia="ar-SA"/>
        </w:rPr>
        <w:t xml:space="preserve">2 рублей </w:t>
      </w:r>
      <w:r w:rsidRPr="00415FC4">
        <w:rPr>
          <w:lang w:eastAsia="ar-SA"/>
        </w:rPr>
        <w:t>в месяц.</w:t>
      </w:r>
    </w:p>
    <w:p w:rsidR="00A113F5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Численность экономически активного населения города составляет </w:t>
      </w:r>
      <w:r>
        <w:rPr>
          <w:lang w:eastAsia="ar-SA"/>
        </w:rPr>
        <w:br/>
      </w:r>
      <w:r w:rsidRPr="005B530F">
        <w:rPr>
          <w:lang w:eastAsia="ar-SA"/>
        </w:rPr>
        <w:t>20,</w:t>
      </w:r>
      <w:r>
        <w:rPr>
          <w:lang w:eastAsia="ar-SA"/>
        </w:rPr>
        <w:t>1</w:t>
      </w:r>
      <w:r w:rsidRPr="005B530F">
        <w:rPr>
          <w:lang w:eastAsia="ar-SA"/>
        </w:rPr>
        <w:t xml:space="preserve"> тыс. человек.</w:t>
      </w:r>
    </w:p>
    <w:p w:rsidR="00A113F5" w:rsidRDefault="00A113F5" w:rsidP="00A113F5">
      <w:pPr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январь - март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в службу занятости населения г. Североуральска за содействием в поисках подходящей работы обратились - </w:t>
      </w:r>
      <w:r>
        <w:rPr>
          <w:lang w:eastAsia="ar-SA"/>
        </w:rPr>
        <w:t>736</w:t>
      </w:r>
      <w:r w:rsidRPr="005B530F">
        <w:rPr>
          <w:lang w:eastAsia="ar-SA"/>
        </w:rPr>
        <w:t xml:space="preserve"> человек</w:t>
      </w:r>
      <w:r>
        <w:rPr>
          <w:lang w:eastAsia="ar-SA"/>
        </w:rPr>
        <w:t xml:space="preserve">, </w:t>
      </w:r>
      <w:r w:rsidRPr="005B530F">
        <w:rPr>
          <w:lang w:eastAsia="ar-SA"/>
        </w:rPr>
        <w:t>трудоустроен</w:t>
      </w:r>
      <w:r>
        <w:rPr>
          <w:lang w:eastAsia="ar-SA"/>
        </w:rPr>
        <w:t>о</w:t>
      </w:r>
      <w:r w:rsidRPr="005B530F">
        <w:rPr>
          <w:lang w:eastAsia="ar-SA"/>
        </w:rPr>
        <w:t xml:space="preserve"> - </w:t>
      </w:r>
      <w:r>
        <w:rPr>
          <w:lang w:eastAsia="ar-SA"/>
        </w:rPr>
        <w:t>2</w:t>
      </w:r>
      <w:r w:rsidRPr="005B530F">
        <w:rPr>
          <w:lang w:eastAsia="ar-SA"/>
        </w:rPr>
        <w:t>7</w:t>
      </w:r>
      <w:r>
        <w:rPr>
          <w:lang w:eastAsia="ar-SA"/>
        </w:rPr>
        <w:t>5</w:t>
      </w:r>
      <w:r w:rsidRPr="005B530F">
        <w:rPr>
          <w:lang w:eastAsia="ar-SA"/>
        </w:rPr>
        <w:t xml:space="preserve"> человек, на общественные работы направлено - </w:t>
      </w:r>
      <w:r>
        <w:rPr>
          <w:lang w:eastAsia="ar-SA"/>
        </w:rPr>
        <w:t>2</w:t>
      </w:r>
      <w:r w:rsidRPr="005B530F">
        <w:rPr>
          <w:lang w:eastAsia="ar-SA"/>
        </w:rPr>
        <w:t xml:space="preserve">1 человек, </w:t>
      </w:r>
      <w:r w:rsidRPr="005B530F">
        <w:rPr>
          <w:szCs w:val="28"/>
          <w:lang w:eastAsia="ar-SA"/>
        </w:rPr>
        <w:t>прошли профессиональное обучение - 7</w:t>
      </w:r>
      <w:r>
        <w:rPr>
          <w:szCs w:val="28"/>
          <w:lang w:eastAsia="ar-SA"/>
        </w:rPr>
        <w:t>0</w:t>
      </w:r>
      <w:r w:rsidRPr="005B530F">
        <w:rPr>
          <w:szCs w:val="28"/>
          <w:lang w:eastAsia="ar-SA"/>
        </w:rPr>
        <w:t xml:space="preserve"> человек</w:t>
      </w:r>
      <w:r>
        <w:rPr>
          <w:szCs w:val="28"/>
          <w:lang w:eastAsia="ar-SA"/>
        </w:rPr>
        <w:t>.</w:t>
      </w:r>
      <w:r w:rsidRPr="005B530F">
        <w:rPr>
          <w:szCs w:val="28"/>
          <w:lang w:eastAsia="ar-SA"/>
        </w:rPr>
        <w:t xml:space="preserve">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>
        <w:rPr>
          <w:lang w:eastAsia="ar-SA"/>
        </w:rPr>
        <w:t>О</w:t>
      </w:r>
      <w:r w:rsidRPr="005B530F">
        <w:rPr>
          <w:lang w:eastAsia="ar-SA"/>
        </w:rPr>
        <w:t xml:space="preserve">фициально были признаны безработными гражданами из числа обратившихся в службу занятости - </w:t>
      </w:r>
      <w:r>
        <w:rPr>
          <w:lang w:eastAsia="ar-SA"/>
        </w:rPr>
        <w:t>439</w:t>
      </w:r>
      <w:r w:rsidRPr="005B530F">
        <w:rPr>
          <w:lang w:eastAsia="ar-SA"/>
        </w:rPr>
        <w:t xml:space="preserve"> человек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(</w:t>
      </w:r>
      <w:r>
        <w:rPr>
          <w:lang w:eastAsia="ar-SA"/>
        </w:rPr>
        <w:t xml:space="preserve">за аналогичный период </w:t>
      </w:r>
      <w:r>
        <w:rPr>
          <w:lang w:eastAsia="ar-SA"/>
        </w:rPr>
        <w:br/>
        <w:t>2018 года</w:t>
      </w:r>
      <w:r w:rsidRPr="005B530F">
        <w:rPr>
          <w:lang w:eastAsia="ar-SA"/>
        </w:rPr>
        <w:t xml:space="preserve"> - </w:t>
      </w:r>
      <w:r>
        <w:rPr>
          <w:lang w:eastAsia="ar-SA"/>
        </w:rPr>
        <w:t>419</w:t>
      </w:r>
      <w:r w:rsidRPr="005B530F">
        <w:rPr>
          <w:lang w:eastAsia="ar-SA"/>
        </w:rPr>
        <w:t xml:space="preserve"> человек, </w:t>
      </w:r>
      <w:r>
        <w:rPr>
          <w:lang w:eastAsia="ar-SA"/>
        </w:rPr>
        <w:t>рост</w:t>
      </w:r>
      <w:r w:rsidRPr="005B530F">
        <w:rPr>
          <w:lang w:eastAsia="ar-SA"/>
        </w:rPr>
        <w:t xml:space="preserve"> на </w:t>
      </w:r>
      <w:r>
        <w:rPr>
          <w:lang w:eastAsia="ar-SA"/>
        </w:rPr>
        <w:t>4,8</w:t>
      </w:r>
      <w:r w:rsidRPr="005B530F">
        <w:rPr>
          <w:lang w:eastAsia="ar-SA"/>
        </w:rPr>
        <w:t>%).</w:t>
      </w:r>
      <w:r>
        <w:rPr>
          <w:lang w:eastAsia="ar-SA"/>
        </w:rPr>
        <w:t xml:space="preserve"> </w:t>
      </w:r>
      <w:r>
        <w:rPr>
          <w:szCs w:val="28"/>
          <w:lang w:eastAsia="ar-SA"/>
        </w:rPr>
        <w:t>Ч</w:t>
      </w:r>
      <w:r w:rsidRPr="005B530F">
        <w:rPr>
          <w:szCs w:val="28"/>
          <w:lang w:eastAsia="ar-SA"/>
        </w:rPr>
        <w:t>исло безработных на 01.0</w:t>
      </w:r>
      <w:r>
        <w:rPr>
          <w:szCs w:val="28"/>
          <w:lang w:eastAsia="ar-SA"/>
        </w:rPr>
        <w:t>4</w:t>
      </w:r>
      <w:r w:rsidRPr="005B530F">
        <w:rPr>
          <w:szCs w:val="28"/>
          <w:lang w:eastAsia="ar-SA"/>
        </w:rPr>
        <w:t xml:space="preserve">.2019 года - </w:t>
      </w:r>
      <w:r>
        <w:rPr>
          <w:szCs w:val="28"/>
          <w:lang w:eastAsia="ar-SA"/>
        </w:rPr>
        <w:t>583</w:t>
      </w:r>
      <w:r w:rsidRPr="005B530F">
        <w:rPr>
          <w:szCs w:val="28"/>
          <w:lang w:eastAsia="ar-SA"/>
        </w:rPr>
        <w:t xml:space="preserve"> человек.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Уровень регистрируемой безработицы на 01.0</w:t>
      </w:r>
      <w:r>
        <w:rPr>
          <w:lang w:eastAsia="ar-SA"/>
        </w:rPr>
        <w:t>4</w:t>
      </w:r>
      <w:r w:rsidRPr="005B530F">
        <w:rPr>
          <w:lang w:eastAsia="ar-SA"/>
        </w:rPr>
        <w:t>.2019 года составил 2,</w:t>
      </w:r>
      <w:r>
        <w:rPr>
          <w:lang w:eastAsia="ar-SA"/>
        </w:rPr>
        <w:t>74</w:t>
      </w:r>
      <w:r w:rsidRPr="005B530F">
        <w:rPr>
          <w:lang w:eastAsia="ar-SA"/>
        </w:rPr>
        <w:t>% (на 01.0</w:t>
      </w:r>
      <w:r>
        <w:rPr>
          <w:lang w:eastAsia="ar-SA"/>
        </w:rPr>
        <w:t>4</w:t>
      </w:r>
      <w:r w:rsidRPr="005B530F">
        <w:rPr>
          <w:lang w:eastAsia="ar-SA"/>
        </w:rPr>
        <w:t xml:space="preserve">.2018 года - </w:t>
      </w:r>
      <w:r w:rsidRPr="005B530F">
        <w:t>3,</w:t>
      </w:r>
      <w:r>
        <w:t>44</w:t>
      </w:r>
      <w:r w:rsidRPr="005B530F">
        <w:rPr>
          <w:lang w:eastAsia="ar-SA"/>
        </w:rPr>
        <w:t>%).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Потребность в работниках, заявленная работодателями в центр занятости </w:t>
      </w:r>
      <w:r>
        <w:rPr>
          <w:lang w:eastAsia="ar-SA"/>
        </w:rPr>
        <w:br/>
      </w:r>
      <w:r w:rsidRPr="005B530F">
        <w:rPr>
          <w:lang w:eastAsia="ar-SA"/>
        </w:rPr>
        <w:t>на 01.0</w:t>
      </w:r>
      <w:r>
        <w:rPr>
          <w:lang w:eastAsia="ar-SA"/>
        </w:rPr>
        <w:t>4</w:t>
      </w:r>
      <w:r w:rsidRPr="005B530F">
        <w:rPr>
          <w:lang w:eastAsia="ar-SA"/>
        </w:rPr>
        <w:t>.2019 - 2</w:t>
      </w:r>
      <w:r>
        <w:rPr>
          <w:lang w:eastAsia="ar-SA"/>
        </w:rPr>
        <w:t>60</w:t>
      </w:r>
      <w:r w:rsidRPr="005B530F">
        <w:rPr>
          <w:lang w:eastAsia="ar-SA"/>
        </w:rPr>
        <w:t xml:space="preserve"> человек.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В рамках мероприятия по содействию трудоустройства незанятых инвалидов на оборудованные (оснащенные) для них рабочие места </w:t>
      </w:r>
      <w:r>
        <w:rPr>
          <w:lang w:eastAsia="ar-SA"/>
        </w:rPr>
        <w:t>в</w:t>
      </w:r>
      <w:r w:rsidRPr="005B530F">
        <w:rPr>
          <w:lang w:eastAsia="ar-SA"/>
        </w:rPr>
        <w:t xml:space="preserve"> </w:t>
      </w:r>
      <w:r>
        <w:rPr>
          <w:lang w:eastAsia="ar-SA"/>
        </w:rPr>
        <w:t xml:space="preserve">1 квартале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трудоустроено </w:t>
      </w:r>
      <w:r>
        <w:rPr>
          <w:lang w:eastAsia="ar-SA"/>
        </w:rPr>
        <w:t>7</w:t>
      </w:r>
      <w:r w:rsidRPr="005B530F">
        <w:rPr>
          <w:lang w:eastAsia="ar-SA"/>
        </w:rPr>
        <w:t xml:space="preserve"> человек. 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color w:val="FF0000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  <w:r w:rsidRPr="005B530F">
        <w:rPr>
          <w:b/>
          <w:lang w:eastAsia="ar-SA"/>
        </w:rPr>
        <w:t xml:space="preserve">Потребительский рынок 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</w:p>
    <w:p w:rsidR="00A113F5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>Потребительский рынок Североуральского городского округа характеризуется следующими показателями.</w:t>
      </w:r>
    </w:p>
    <w:p w:rsidR="00A113F5" w:rsidRPr="00FA4DF7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FA4DF7">
        <w:rPr>
          <w:lang w:eastAsia="ar-SA"/>
        </w:rPr>
        <w:t>Оборот розничной торговли за 201</w:t>
      </w:r>
      <w:r>
        <w:rPr>
          <w:lang w:eastAsia="ar-SA"/>
        </w:rPr>
        <w:t>8</w:t>
      </w:r>
      <w:r w:rsidRPr="00FA4DF7">
        <w:rPr>
          <w:lang w:eastAsia="ar-SA"/>
        </w:rPr>
        <w:t xml:space="preserve"> год составил 4</w:t>
      </w:r>
      <w:r>
        <w:rPr>
          <w:lang w:eastAsia="ar-SA"/>
        </w:rPr>
        <w:t> 853,2</w:t>
      </w:r>
      <w:r w:rsidRPr="00FA4DF7">
        <w:rPr>
          <w:lang w:eastAsia="ar-SA"/>
        </w:rPr>
        <w:t xml:space="preserve"> млн. рублей, </w:t>
      </w:r>
      <w:r>
        <w:rPr>
          <w:lang w:eastAsia="ar-SA"/>
        </w:rPr>
        <w:br/>
      </w:r>
      <w:r w:rsidRPr="00FA4DF7">
        <w:rPr>
          <w:lang w:eastAsia="ar-SA"/>
        </w:rPr>
        <w:t>что составляет 10</w:t>
      </w:r>
      <w:r>
        <w:rPr>
          <w:lang w:eastAsia="ar-SA"/>
        </w:rPr>
        <w:t>5</w:t>
      </w:r>
      <w:r w:rsidRPr="00FA4DF7">
        <w:rPr>
          <w:lang w:eastAsia="ar-SA"/>
        </w:rPr>
        <w:t>% к уровню 201</w:t>
      </w:r>
      <w:r>
        <w:rPr>
          <w:lang w:eastAsia="ar-SA"/>
        </w:rPr>
        <w:t>7</w:t>
      </w:r>
      <w:r w:rsidRPr="00FA4DF7">
        <w:rPr>
          <w:lang w:eastAsia="ar-SA"/>
        </w:rPr>
        <w:t xml:space="preserve"> года (4</w:t>
      </w:r>
      <w:r>
        <w:rPr>
          <w:lang w:eastAsia="ar-SA"/>
        </w:rPr>
        <w:t> 623,4</w:t>
      </w:r>
      <w:r w:rsidRPr="00FA4DF7">
        <w:rPr>
          <w:lang w:eastAsia="ar-SA"/>
        </w:rPr>
        <w:t xml:space="preserve"> млн. рублей).</w:t>
      </w:r>
    </w:p>
    <w:p w:rsidR="00A113F5" w:rsidRPr="00FA4DF7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FA4DF7">
        <w:rPr>
          <w:lang w:eastAsia="ar-SA"/>
        </w:rPr>
        <w:lastRenderedPageBreak/>
        <w:t>Оборот общественного питания за 201</w:t>
      </w:r>
      <w:r>
        <w:rPr>
          <w:lang w:eastAsia="ar-SA"/>
        </w:rPr>
        <w:t>8</w:t>
      </w:r>
      <w:r w:rsidRPr="00FA4DF7">
        <w:rPr>
          <w:lang w:eastAsia="ar-SA"/>
        </w:rPr>
        <w:t xml:space="preserve"> год составил </w:t>
      </w:r>
      <w:r>
        <w:rPr>
          <w:lang w:eastAsia="ar-SA"/>
        </w:rPr>
        <w:t>301,1</w:t>
      </w:r>
      <w:r w:rsidRPr="00FA4DF7">
        <w:rPr>
          <w:lang w:eastAsia="ar-SA"/>
        </w:rPr>
        <w:t xml:space="preserve"> млн. рублей, </w:t>
      </w:r>
      <w:r>
        <w:rPr>
          <w:lang w:eastAsia="ar-SA"/>
        </w:rPr>
        <w:br/>
      </w:r>
      <w:r w:rsidRPr="00FA4DF7">
        <w:rPr>
          <w:lang w:eastAsia="ar-SA"/>
        </w:rPr>
        <w:t xml:space="preserve">что составляет </w:t>
      </w:r>
      <w:r>
        <w:rPr>
          <w:lang w:eastAsia="ar-SA"/>
        </w:rPr>
        <w:t>101,0</w:t>
      </w:r>
      <w:r w:rsidRPr="00FA4DF7">
        <w:rPr>
          <w:lang w:eastAsia="ar-SA"/>
        </w:rPr>
        <w:t>% к уровню 201</w:t>
      </w:r>
      <w:r>
        <w:rPr>
          <w:lang w:eastAsia="ar-SA"/>
        </w:rPr>
        <w:t>7</w:t>
      </w:r>
      <w:r w:rsidRPr="00FA4DF7">
        <w:rPr>
          <w:lang w:eastAsia="ar-SA"/>
        </w:rPr>
        <w:t xml:space="preserve"> года (298,2 млн. рублей). 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 xml:space="preserve">Количество объектов розничной торговли - 411 единиц (в том числе </w:t>
      </w:r>
      <w:r>
        <w:rPr>
          <w:lang w:eastAsia="ar-SA"/>
        </w:rPr>
        <w:br/>
      </w:r>
      <w:r w:rsidRPr="005B530F">
        <w:rPr>
          <w:lang w:eastAsia="ar-SA"/>
        </w:rPr>
        <w:t>369 магазин</w:t>
      </w:r>
      <w:r>
        <w:rPr>
          <w:lang w:eastAsia="ar-SA"/>
        </w:rPr>
        <w:t>ов</w:t>
      </w:r>
      <w:r w:rsidRPr="005B530F">
        <w:rPr>
          <w:lang w:eastAsia="ar-SA"/>
        </w:rPr>
        <w:t xml:space="preserve"> из них 4 торговых центра; 42 объекта нестационарной торговли), что на 12 объектов меньше, чем за 2017 год (423 объекта).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 xml:space="preserve">Торговая площадь объектов составляет 26 297,5 кв. м. (за 2017 год </w:t>
      </w:r>
      <w:r>
        <w:rPr>
          <w:lang w:eastAsia="ar-SA"/>
        </w:rPr>
        <w:t>-</w:t>
      </w:r>
      <w:r w:rsidRPr="005B530F">
        <w:rPr>
          <w:lang w:eastAsia="ar-SA"/>
        </w:rPr>
        <w:t xml:space="preserve"> 26 209,9 кв. м., темп роста 100,3%).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 xml:space="preserve">Обеспеченность населения Североуральского городского округа торговыми площадями на тысячу жителей за 2018 год составила 651,5 кв. м., (+7,8 кв. м., темп роста составил 101,2%). 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 xml:space="preserve">Представители 50 торговых сетей осуществляют розничную торговлю </w:t>
      </w:r>
      <w:r>
        <w:rPr>
          <w:lang w:eastAsia="ar-SA"/>
        </w:rPr>
        <w:br/>
      </w:r>
      <w:r w:rsidRPr="005B530F">
        <w:rPr>
          <w:lang w:eastAsia="ar-SA"/>
        </w:rPr>
        <w:t xml:space="preserve">в 118 магазинах, что составляет 32,0 % в структуре розничной торговой сети </w:t>
      </w:r>
      <w:r>
        <w:rPr>
          <w:lang w:eastAsia="ar-SA"/>
        </w:rPr>
        <w:br/>
      </w:r>
      <w:r w:rsidRPr="005B530F">
        <w:rPr>
          <w:lang w:eastAsia="ar-SA"/>
        </w:rPr>
        <w:t>(ИП Арсланов Р.Г., ИП Першин С.И., ООО «</w:t>
      </w:r>
      <w:proofErr w:type="spellStart"/>
      <w:r w:rsidRPr="005B530F">
        <w:rPr>
          <w:lang w:eastAsia="ar-SA"/>
        </w:rPr>
        <w:t>Сельта</w:t>
      </w:r>
      <w:proofErr w:type="spellEnd"/>
      <w:r w:rsidRPr="005B530F">
        <w:rPr>
          <w:lang w:eastAsia="ar-SA"/>
        </w:rPr>
        <w:t>» (ОАО «Магнит»), ООО «Элемент-Трейд» (Торговая сеть «Монетка»), ОАО «Мегафон», ЗАО «Связной», «Парфюм-Лидер», «Красное &amp; Белое», «Сказка», «</w:t>
      </w:r>
      <w:proofErr w:type="spellStart"/>
      <w:r w:rsidRPr="005B530F">
        <w:rPr>
          <w:lang w:eastAsia="ar-SA"/>
        </w:rPr>
        <w:t>Fix</w:t>
      </w:r>
      <w:proofErr w:type="spellEnd"/>
      <w:r w:rsidRPr="005B530F">
        <w:rPr>
          <w:lang w:eastAsia="ar-SA"/>
        </w:rPr>
        <w:t xml:space="preserve"> </w:t>
      </w:r>
      <w:proofErr w:type="spellStart"/>
      <w:r w:rsidRPr="005B530F">
        <w:rPr>
          <w:lang w:eastAsia="ar-SA"/>
        </w:rPr>
        <w:t>Price</w:t>
      </w:r>
      <w:proofErr w:type="spellEnd"/>
      <w:r w:rsidRPr="005B530F">
        <w:rPr>
          <w:lang w:eastAsia="ar-SA"/>
        </w:rPr>
        <w:t>», ООО «Евросеть», ООО «Пятерочка» и др.).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b/>
          <w:lang w:eastAsia="ar-SA"/>
        </w:rPr>
      </w:pPr>
      <w:r w:rsidRPr="005B530F">
        <w:rPr>
          <w:lang w:eastAsia="ar-SA"/>
        </w:rPr>
        <w:t xml:space="preserve">Численность работающих в сфере оптовой и розничной торговли (без учета субъектов малого предпринимательства) </w:t>
      </w:r>
      <w:r>
        <w:rPr>
          <w:lang w:eastAsia="ar-SA"/>
        </w:rPr>
        <w:t>30</w:t>
      </w:r>
      <w:r w:rsidRPr="005B530F">
        <w:rPr>
          <w:lang w:eastAsia="ar-SA"/>
        </w:rPr>
        <w:t>2 человек</w:t>
      </w:r>
      <w:r>
        <w:rPr>
          <w:lang w:eastAsia="ar-SA"/>
        </w:rPr>
        <w:t>а</w:t>
      </w:r>
      <w:r w:rsidRPr="005B530F">
        <w:rPr>
          <w:b/>
          <w:lang w:eastAsia="ar-SA"/>
        </w:rPr>
        <w:t>.</w:t>
      </w:r>
    </w:p>
    <w:p w:rsidR="00A113F5" w:rsidRPr="008C1057" w:rsidRDefault="00A113F5" w:rsidP="00A113F5">
      <w:pPr>
        <w:suppressAutoHyphens/>
        <w:autoSpaceDE/>
        <w:autoSpaceDN/>
        <w:ind w:firstLine="708"/>
        <w:jc w:val="both"/>
        <w:rPr>
          <w:szCs w:val="28"/>
          <w:lang w:eastAsia="ar-SA"/>
        </w:rPr>
      </w:pPr>
      <w:r w:rsidRPr="005B530F">
        <w:rPr>
          <w:lang w:eastAsia="ar-SA"/>
        </w:rPr>
        <w:t xml:space="preserve">Сеть предприятий общественного питания представлена 59 объектами, </w:t>
      </w:r>
      <w:r>
        <w:rPr>
          <w:lang w:eastAsia="ar-SA"/>
        </w:rPr>
        <w:br/>
      </w:r>
      <w:r w:rsidRPr="005B530F">
        <w:rPr>
          <w:lang w:eastAsia="ar-SA"/>
        </w:rPr>
        <w:t>на 3</w:t>
      </w:r>
      <w:r>
        <w:rPr>
          <w:lang w:eastAsia="ar-SA"/>
        </w:rPr>
        <w:t xml:space="preserve"> </w:t>
      </w:r>
      <w:r w:rsidRPr="005B530F">
        <w:rPr>
          <w:lang w:eastAsia="ar-SA"/>
        </w:rPr>
        <w:t>458 посадочных мест, включая рабочее, школьное питание и буфеты</w:t>
      </w:r>
      <w:r>
        <w:rPr>
          <w:lang w:eastAsia="ar-SA"/>
        </w:rPr>
        <w:t xml:space="preserve">, </w:t>
      </w:r>
      <w:r w:rsidRPr="008C1057">
        <w:rPr>
          <w:szCs w:val="28"/>
        </w:rPr>
        <w:t xml:space="preserve">из них общедоступные столовые и закусочные – 7 объектов, ресторанов, кафе, баров - </w:t>
      </w:r>
      <w:r>
        <w:rPr>
          <w:szCs w:val="28"/>
        </w:rPr>
        <w:br/>
      </w:r>
      <w:r w:rsidRPr="008C1057">
        <w:rPr>
          <w:szCs w:val="28"/>
        </w:rPr>
        <w:t>16 объектов</w:t>
      </w:r>
      <w:r>
        <w:rPr>
          <w:szCs w:val="28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>Обеспеченность посадочными местами на предприятиях общедоступной сети (1 139) из расчета на тысячу жителей составляет 28,2 посадочных мест.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b/>
          <w:lang w:eastAsia="ar-SA"/>
        </w:rPr>
      </w:pPr>
      <w:r w:rsidRPr="005B530F">
        <w:rPr>
          <w:lang w:eastAsia="ar-SA"/>
        </w:rPr>
        <w:t>Численность работающих в сфере общественного питания (без учета субъектов малого предпринимательства) 1</w:t>
      </w:r>
      <w:r>
        <w:rPr>
          <w:lang w:eastAsia="ar-SA"/>
        </w:rPr>
        <w:t>52</w:t>
      </w:r>
      <w:r w:rsidRPr="005B530F">
        <w:rPr>
          <w:lang w:eastAsia="ar-SA"/>
        </w:rPr>
        <w:t xml:space="preserve"> человек</w:t>
      </w:r>
      <w:r w:rsidRPr="005B530F">
        <w:rPr>
          <w:b/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>Количество предприятий сферы услуг - 71,</w:t>
      </w:r>
      <w:r w:rsidRPr="005B530F">
        <w:t xml:space="preserve"> </w:t>
      </w:r>
      <w:r w:rsidRPr="005B530F">
        <w:rPr>
          <w:lang w:eastAsia="ar-SA"/>
        </w:rPr>
        <w:t xml:space="preserve">что на 2 объекта больше, чем </w:t>
      </w:r>
      <w:r>
        <w:rPr>
          <w:lang w:eastAsia="ar-SA"/>
        </w:rPr>
        <w:br/>
      </w:r>
      <w:r w:rsidRPr="005B530F">
        <w:rPr>
          <w:lang w:eastAsia="ar-SA"/>
        </w:rPr>
        <w:t xml:space="preserve">за 2017 год (69 объектов). В сфере оказания услуг работает более 216 человек. </w:t>
      </w:r>
    </w:p>
    <w:p w:rsidR="00A113F5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 xml:space="preserve">За период с января по </w:t>
      </w:r>
      <w:r>
        <w:rPr>
          <w:lang w:eastAsia="ar-SA"/>
        </w:rPr>
        <w:t>март</w:t>
      </w:r>
      <w:r w:rsidRPr="005B530F">
        <w:rPr>
          <w:lang w:eastAsia="ar-SA"/>
        </w:rPr>
        <w:t xml:space="preserve"> 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года среднемесячная начисленная заработная плата 1 работника в Североуральском городском округе (без учета субъектов малого предпринимательства) в сфере общественного питания составила - 2</w:t>
      </w:r>
      <w:r>
        <w:rPr>
          <w:lang w:eastAsia="ar-SA"/>
        </w:rPr>
        <w:t>1</w:t>
      </w:r>
      <w:r w:rsidRPr="005B530F">
        <w:rPr>
          <w:lang w:eastAsia="ar-SA"/>
        </w:rPr>
        <w:t> 92</w:t>
      </w:r>
      <w:r>
        <w:rPr>
          <w:lang w:eastAsia="ar-SA"/>
        </w:rPr>
        <w:t>8</w:t>
      </w:r>
      <w:r w:rsidRPr="005B530F">
        <w:rPr>
          <w:lang w:eastAsia="ar-SA"/>
        </w:rPr>
        <w:t>,</w:t>
      </w:r>
      <w:r>
        <w:rPr>
          <w:lang w:eastAsia="ar-SA"/>
        </w:rPr>
        <w:t>4</w:t>
      </w:r>
      <w:r w:rsidRPr="005B530F">
        <w:rPr>
          <w:lang w:eastAsia="ar-SA"/>
        </w:rPr>
        <w:t xml:space="preserve"> рублей, в сфере торговли (оптовой и розничной) - 2</w:t>
      </w:r>
      <w:r>
        <w:rPr>
          <w:lang w:eastAsia="ar-SA"/>
        </w:rPr>
        <w:t>4</w:t>
      </w:r>
      <w:r w:rsidRPr="005B530F">
        <w:rPr>
          <w:lang w:eastAsia="ar-SA"/>
        </w:rPr>
        <w:t> </w:t>
      </w:r>
      <w:r>
        <w:rPr>
          <w:lang w:eastAsia="ar-SA"/>
        </w:rPr>
        <w:t>498</w:t>
      </w:r>
      <w:r w:rsidRPr="005B530F">
        <w:rPr>
          <w:lang w:eastAsia="ar-SA"/>
        </w:rPr>
        <w:t>,</w:t>
      </w:r>
      <w:r>
        <w:rPr>
          <w:lang w:eastAsia="ar-SA"/>
        </w:rPr>
        <w:t>2</w:t>
      </w:r>
      <w:r w:rsidRPr="005B530F">
        <w:rPr>
          <w:lang w:eastAsia="ar-SA"/>
        </w:rPr>
        <w:t xml:space="preserve"> рублей, в сфере услуг </w:t>
      </w:r>
      <w:r>
        <w:rPr>
          <w:lang w:eastAsia="ar-SA"/>
        </w:rPr>
        <w:t>-</w:t>
      </w:r>
      <w:r w:rsidRPr="005B530F">
        <w:rPr>
          <w:lang w:eastAsia="ar-SA"/>
        </w:rPr>
        <w:t xml:space="preserve"> 14</w:t>
      </w:r>
      <w:r>
        <w:rPr>
          <w:lang w:eastAsia="ar-SA"/>
        </w:rPr>
        <w:t> 958,7</w:t>
      </w:r>
      <w:r w:rsidRPr="005B530F">
        <w:rPr>
          <w:lang w:eastAsia="ar-SA"/>
        </w:rPr>
        <w:t xml:space="preserve"> рублей.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</w:p>
    <w:p w:rsidR="00A113F5" w:rsidRPr="005B530F" w:rsidRDefault="00A113F5" w:rsidP="00A113F5">
      <w:pPr>
        <w:keepNext/>
        <w:tabs>
          <w:tab w:val="num" w:pos="-3402"/>
        </w:tabs>
        <w:suppressAutoHyphens/>
        <w:autoSpaceDE/>
        <w:autoSpaceDN/>
        <w:outlineLvl w:val="0"/>
        <w:rPr>
          <w:b/>
          <w:lang w:eastAsia="ar-SA"/>
        </w:rPr>
      </w:pPr>
      <w:r w:rsidRPr="005B530F">
        <w:rPr>
          <w:b/>
          <w:lang w:eastAsia="ar-SA"/>
        </w:rPr>
        <w:t>Предпринимательство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rPr>
          <w:rFonts w:cs="MS Sans Serif"/>
          <w:szCs w:val="28"/>
          <w:lang w:eastAsia="ar-SA"/>
        </w:rPr>
      </w:pP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На территории Североуральского городского округа на 01.0</w:t>
      </w:r>
      <w:r>
        <w:rPr>
          <w:lang w:eastAsia="ar-SA"/>
        </w:rPr>
        <w:t>4</w:t>
      </w:r>
      <w:r w:rsidRPr="005B530F">
        <w:rPr>
          <w:lang w:eastAsia="ar-SA"/>
        </w:rPr>
        <w:t>.2019 года осуществляют деятельность 93</w:t>
      </w:r>
      <w:r>
        <w:rPr>
          <w:lang w:eastAsia="ar-SA"/>
        </w:rPr>
        <w:t>1</w:t>
      </w:r>
      <w:r w:rsidRPr="005B530F">
        <w:rPr>
          <w:lang w:eastAsia="ar-SA"/>
        </w:rPr>
        <w:t xml:space="preserve"> субъект малого предпринимательства, из них малых предприятий - 1</w:t>
      </w:r>
      <w:r>
        <w:rPr>
          <w:lang w:eastAsia="ar-SA"/>
        </w:rPr>
        <w:t>50</w:t>
      </w:r>
      <w:r w:rsidRPr="005B530F">
        <w:rPr>
          <w:lang w:eastAsia="ar-SA"/>
        </w:rPr>
        <w:t>, индивидуальных предпринимателей - 7</w:t>
      </w:r>
      <w:r>
        <w:rPr>
          <w:lang w:eastAsia="ar-SA"/>
        </w:rPr>
        <w:t>81</w:t>
      </w:r>
      <w:r w:rsidRPr="005B530F">
        <w:rPr>
          <w:lang w:eastAsia="ar-SA"/>
        </w:rPr>
        <w:t xml:space="preserve">. 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На 1000 жителей городского округа приходится 23,</w:t>
      </w:r>
      <w:r>
        <w:rPr>
          <w:lang w:eastAsia="ar-SA"/>
        </w:rPr>
        <w:t>1</w:t>
      </w:r>
      <w:r w:rsidRPr="005B530F">
        <w:rPr>
          <w:lang w:eastAsia="ar-SA"/>
        </w:rPr>
        <w:t xml:space="preserve"> субъекта малого предпринимательства.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Численность занятых в малом предпринимательстве составляет </w:t>
      </w:r>
      <w:r>
        <w:rPr>
          <w:lang w:eastAsia="ar-SA"/>
        </w:rPr>
        <w:br/>
      </w:r>
      <w:r w:rsidRPr="005B530F">
        <w:rPr>
          <w:lang w:eastAsia="ar-SA"/>
        </w:rPr>
        <w:t>2 8</w:t>
      </w:r>
      <w:r>
        <w:rPr>
          <w:lang w:eastAsia="ar-SA"/>
        </w:rPr>
        <w:t>38</w:t>
      </w:r>
      <w:r w:rsidRPr="005B530F">
        <w:rPr>
          <w:lang w:eastAsia="ar-SA"/>
        </w:rPr>
        <w:t xml:space="preserve"> человек.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Поступление налогов в бюджет городского округа от субъектов малого предпринимательства 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 xml:space="preserve">9 </w:t>
      </w:r>
      <w:r w:rsidRPr="005B530F">
        <w:rPr>
          <w:lang w:eastAsia="ar-SA"/>
        </w:rPr>
        <w:t>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составляет </w:t>
      </w:r>
      <w:r>
        <w:rPr>
          <w:lang w:eastAsia="ar-SA"/>
        </w:rPr>
        <w:t>13 814,3</w:t>
      </w:r>
      <w:r w:rsidRPr="005B530F">
        <w:rPr>
          <w:lang w:eastAsia="ar-SA"/>
        </w:rPr>
        <w:t xml:space="preserve"> тыс. рублей.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lastRenderedPageBreak/>
        <w:t>Доля малого предпринимательства в экономике округа по численности работающих составляет 15,2%,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по поступлению налогов (ЕНВД, НДФЛ, аренда имущества, земли, налог, взимаемый в связи с применением патентной системы налогообложения) в бюджет в общем объеме доходов - 14,9%.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Средняя заработная плата в данной сфере экономики составляет </w:t>
      </w:r>
      <w:r w:rsidRPr="005B530F">
        <w:rPr>
          <w:szCs w:val="28"/>
          <w:lang w:eastAsia="ar-SA"/>
        </w:rPr>
        <w:t>17673,2</w:t>
      </w:r>
      <w:r w:rsidRPr="005B530F">
        <w:rPr>
          <w:b/>
          <w:sz w:val="36"/>
          <w:szCs w:val="36"/>
          <w:lang w:eastAsia="ar-SA"/>
        </w:rPr>
        <w:t xml:space="preserve"> </w:t>
      </w:r>
      <w:r w:rsidRPr="005B530F">
        <w:rPr>
          <w:lang w:eastAsia="ar-SA"/>
        </w:rPr>
        <w:t>рублей.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На территории городского округа работает созданный на штатной основе «Муниципальный фонд поддержки малого предпринимательства города Североуральска».</w:t>
      </w:r>
    </w:p>
    <w:p w:rsidR="00A113F5" w:rsidRDefault="00A113F5" w:rsidP="00A113F5">
      <w:pPr>
        <w:suppressAutoHyphens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период с января по март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фондом оказано услуг: консультационных услуг - </w:t>
      </w:r>
      <w:r>
        <w:rPr>
          <w:lang w:eastAsia="ar-SA"/>
        </w:rPr>
        <w:t>154</w:t>
      </w:r>
      <w:r w:rsidRPr="005B530F">
        <w:rPr>
          <w:lang w:eastAsia="ar-SA"/>
        </w:rPr>
        <w:t xml:space="preserve">, юридических - </w:t>
      </w:r>
      <w:r>
        <w:rPr>
          <w:lang w:eastAsia="ar-SA"/>
        </w:rPr>
        <w:t>1</w:t>
      </w:r>
      <w:r w:rsidRPr="005B530F">
        <w:rPr>
          <w:lang w:eastAsia="ar-SA"/>
        </w:rPr>
        <w:t>4</w:t>
      </w:r>
      <w:r>
        <w:rPr>
          <w:lang w:eastAsia="ar-SA"/>
        </w:rPr>
        <w:t>6</w:t>
      </w:r>
      <w:r w:rsidRPr="005B530F">
        <w:rPr>
          <w:lang w:eastAsia="ar-SA"/>
        </w:rPr>
        <w:t xml:space="preserve">, бухгалтерских </w:t>
      </w:r>
      <w:r>
        <w:rPr>
          <w:lang w:eastAsia="ar-SA"/>
        </w:rPr>
        <w:t>–</w:t>
      </w:r>
      <w:r w:rsidRPr="005B530F">
        <w:rPr>
          <w:lang w:eastAsia="ar-SA"/>
        </w:rPr>
        <w:t xml:space="preserve"> </w:t>
      </w:r>
      <w:r>
        <w:rPr>
          <w:lang w:eastAsia="ar-SA"/>
        </w:rPr>
        <w:t>1 109</w:t>
      </w:r>
      <w:r w:rsidRPr="005B530F">
        <w:rPr>
          <w:lang w:eastAsia="ar-SA"/>
        </w:rPr>
        <w:t xml:space="preserve">. Количество клиентов, получивших услуги за отчетный период составило </w:t>
      </w:r>
      <w:r>
        <w:rPr>
          <w:lang w:eastAsia="ar-SA"/>
        </w:rPr>
        <w:t>342</w:t>
      </w:r>
      <w:r w:rsidRPr="005B530F">
        <w:rPr>
          <w:lang w:eastAsia="ar-SA"/>
        </w:rPr>
        <w:t>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szCs w:val="28"/>
          <w:lang w:eastAsia="ar-SA"/>
        </w:rPr>
      </w:pPr>
      <w:r w:rsidRPr="005B530F">
        <w:rPr>
          <w:szCs w:val="28"/>
          <w:lang w:eastAsia="ar-SA"/>
        </w:rPr>
        <w:t>Муниципальн</w:t>
      </w:r>
      <w:r>
        <w:rPr>
          <w:szCs w:val="28"/>
          <w:lang w:eastAsia="ar-SA"/>
        </w:rPr>
        <w:t>ым</w:t>
      </w:r>
      <w:r w:rsidRPr="005B530F">
        <w:rPr>
          <w:szCs w:val="28"/>
          <w:lang w:eastAsia="ar-SA"/>
        </w:rPr>
        <w:t xml:space="preserve"> фонд</w:t>
      </w:r>
      <w:r>
        <w:rPr>
          <w:szCs w:val="28"/>
          <w:lang w:eastAsia="ar-SA"/>
        </w:rPr>
        <w:t>ом</w:t>
      </w:r>
      <w:r w:rsidRPr="005B530F">
        <w:rPr>
          <w:szCs w:val="28"/>
          <w:lang w:eastAsia="ar-SA"/>
        </w:rPr>
        <w:t xml:space="preserve"> поддержки малого предприним</w:t>
      </w:r>
      <w:r>
        <w:rPr>
          <w:szCs w:val="28"/>
          <w:lang w:eastAsia="ar-SA"/>
        </w:rPr>
        <w:t>ательства города Североуральска</w:t>
      </w:r>
      <w:r w:rsidRPr="005B530F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в отчетном периоде</w:t>
      </w:r>
      <w:r w:rsidRPr="005B530F">
        <w:rPr>
          <w:szCs w:val="28"/>
          <w:lang w:eastAsia="ar-SA"/>
        </w:rPr>
        <w:t xml:space="preserve"> проведен</w:t>
      </w:r>
      <w:r>
        <w:rPr>
          <w:szCs w:val="28"/>
          <w:lang w:eastAsia="ar-SA"/>
        </w:rPr>
        <w:t>ы</w:t>
      </w:r>
      <w:r w:rsidRPr="005B530F">
        <w:rPr>
          <w:szCs w:val="28"/>
          <w:lang w:eastAsia="ar-SA"/>
        </w:rPr>
        <w:t xml:space="preserve"> мероприяти</w:t>
      </w:r>
      <w:r>
        <w:rPr>
          <w:szCs w:val="28"/>
          <w:lang w:eastAsia="ar-SA"/>
        </w:rPr>
        <w:t>я</w:t>
      </w:r>
      <w:r w:rsidRPr="005B530F">
        <w:rPr>
          <w:szCs w:val="28"/>
          <w:lang w:eastAsia="ar-SA"/>
        </w:rPr>
        <w:t>:</w:t>
      </w:r>
    </w:p>
    <w:p w:rsidR="00A113F5" w:rsidRPr="005B530F" w:rsidRDefault="00A113F5" w:rsidP="00A113F5">
      <w:pPr>
        <w:tabs>
          <w:tab w:val="num" w:pos="-3402"/>
        </w:tabs>
        <w:autoSpaceDE/>
        <w:autoSpaceDN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Pr="005B530F">
        <w:rPr>
          <w:szCs w:val="28"/>
        </w:rPr>
        <w:t>оказани</w:t>
      </w:r>
      <w:r>
        <w:rPr>
          <w:szCs w:val="28"/>
        </w:rPr>
        <w:t>ю</w:t>
      </w:r>
      <w:r w:rsidRPr="005B530F">
        <w:rPr>
          <w:szCs w:val="28"/>
        </w:rPr>
        <w:t xml:space="preserve"> информационной поддержки субъектам малого и среднего предпринимательства Североуральского городского округа;</w:t>
      </w:r>
    </w:p>
    <w:p w:rsidR="00A113F5" w:rsidRPr="005B530F" w:rsidRDefault="00A113F5" w:rsidP="00A113F5">
      <w:pPr>
        <w:tabs>
          <w:tab w:val="num" w:pos="-3402"/>
        </w:tabs>
        <w:autoSpaceDE/>
        <w:autoSpaceDN/>
        <w:ind w:firstLine="709"/>
        <w:jc w:val="both"/>
        <w:rPr>
          <w:szCs w:val="28"/>
        </w:rPr>
      </w:pPr>
      <w:r w:rsidRPr="005B530F">
        <w:rPr>
          <w:szCs w:val="28"/>
        </w:rPr>
        <w:t xml:space="preserve"> направленны</w:t>
      </w:r>
      <w:r>
        <w:rPr>
          <w:szCs w:val="28"/>
        </w:rPr>
        <w:t>е</w:t>
      </w:r>
      <w:r w:rsidRPr="005B530F">
        <w:rPr>
          <w:szCs w:val="28"/>
        </w:rPr>
        <w:t xml:space="preserve"> на пропаганду и популяризацию предпринимательской деятельности в Североуральском городском округе. </w:t>
      </w:r>
    </w:p>
    <w:p w:rsidR="00A113F5" w:rsidRDefault="00A113F5" w:rsidP="00A113F5">
      <w:pPr>
        <w:suppressAutoHyphens/>
        <w:ind w:firstLine="709"/>
        <w:jc w:val="both"/>
        <w:rPr>
          <w:szCs w:val="28"/>
          <w:lang w:eastAsia="ar-SA"/>
        </w:rPr>
      </w:pPr>
      <w:r w:rsidRPr="005B530F">
        <w:rPr>
          <w:lang w:eastAsia="ar-SA"/>
        </w:rPr>
        <w:t xml:space="preserve"> </w:t>
      </w:r>
      <w:r w:rsidRPr="005B530F">
        <w:rPr>
          <w:szCs w:val="28"/>
          <w:lang w:eastAsia="ar-SA"/>
        </w:rPr>
        <w:t xml:space="preserve">Постановлением Администрации Североуральского городского округа </w:t>
      </w:r>
      <w:r>
        <w:rPr>
          <w:szCs w:val="28"/>
          <w:lang w:eastAsia="ar-SA"/>
        </w:rPr>
        <w:br/>
      </w:r>
      <w:r w:rsidRPr="005B530F">
        <w:rPr>
          <w:szCs w:val="28"/>
          <w:lang w:eastAsia="ar-SA"/>
        </w:rPr>
        <w:t>от 30.10.2013 года № 1536 утверждена и реализуется муниципальная программа «Совершенствование социально-экономической политики в Североуральском городском округе» на 2014-202</w:t>
      </w:r>
      <w:r>
        <w:rPr>
          <w:szCs w:val="28"/>
          <w:lang w:eastAsia="ar-SA"/>
        </w:rPr>
        <w:t>1</w:t>
      </w:r>
      <w:r w:rsidRPr="005B530F">
        <w:rPr>
          <w:szCs w:val="28"/>
          <w:lang w:eastAsia="ar-SA"/>
        </w:rPr>
        <w:t xml:space="preserve"> годы. Одной из подпрограмм данной муниципальной программы является подпрограмма </w:t>
      </w:r>
      <w:r w:rsidRPr="005B530F">
        <w:rPr>
          <w:szCs w:val="28"/>
        </w:rPr>
        <w:t xml:space="preserve">«Развитие и поддержка малого и среднего предпринимательства в Североуральском городском округе», </w:t>
      </w:r>
      <w:r>
        <w:rPr>
          <w:szCs w:val="28"/>
        </w:rPr>
        <w:br/>
      </w:r>
      <w:r w:rsidRPr="005B530F">
        <w:rPr>
          <w:szCs w:val="28"/>
        </w:rPr>
        <w:t>в соответствии с которой в 201</w:t>
      </w:r>
      <w:r>
        <w:rPr>
          <w:szCs w:val="28"/>
        </w:rPr>
        <w:t>9</w:t>
      </w:r>
      <w:r w:rsidRPr="005B530F">
        <w:rPr>
          <w:szCs w:val="28"/>
        </w:rPr>
        <w:t xml:space="preserve"> году </w:t>
      </w:r>
      <w:r>
        <w:rPr>
          <w:szCs w:val="28"/>
        </w:rPr>
        <w:t>объемы финансирования мероприятий</w:t>
      </w:r>
      <w:r w:rsidRPr="005B530F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5B530F">
        <w:rPr>
          <w:szCs w:val="28"/>
        </w:rPr>
        <w:t xml:space="preserve">по формированию инфраструктуры поддержки субъектов малого и среднего предпринимательства Североуральского городского округа, и обеспечение </w:t>
      </w:r>
      <w:r>
        <w:rPr>
          <w:szCs w:val="28"/>
        </w:rPr>
        <w:br/>
      </w:r>
      <w:r w:rsidRPr="005B530F">
        <w:rPr>
          <w:szCs w:val="28"/>
        </w:rPr>
        <w:t>ее деятельности</w:t>
      </w:r>
      <w:r>
        <w:rPr>
          <w:szCs w:val="28"/>
        </w:rPr>
        <w:t xml:space="preserve"> запланированы </w:t>
      </w:r>
      <w:r w:rsidRPr="005B530F">
        <w:rPr>
          <w:szCs w:val="28"/>
          <w:lang w:eastAsia="ar-SA"/>
        </w:rPr>
        <w:t xml:space="preserve">в сумме </w:t>
      </w:r>
      <w:r>
        <w:rPr>
          <w:szCs w:val="28"/>
          <w:lang w:eastAsia="ar-SA"/>
        </w:rPr>
        <w:t>450,0</w:t>
      </w:r>
      <w:r w:rsidRPr="005B530F">
        <w:rPr>
          <w:szCs w:val="28"/>
          <w:lang w:eastAsia="ar-SA"/>
        </w:rPr>
        <w:t xml:space="preserve"> тыс. рублей</w:t>
      </w:r>
      <w:r>
        <w:rPr>
          <w:szCs w:val="28"/>
          <w:lang w:eastAsia="ar-SA"/>
        </w:rPr>
        <w:t>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>
        <w:rPr>
          <w:lang w:eastAsia="ar-SA"/>
        </w:rPr>
        <w:t>В</w:t>
      </w:r>
      <w:r w:rsidRPr="005B530F">
        <w:rPr>
          <w:lang w:eastAsia="ar-SA"/>
        </w:rPr>
        <w:t xml:space="preserve"> 2019 год</w:t>
      </w:r>
      <w:r>
        <w:rPr>
          <w:lang w:eastAsia="ar-SA"/>
        </w:rPr>
        <w:t>у</w:t>
      </w:r>
      <w:r w:rsidRPr="005B530F">
        <w:rPr>
          <w:lang w:eastAsia="ar-SA"/>
        </w:rPr>
        <w:t xml:space="preserve"> в рамках реализации Федерального закона от 22.07</w:t>
      </w:r>
      <w:r>
        <w:rPr>
          <w:lang w:eastAsia="ar-SA"/>
        </w:rPr>
        <w:t>.2008</w:t>
      </w:r>
      <w:r w:rsidRPr="005B530F">
        <w:rPr>
          <w:lang w:eastAsia="ar-SA"/>
        </w:rPr>
        <w:t xml:space="preserve"> </w:t>
      </w:r>
      <w:r>
        <w:rPr>
          <w:lang w:eastAsia="ar-SA"/>
        </w:rPr>
        <w:br/>
      </w:r>
      <w:r w:rsidRPr="005B530F">
        <w:rPr>
          <w:lang w:eastAsia="ar-SA"/>
        </w:rPr>
        <w:t>№ 159-ФЗ</w:t>
      </w:r>
      <w:r w:rsidRPr="005B530F">
        <w:rPr>
          <w:rFonts w:eastAsia="Calibri"/>
          <w:sz w:val="24"/>
          <w:szCs w:val="24"/>
        </w:rPr>
        <w:t xml:space="preserve"> «</w:t>
      </w:r>
      <w:r w:rsidRPr="005B530F">
        <w:rPr>
          <w:lang w:eastAsia="ar-SA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</w:t>
      </w:r>
      <w:r>
        <w:rPr>
          <w:lang w:eastAsia="ar-SA"/>
        </w:rPr>
        <w:br/>
      </w:r>
      <w:r w:rsidRPr="005B530F">
        <w:rPr>
          <w:lang w:eastAsia="ar-SA"/>
        </w:rPr>
        <w:t xml:space="preserve">в муниципальной собственности и арендуемого субъектами малого и среднего предпринимательства» действуют 52 договора купли-продажи арендуемого имущества субъектами малого и среднего предпринимательства, в том числе </w:t>
      </w:r>
      <w:r>
        <w:rPr>
          <w:lang w:eastAsia="ar-SA"/>
        </w:rPr>
        <w:br/>
      </w:r>
      <w:r w:rsidRPr="005B530F">
        <w:rPr>
          <w:lang w:eastAsia="ar-SA"/>
        </w:rPr>
        <w:t>с оплатой в рассрочку 46 договоров, максимальный срок рассрочки - 7 лет.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Поступило средств в бюджет городского округа 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 </w:t>
      </w:r>
      <w:r>
        <w:rPr>
          <w:lang w:eastAsia="ar-SA"/>
        </w:rPr>
        <w:br/>
      </w:r>
      <w:r w:rsidRPr="005B530F">
        <w:rPr>
          <w:lang w:eastAsia="ar-SA"/>
        </w:rPr>
        <w:t xml:space="preserve">от субъектов малого предпринимательства всего </w:t>
      </w:r>
      <w:r>
        <w:rPr>
          <w:lang w:eastAsia="ar-SA"/>
        </w:rPr>
        <w:t>97</w:t>
      </w:r>
      <w:r w:rsidRPr="005B530F">
        <w:rPr>
          <w:lang w:eastAsia="ar-SA"/>
        </w:rPr>
        <w:t>0,</w:t>
      </w:r>
      <w:r>
        <w:rPr>
          <w:lang w:eastAsia="ar-SA"/>
        </w:rPr>
        <w:t>93 тыс. рублей</w:t>
      </w:r>
      <w:r w:rsidRPr="005B530F">
        <w:rPr>
          <w:lang w:eastAsia="ar-SA"/>
        </w:rPr>
        <w:t xml:space="preserve"> в том числе: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от продажи муниципального имущества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</w:t>
      </w:r>
      <w:r>
        <w:rPr>
          <w:lang w:eastAsia="ar-SA"/>
        </w:rPr>
        <w:t>704,61</w:t>
      </w:r>
      <w:r w:rsidRPr="005B530F">
        <w:rPr>
          <w:lang w:eastAsia="ar-SA"/>
        </w:rPr>
        <w:t xml:space="preserve"> тыс. рублей,</w:t>
      </w: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от сдачи в аренду недвижимого муниципального имущества </w:t>
      </w:r>
      <w:r>
        <w:rPr>
          <w:lang w:eastAsia="ar-SA"/>
        </w:rPr>
        <w:t>-</w:t>
      </w:r>
      <w:r w:rsidRPr="005B530F">
        <w:rPr>
          <w:lang w:eastAsia="ar-SA"/>
        </w:rPr>
        <w:t xml:space="preserve"> </w:t>
      </w:r>
      <w:r>
        <w:rPr>
          <w:lang w:eastAsia="ar-SA"/>
        </w:rPr>
        <w:t>266,32</w:t>
      </w:r>
      <w:r w:rsidRPr="005B530F">
        <w:rPr>
          <w:lang w:eastAsia="ar-SA"/>
        </w:rPr>
        <w:t xml:space="preserve"> тыс. рублей.</w:t>
      </w:r>
    </w:p>
    <w:p w:rsidR="00A113F5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Pr="005B530F" w:rsidRDefault="00A113F5" w:rsidP="00A113F5">
      <w:pPr>
        <w:tabs>
          <w:tab w:val="num" w:pos="-3402"/>
        </w:tabs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  <w:r w:rsidRPr="005B530F">
        <w:rPr>
          <w:b/>
          <w:lang w:eastAsia="ar-SA"/>
        </w:rPr>
        <w:lastRenderedPageBreak/>
        <w:t xml:space="preserve">Социальная политика 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>Численность населения Североуральского городского округа на 01.01.2019 года составляет 40 016 человек (городское население - 25 805 человек, сельское - 14 211 человек), что составляет 98,3% к уровню прошлого года.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родилось - </w:t>
      </w:r>
      <w:r>
        <w:rPr>
          <w:lang w:eastAsia="ar-SA"/>
        </w:rPr>
        <w:t>84</w:t>
      </w:r>
      <w:r w:rsidRPr="005B530F">
        <w:rPr>
          <w:lang w:eastAsia="ar-SA"/>
        </w:rPr>
        <w:t xml:space="preserve"> человек</w:t>
      </w:r>
      <w:r>
        <w:rPr>
          <w:lang w:eastAsia="ar-SA"/>
        </w:rPr>
        <w:t>а</w:t>
      </w:r>
      <w:r w:rsidRPr="005B530F">
        <w:rPr>
          <w:lang w:eastAsia="ar-SA"/>
        </w:rPr>
        <w:t xml:space="preserve">; умерло </w:t>
      </w:r>
      <w:r>
        <w:rPr>
          <w:lang w:eastAsia="ar-SA"/>
        </w:rPr>
        <w:t>–</w:t>
      </w:r>
      <w:r w:rsidRPr="005B530F">
        <w:rPr>
          <w:lang w:eastAsia="ar-SA"/>
        </w:rPr>
        <w:t xml:space="preserve"> </w:t>
      </w:r>
      <w:r>
        <w:rPr>
          <w:lang w:eastAsia="ar-SA"/>
        </w:rPr>
        <w:t xml:space="preserve">198 </w:t>
      </w:r>
      <w:r w:rsidRPr="005B530F">
        <w:rPr>
          <w:lang w:eastAsia="ar-SA"/>
        </w:rPr>
        <w:t>человек. Рождаемость снизилась на 1</w:t>
      </w:r>
      <w:r>
        <w:rPr>
          <w:lang w:eastAsia="ar-SA"/>
        </w:rPr>
        <w:t>9</w:t>
      </w:r>
      <w:r w:rsidRPr="005B530F">
        <w:rPr>
          <w:lang w:eastAsia="ar-SA"/>
        </w:rPr>
        <w:t xml:space="preserve">,2% к </w:t>
      </w:r>
      <w:r>
        <w:rPr>
          <w:lang w:eastAsia="ar-SA"/>
        </w:rPr>
        <w:t xml:space="preserve">аналогичному периоду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</w:t>
      </w:r>
      <w:r>
        <w:rPr>
          <w:lang w:eastAsia="ar-SA"/>
        </w:rPr>
        <w:t>,</w:t>
      </w:r>
      <w:r w:rsidRPr="005B530F">
        <w:rPr>
          <w:lang w:eastAsia="ar-SA"/>
        </w:rPr>
        <w:t xml:space="preserve"> рост смертности на </w:t>
      </w:r>
      <w:r>
        <w:rPr>
          <w:lang w:eastAsia="ar-SA"/>
        </w:rPr>
        <w:t>7,0</w:t>
      </w:r>
      <w:r w:rsidRPr="005B530F">
        <w:rPr>
          <w:lang w:eastAsia="ar-SA"/>
        </w:rPr>
        <w:t xml:space="preserve">% (к </w:t>
      </w:r>
      <w:r>
        <w:rPr>
          <w:lang w:eastAsia="ar-SA"/>
        </w:rPr>
        <w:t xml:space="preserve">аналогичному периоду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года соответственно родилось - </w:t>
      </w:r>
      <w:r>
        <w:rPr>
          <w:lang w:eastAsia="ar-SA"/>
        </w:rPr>
        <w:t>104</w:t>
      </w:r>
      <w:r w:rsidRPr="005B530F">
        <w:rPr>
          <w:lang w:eastAsia="ar-SA"/>
        </w:rPr>
        <w:t xml:space="preserve"> человек</w:t>
      </w:r>
      <w:r>
        <w:rPr>
          <w:lang w:eastAsia="ar-SA"/>
        </w:rPr>
        <w:t>а</w:t>
      </w:r>
      <w:r w:rsidRPr="005B530F">
        <w:rPr>
          <w:lang w:eastAsia="ar-SA"/>
        </w:rPr>
        <w:t xml:space="preserve">, умерло - </w:t>
      </w:r>
      <w:r>
        <w:rPr>
          <w:lang w:eastAsia="ar-SA"/>
        </w:rPr>
        <w:t>185</w:t>
      </w:r>
      <w:r w:rsidRPr="005B530F">
        <w:rPr>
          <w:lang w:eastAsia="ar-SA"/>
        </w:rPr>
        <w:t xml:space="preserve"> человек).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прибыло на территорию городского округа </w:t>
      </w:r>
      <w:r>
        <w:rPr>
          <w:lang w:eastAsia="ar-SA"/>
        </w:rPr>
        <w:t>215</w:t>
      </w:r>
      <w:r w:rsidRPr="005B530F">
        <w:rPr>
          <w:lang w:eastAsia="ar-SA"/>
        </w:rPr>
        <w:t xml:space="preserve"> человек, выбыло </w:t>
      </w:r>
      <w:r>
        <w:rPr>
          <w:lang w:eastAsia="ar-SA"/>
        </w:rPr>
        <w:t>2</w:t>
      </w:r>
      <w:r w:rsidRPr="005B530F">
        <w:rPr>
          <w:lang w:eastAsia="ar-SA"/>
        </w:rPr>
        <w:t>0</w:t>
      </w:r>
      <w:r>
        <w:rPr>
          <w:lang w:eastAsia="ar-SA"/>
        </w:rPr>
        <w:t>5</w:t>
      </w:r>
      <w:r w:rsidRPr="005B530F">
        <w:rPr>
          <w:lang w:eastAsia="ar-SA"/>
        </w:rPr>
        <w:t xml:space="preserve"> человек</w:t>
      </w:r>
      <w:r>
        <w:rPr>
          <w:lang w:eastAsia="ar-SA"/>
        </w:rPr>
        <w:t xml:space="preserve"> </w:t>
      </w:r>
      <w:r w:rsidRPr="005B530F">
        <w:rPr>
          <w:lang w:eastAsia="ar-SA"/>
        </w:rPr>
        <w:t>(</w:t>
      </w:r>
      <w:r>
        <w:rPr>
          <w:lang w:eastAsia="ar-SA"/>
        </w:rPr>
        <w:t xml:space="preserve">за 1 квартал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соответственно </w:t>
      </w:r>
      <w:r>
        <w:rPr>
          <w:lang w:eastAsia="ar-SA"/>
        </w:rPr>
        <w:t>–</w:t>
      </w:r>
      <w:r w:rsidRPr="005B530F">
        <w:rPr>
          <w:lang w:eastAsia="ar-SA"/>
        </w:rPr>
        <w:t xml:space="preserve"> </w:t>
      </w:r>
      <w:r>
        <w:rPr>
          <w:lang w:eastAsia="ar-SA"/>
        </w:rPr>
        <w:t>156 и 232</w:t>
      </w:r>
      <w:r w:rsidRPr="005B530F">
        <w:rPr>
          <w:lang w:eastAsia="ar-SA"/>
        </w:rPr>
        <w:t>).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За </w:t>
      </w:r>
      <w:r>
        <w:rPr>
          <w:lang w:eastAsia="ar-SA"/>
        </w:rPr>
        <w:t xml:space="preserve">1 квартал </w:t>
      </w:r>
      <w:r w:rsidRPr="005B530F">
        <w:rPr>
          <w:lang w:eastAsia="ar-SA"/>
        </w:rPr>
        <w:t>201</w:t>
      </w:r>
      <w:r>
        <w:rPr>
          <w:lang w:eastAsia="ar-SA"/>
        </w:rPr>
        <w:t>9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было зарегистрировано браков - </w:t>
      </w:r>
      <w:r>
        <w:rPr>
          <w:lang w:eastAsia="ar-SA"/>
        </w:rPr>
        <w:t>37</w:t>
      </w:r>
      <w:r w:rsidRPr="005B530F">
        <w:rPr>
          <w:lang w:eastAsia="ar-SA"/>
        </w:rPr>
        <w:t xml:space="preserve">, разводов - </w:t>
      </w:r>
      <w:r>
        <w:rPr>
          <w:lang w:eastAsia="ar-SA"/>
        </w:rPr>
        <w:t>16</w:t>
      </w:r>
      <w:r w:rsidRPr="005B530F">
        <w:rPr>
          <w:lang w:eastAsia="ar-SA"/>
        </w:rPr>
        <w:t xml:space="preserve"> </w:t>
      </w:r>
      <w:r>
        <w:rPr>
          <w:lang w:eastAsia="ar-SA"/>
        </w:rPr>
        <w:br/>
      </w:r>
      <w:r w:rsidRPr="005B530F">
        <w:rPr>
          <w:lang w:eastAsia="ar-SA"/>
        </w:rPr>
        <w:t>(</w:t>
      </w:r>
      <w:r>
        <w:rPr>
          <w:lang w:eastAsia="ar-SA"/>
        </w:rPr>
        <w:t xml:space="preserve">за 1 квартал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lang w:eastAsia="ar-SA"/>
        </w:rPr>
        <w:t xml:space="preserve"> соответственно </w:t>
      </w:r>
      <w:r>
        <w:rPr>
          <w:lang w:eastAsia="ar-SA"/>
        </w:rPr>
        <w:t>–</w:t>
      </w:r>
      <w:r w:rsidRPr="005B530F">
        <w:rPr>
          <w:lang w:eastAsia="ar-SA"/>
        </w:rPr>
        <w:t xml:space="preserve"> </w:t>
      </w:r>
      <w:r>
        <w:rPr>
          <w:lang w:eastAsia="ar-SA"/>
        </w:rPr>
        <w:t>55 и 60</w:t>
      </w:r>
      <w:r w:rsidRPr="005B530F">
        <w:rPr>
          <w:lang w:eastAsia="ar-SA"/>
        </w:rPr>
        <w:t xml:space="preserve">).  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  <w:r w:rsidRPr="005B530F">
        <w:rPr>
          <w:lang w:eastAsia="ar-SA"/>
        </w:rPr>
        <w:t>На 01.0</w:t>
      </w:r>
      <w:r>
        <w:rPr>
          <w:lang w:eastAsia="ar-SA"/>
        </w:rPr>
        <w:t>4</w:t>
      </w:r>
      <w:r w:rsidRPr="005B530F">
        <w:rPr>
          <w:lang w:eastAsia="ar-SA"/>
        </w:rPr>
        <w:t>.2019 года в Североуральском городском округе зарегистрировано пенсионеров всего - 17 </w:t>
      </w:r>
      <w:r>
        <w:rPr>
          <w:lang w:eastAsia="ar-SA"/>
        </w:rPr>
        <w:t>589</w:t>
      </w:r>
      <w:r w:rsidRPr="005B530F">
        <w:rPr>
          <w:lang w:eastAsia="ar-SA"/>
        </w:rPr>
        <w:t xml:space="preserve"> человек, что составляет 44,</w:t>
      </w:r>
      <w:r>
        <w:rPr>
          <w:lang w:eastAsia="ar-SA"/>
        </w:rPr>
        <w:t>0</w:t>
      </w:r>
      <w:r w:rsidRPr="005B530F">
        <w:rPr>
          <w:lang w:eastAsia="ar-SA"/>
        </w:rPr>
        <w:t>% от численности населения, из них по старости - 14 3</w:t>
      </w:r>
      <w:r>
        <w:rPr>
          <w:lang w:eastAsia="ar-SA"/>
        </w:rPr>
        <w:t>38</w:t>
      </w:r>
      <w:r w:rsidRPr="005B530F">
        <w:rPr>
          <w:lang w:eastAsia="ar-SA"/>
        </w:rPr>
        <w:t xml:space="preserve"> человек</w:t>
      </w:r>
      <w:r w:rsidRPr="005B530F">
        <w:rPr>
          <w:b/>
          <w:lang w:eastAsia="ar-SA"/>
        </w:rPr>
        <w:t xml:space="preserve">, </w:t>
      </w:r>
      <w:r w:rsidRPr="005B530F">
        <w:rPr>
          <w:lang w:eastAsia="ar-SA"/>
        </w:rPr>
        <w:t>что составляет 3</w:t>
      </w:r>
      <w:r>
        <w:rPr>
          <w:lang w:eastAsia="ar-SA"/>
        </w:rPr>
        <w:t>5,8</w:t>
      </w:r>
      <w:r w:rsidRPr="005B530F">
        <w:rPr>
          <w:lang w:eastAsia="ar-SA"/>
        </w:rPr>
        <w:t xml:space="preserve">% </w:t>
      </w:r>
      <w:r>
        <w:rPr>
          <w:lang w:eastAsia="ar-SA"/>
        </w:rPr>
        <w:br/>
      </w:r>
      <w:r w:rsidRPr="005B530F">
        <w:rPr>
          <w:lang w:eastAsia="ar-SA"/>
        </w:rPr>
        <w:t>от численности населения.</w:t>
      </w:r>
      <w:r w:rsidRPr="005B530F">
        <w:rPr>
          <w:b/>
          <w:lang w:eastAsia="ar-SA"/>
        </w:rPr>
        <w:t xml:space="preserve"> </w:t>
      </w:r>
      <w:r w:rsidRPr="005B530F">
        <w:rPr>
          <w:lang w:eastAsia="ar-SA"/>
        </w:rPr>
        <w:t>Средняя пенсия по городскому округу составляет 14</w:t>
      </w:r>
      <w:r>
        <w:rPr>
          <w:lang w:eastAsia="ar-SA"/>
        </w:rPr>
        <w:t> 534,88</w:t>
      </w:r>
      <w:r w:rsidRPr="005B530F">
        <w:rPr>
          <w:lang w:eastAsia="ar-SA"/>
        </w:rPr>
        <w:t xml:space="preserve"> рублей.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В течение отчетного периода в Управление пенсионного фонда </w:t>
      </w:r>
      <w:r>
        <w:rPr>
          <w:lang w:eastAsia="ar-SA"/>
        </w:rPr>
        <w:br/>
        <w:t xml:space="preserve">в городе </w:t>
      </w:r>
      <w:r w:rsidRPr="005B530F">
        <w:rPr>
          <w:lang w:eastAsia="ar-SA"/>
        </w:rPr>
        <w:t xml:space="preserve">Североуральске подано заявлений на выдачу сертификатов на получение материнского капитала - </w:t>
      </w:r>
      <w:r>
        <w:rPr>
          <w:lang w:eastAsia="ar-SA"/>
        </w:rPr>
        <w:t>35</w:t>
      </w:r>
      <w:r w:rsidRPr="005B530F">
        <w:rPr>
          <w:lang w:eastAsia="ar-SA"/>
        </w:rPr>
        <w:t xml:space="preserve">; количество выданных сертификатов - </w:t>
      </w:r>
      <w:r>
        <w:rPr>
          <w:lang w:eastAsia="ar-SA"/>
        </w:rPr>
        <w:t>26</w:t>
      </w:r>
      <w:r w:rsidRPr="005B530F">
        <w:rPr>
          <w:lang w:eastAsia="ar-SA"/>
        </w:rPr>
        <w:t>.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На территории Североуральского городского округа оказывают услуги </w:t>
      </w:r>
      <w:r>
        <w:rPr>
          <w:lang w:eastAsia="ar-SA"/>
        </w:rPr>
        <w:br/>
      </w:r>
      <w:r w:rsidRPr="005B530F">
        <w:rPr>
          <w:lang w:eastAsia="ar-SA"/>
        </w:rPr>
        <w:t>в сфере образования:</w:t>
      </w:r>
    </w:p>
    <w:p w:rsidR="00A113F5" w:rsidRPr="005B530F" w:rsidRDefault="00A113F5" w:rsidP="00A113F5">
      <w:pPr>
        <w:suppressAutoHyphens/>
        <w:autoSpaceDE/>
        <w:autoSpaceDN/>
        <w:ind w:firstLine="708"/>
        <w:jc w:val="both"/>
        <w:rPr>
          <w:lang w:eastAsia="ar-SA"/>
        </w:rPr>
      </w:pPr>
      <w:r w:rsidRPr="005B530F">
        <w:rPr>
          <w:lang w:eastAsia="ar-SA"/>
        </w:rPr>
        <w:t>9 дошкольных учреждений, которые посещают 2 3</w:t>
      </w:r>
      <w:r>
        <w:rPr>
          <w:lang w:eastAsia="ar-SA"/>
        </w:rPr>
        <w:t>38</w:t>
      </w:r>
      <w:r w:rsidRPr="005B530F">
        <w:rPr>
          <w:lang w:eastAsia="ar-SA"/>
        </w:rPr>
        <w:t xml:space="preserve"> детей; 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8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9 общеобразовательных учреждений с числом учащихся 4 762</w:t>
      </w:r>
      <w:r w:rsidRPr="005B530F">
        <w:rPr>
          <w:rFonts w:ascii="PT Astra Serif" w:hAnsi="PT Astra Serif"/>
        </w:rPr>
        <w:t xml:space="preserve"> </w:t>
      </w:r>
      <w:r w:rsidRPr="005B530F">
        <w:rPr>
          <w:rFonts w:ascii="PT Astra Serif" w:hAnsi="PT Astra Serif"/>
          <w:sz w:val="28"/>
          <w:lang w:eastAsia="ar-SA"/>
        </w:rPr>
        <w:t>человека;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8"/>
        <w:jc w:val="both"/>
        <w:rPr>
          <w:rFonts w:ascii="PT Astra Serif" w:hAnsi="PT Astra Serif"/>
          <w:sz w:val="28"/>
          <w:lang w:eastAsia="ar-SA"/>
        </w:rPr>
      </w:pPr>
      <w:r>
        <w:rPr>
          <w:rFonts w:ascii="PT Astra Serif" w:hAnsi="PT Astra Serif"/>
          <w:sz w:val="28"/>
          <w:lang w:eastAsia="ar-SA"/>
        </w:rPr>
        <w:t>1</w:t>
      </w:r>
      <w:r w:rsidRPr="005B530F">
        <w:rPr>
          <w:rFonts w:ascii="PT Astra Serif" w:hAnsi="PT Astra Serif"/>
          <w:sz w:val="28"/>
          <w:lang w:eastAsia="ar-SA"/>
        </w:rPr>
        <w:t xml:space="preserve"> </w:t>
      </w:r>
      <w:r>
        <w:rPr>
          <w:rFonts w:ascii="PT Astra Serif" w:hAnsi="PT Astra Serif"/>
          <w:sz w:val="28"/>
          <w:lang w:eastAsia="ar-SA"/>
        </w:rPr>
        <w:t>школа</w:t>
      </w:r>
      <w:r w:rsidRPr="005B530F">
        <w:rPr>
          <w:rFonts w:ascii="PT Astra Serif" w:hAnsi="PT Astra Serif"/>
          <w:sz w:val="28"/>
          <w:lang w:eastAsia="ar-SA"/>
        </w:rPr>
        <w:t xml:space="preserve">-интернат с числом воспитанников - </w:t>
      </w:r>
      <w:r>
        <w:rPr>
          <w:rFonts w:ascii="PT Astra Serif" w:hAnsi="PT Astra Serif"/>
          <w:sz w:val="28"/>
          <w:lang w:eastAsia="ar-SA"/>
        </w:rPr>
        <w:t>76</w:t>
      </w:r>
      <w:r w:rsidRPr="005B530F">
        <w:rPr>
          <w:rFonts w:ascii="PT Astra Serif" w:hAnsi="PT Astra Serif"/>
          <w:sz w:val="28"/>
          <w:lang w:eastAsia="ar-SA"/>
        </w:rPr>
        <w:t xml:space="preserve"> человек;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8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профессиональное образовательное учреждение с числом учащихся</w:t>
      </w:r>
      <w:r>
        <w:rPr>
          <w:rFonts w:ascii="PT Astra Serif" w:hAnsi="PT Astra Serif"/>
          <w:sz w:val="28"/>
          <w:lang w:eastAsia="ar-SA"/>
        </w:rPr>
        <w:t xml:space="preserve"> </w:t>
      </w:r>
      <w:r>
        <w:rPr>
          <w:rFonts w:ascii="PT Astra Serif" w:hAnsi="PT Astra Serif"/>
          <w:sz w:val="28"/>
          <w:lang w:eastAsia="ar-SA"/>
        </w:rPr>
        <w:br/>
      </w:r>
      <w:r w:rsidRPr="005B530F">
        <w:rPr>
          <w:rFonts w:ascii="PT Astra Serif" w:hAnsi="PT Astra Serif"/>
          <w:sz w:val="28"/>
          <w:lang w:eastAsia="ar-SA"/>
        </w:rPr>
        <w:t>6</w:t>
      </w:r>
      <w:r>
        <w:rPr>
          <w:rFonts w:ascii="PT Astra Serif" w:hAnsi="PT Astra Serif"/>
          <w:sz w:val="28"/>
          <w:lang w:eastAsia="ar-SA"/>
        </w:rPr>
        <w:t>49</w:t>
      </w:r>
      <w:r w:rsidRPr="005B530F">
        <w:rPr>
          <w:rFonts w:ascii="PT Astra Serif" w:hAnsi="PT Astra Serif"/>
          <w:sz w:val="28"/>
          <w:lang w:eastAsia="ar-SA"/>
        </w:rPr>
        <w:t xml:space="preserve"> человек;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9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 xml:space="preserve">филиалы и представительства 2 учебных заведений с числом учащихся </w:t>
      </w:r>
      <w:r>
        <w:rPr>
          <w:rFonts w:ascii="PT Astra Serif" w:hAnsi="PT Astra Serif"/>
          <w:sz w:val="28"/>
          <w:lang w:eastAsia="ar-SA"/>
        </w:rPr>
        <w:t xml:space="preserve">83 </w:t>
      </w:r>
      <w:r w:rsidRPr="005B530F">
        <w:rPr>
          <w:rFonts w:ascii="PT Astra Serif" w:hAnsi="PT Astra Serif"/>
          <w:sz w:val="28"/>
          <w:lang w:eastAsia="ar-SA"/>
        </w:rPr>
        <w:t xml:space="preserve">человека, обучение в высшем учебном заведении с применением дистанционных технологий </w:t>
      </w:r>
      <w:r>
        <w:rPr>
          <w:rFonts w:ascii="PT Astra Serif" w:hAnsi="PT Astra Serif"/>
          <w:sz w:val="28"/>
          <w:lang w:eastAsia="ar-SA"/>
        </w:rPr>
        <w:t xml:space="preserve">- </w:t>
      </w:r>
      <w:r w:rsidRPr="005B530F">
        <w:rPr>
          <w:rFonts w:ascii="PT Astra Serif" w:hAnsi="PT Astra Serif"/>
          <w:sz w:val="28"/>
          <w:lang w:eastAsia="ar-SA"/>
        </w:rPr>
        <w:t>92 человека;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9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 xml:space="preserve">1 учреждение молодежной политики, 4 </w:t>
      </w:r>
      <w:proofErr w:type="spellStart"/>
      <w:r w:rsidRPr="005B530F">
        <w:rPr>
          <w:rFonts w:ascii="PT Astra Serif" w:hAnsi="PT Astra Serif"/>
          <w:sz w:val="28"/>
          <w:lang w:eastAsia="ar-SA"/>
        </w:rPr>
        <w:t>молодежно</w:t>
      </w:r>
      <w:proofErr w:type="spellEnd"/>
      <w:r w:rsidRPr="005B530F">
        <w:rPr>
          <w:rFonts w:ascii="PT Astra Serif" w:hAnsi="PT Astra Serif"/>
          <w:sz w:val="28"/>
          <w:lang w:eastAsia="ar-SA"/>
        </w:rPr>
        <w:t xml:space="preserve"> - подростковых клуба, услугами которых пользуются 1 9</w:t>
      </w:r>
      <w:r>
        <w:rPr>
          <w:rFonts w:ascii="PT Astra Serif" w:hAnsi="PT Astra Serif"/>
          <w:sz w:val="28"/>
          <w:lang w:eastAsia="ar-SA"/>
        </w:rPr>
        <w:t>00</w:t>
      </w:r>
      <w:r w:rsidRPr="005B530F">
        <w:rPr>
          <w:rFonts w:ascii="PT Astra Serif" w:hAnsi="PT Astra Serif"/>
          <w:sz w:val="28"/>
          <w:lang w:eastAsia="ar-SA"/>
        </w:rPr>
        <w:t xml:space="preserve"> подростков;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lang w:eastAsia="ar-SA"/>
        </w:rPr>
      </w:pPr>
      <w:r w:rsidRPr="005B530F">
        <w:rPr>
          <w:lang w:eastAsia="ar-SA"/>
        </w:rPr>
        <w:t>в сфере дополнительного образования:</w:t>
      </w:r>
    </w:p>
    <w:p w:rsidR="00A113F5" w:rsidRPr="005B530F" w:rsidRDefault="00A113F5" w:rsidP="00A113F5">
      <w:pPr>
        <w:suppressAutoHyphens/>
        <w:autoSpaceDE/>
        <w:autoSpaceDN/>
        <w:ind w:firstLine="360"/>
        <w:jc w:val="both"/>
        <w:rPr>
          <w:lang w:eastAsia="ar-SA"/>
        </w:rPr>
      </w:pPr>
      <w:r w:rsidRPr="005B530F">
        <w:rPr>
          <w:lang w:eastAsia="ar-SA"/>
        </w:rPr>
        <w:t xml:space="preserve">     4 учреждения дополнительного образования художественные школы </w:t>
      </w:r>
      <w:r>
        <w:rPr>
          <w:lang w:eastAsia="ar-SA"/>
        </w:rPr>
        <w:br/>
      </w:r>
      <w:r w:rsidRPr="005B530F">
        <w:rPr>
          <w:lang w:eastAsia="ar-SA"/>
        </w:rPr>
        <w:t>и школы искусств, с числом учащихся 800 человек;</w:t>
      </w:r>
    </w:p>
    <w:p w:rsidR="00A113F5" w:rsidRPr="005B530F" w:rsidRDefault="00A113F5" w:rsidP="00A113F5">
      <w:pPr>
        <w:suppressAutoHyphens/>
        <w:autoSpaceDE/>
        <w:autoSpaceDN/>
        <w:ind w:firstLine="360"/>
        <w:jc w:val="both"/>
        <w:rPr>
          <w:lang w:eastAsia="ar-SA"/>
        </w:rPr>
      </w:pPr>
      <w:r w:rsidRPr="005B530F">
        <w:rPr>
          <w:lang w:eastAsia="ar-SA"/>
        </w:rPr>
        <w:t xml:space="preserve">     </w:t>
      </w:r>
      <w:proofErr w:type="spellStart"/>
      <w:r w:rsidRPr="005B530F">
        <w:rPr>
          <w:lang w:eastAsia="ar-SA"/>
        </w:rPr>
        <w:t>детско</w:t>
      </w:r>
      <w:proofErr w:type="spellEnd"/>
      <w:r w:rsidRPr="005B530F">
        <w:rPr>
          <w:lang w:eastAsia="ar-SA"/>
        </w:rPr>
        <w:t xml:space="preserve"> - юношеская спортивная школа, с числом занимающихся </w:t>
      </w:r>
      <w:r>
        <w:rPr>
          <w:lang w:eastAsia="ar-SA"/>
        </w:rPr>
        <w:t>95</w:t>
      </w:r>
      <w:r w:rsidRPr="005B530F">
        <w:rPr>
          <w:lang w:eastAsia="ar-SA"/>
        </w:rPr>
        <w:t>5 человек;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2 центра внешкольной работе, услугами которого пользуются </w:t>
      </w:r>
      <w:r>
        <w:rPr>
          <w:lang w:eastAsia="ar-SA"/>
        </w:rPr>
        <w:t>10</w:t>
      </w:r>
      <w:r w:rsidRPr="005B530F">
        <w:rPr>
          <w:lang w:eastAsia="ar-SA"/>
        </w:rPr>
        <w:t>97 детей;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lang w:eastAsia="ar-SA"/>
        </w:rPr>
      </w:pPr>
      <w:r w:rsidRPr="005B530F">
        <w:rPr>
          <w:lang w:eastAsia="ar-SA"/>
        </w:rPr>
        <w:t>в сфере культуры и спорта:</w:t>
      </w:r>
    </w:p>
    <w:p w:rsidR="00A113F5" w:rsidRDefault="00A113F5" w:rsidP="00A113F5">
      <w:pPr>
        <w:pStyle w:val="afb"/>
        <w:suppressAutoHyphens/>
        <w:autoSpaceDE/>
        <w:autoSpaceDN/>
        <w:ind w:hanging="11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8 объектов физкультуры и спорта, в них занимаются 13 142 человека,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hanging="11"/>
        <w:jc w:val="both"/>
        <w:rPr>
          <w:rFonts w:ascii="PT Astra Serif" w:hAnsi="PT Astra Serif"/>
          <w:sz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за</w:t>
      </w:r>
      <w:r>
        <w:rPr>
          <w:rFonts w:ascii="PT Astra Serif" w:hAnsi="PT Astra Serif"/>
          <w:sz w:val="28"/>
          <w:lang w:eastAsia="ar-SA"/>
        </w:rPr>
        <w:t xml:space="preserve"> 1 квартал </w:t>
      </w:r>
      <w:r w:rsidRPr="005B530F">
        <w:rPr>
          <w:rFonts w:ascii="PT Astra Serif" w:hAnsi="PT Astra Serif"/>
          <w:sz w:val="28"/>
          <w:lang w:eastAsia="ar-SA"/>
        </w:rPr>
        <w:t>201</w:t>
      </w:r>
      <w:r>
        <w:rPr>
          <w:rFonts w:ascii="PT Astra Serif" w:hAnsi="PT Astra Serif"/>
          <w:sz w:val="28"/>
          <w:lang w:eastAsia="ar-SA"/>
        </w:rPr>
        <w:t>9</w:t>
      </w:r>
      <w:r w:rsidRPr="005B530F">
        <w:rPr>
          <w:rFonts w:ascii="PT Astra Serif" w:hAnsi="PT Astra Serif"/>
          <w:sz w:val="28"/>
          <w:lang w:eastAsia="ar-SA"/>
        </w:rPr>
        <w:t xml:space="preserve"> год</w:t>
      </w:r>
      <w:r>
        <w:rPr>
          <w:rFonts w:ascii="PT Astra Serif" w:hAnsi="PT Astra Serif"/>
          <w:sz w:val="28"/>
          <w:lang w:eastAsia="ar-SA"/>
        </w:rPr>
        <w:t>а</w:t>
      </w:r>
      <w:r w:rsidRPr="005B530F">
        <w:rPr>
          <w:rFonts w:ascii="PT Astra Serif" w:hAnsi="PT Astra Serif"/>
          <w:sz w:val="28"/>
          <w:lang w:eastAsia="ar-SA"/>
        </w:rPr>
        <w:t xml:space="preserve"> проведено </w:t>
      </w:r>
      <w:r>
        <w:rPr>
          <w:rFonts w:ascii="PT Astra Serif" w:hAnsi="PT Astra Serif"/>
          <w:sz w:val="28"/>
          <w:lang w:eastAsia="ar-SA"/>
        </w:rPr>
        <w:t>57</w:t>
      </w:r>
      <w:r w:rsidRPr="005B530F">
        <w:rPr>
          <w:rFonts w:ascii="PT Astra Serif" w:hAnsi="PT Astra Serif"/>
          <w:sz w:val="28"/>
          <w:lang w:eastAsia="ar-SA"/>
        </w:rPr>
        <w:t xml:space="preserve"> соревнований, в которых приняли участие </w:t>
      </w:r>
      <w:r>
        <w:rPr>
          <w:rFonts w:ascii="PT Astra Serif" w:hAnsi="PT Astra Serif"/>
          <w:sz w:val="28"/>
          <w:lang w:eastAsia="ar-SA"/>
        </w:rPr>
        <w:br/>
        <w:t>19 149</w:t>
      </w:r>
      <w:r w:rsidRPr="005B530F">
        <w:rPr>
          <w:rFonts w:ascii="PT Astra Serif" w:hAnsi="PT Astra Serif"/>
          <w:sz w:val="28"/>
          <w:lang w:eastAsia="ar-SA"/>
        </w:rPr>
        <w:t xml:space="preserve"> человек;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lastRenderedPageBreak/>
        <w:t xml:space="preserve">11 учреждений культуры и искусства, 10 массовых библиотек (в том числе </w:t>
      </w:r>
      <w:r>
        <w:rPr>
          <w:rFonts w:ascii="PT Astra Serif" w:hAnsi="PT Astra Serif"/>
          <w:sz w:val="28"/>
          <w:lang w:eastAsia="ar-SA"/>
        </w:rPr>
        <w:br/>
      </w:r>
      <w:r w:rsidRPr="005B530F">
        <w:rPr>
          <w:rFonts w:ascii="PT Astra Serif" w:hAnsi="PT Astra Serif"/>
          <w:sz w:val="28"/>
          <w:lang w:eastAsia="ar-SA"/>
        </w:rPr>
        <w:t>2 детских библиотеки),</w:t>
      </w:r>
      <w:r w:rsidRPr="005B530F">
        <w:rPr>
          <w:rFonts w:ascii="PT Astra Serif" w:hAnsi="PT Astra Serif"/>
          <w:b/>
          <w:sz w:val="28"/>
          <w:lang w:eastAsia="ar-SA"/>
        </w:rPr>
        <w:t xml:space="preserve"> </w:t>
      </w:r>
      <w:r w:rsidRPr="005B530F">
        <w:rPr>
          <w:rFonts w:ascii="PT Astra Serif" w:hAnsi="PT Astra Serif"/>
          <w:sz w:val="28"/>
          <w:lang w:eastAsia="ar-SA"/>
        </w:rPr>
        <w:t xml:space="preserve">всего читателей </w:t>
      </w:r>
      <w:r>
        <w:rPr>
          <w:rFonts w:ascii="PT Astra Serif" w:hAnsi="PT Astra Serif"/>
          <w:sz w:val="28"/>
          <w:lang w:eastAsia="ar-SA"/>
        </w:rPr>
        <w:t>27,1</w:t>
      </w:r>
      <w:r w:rsidRPr="005B530F">
        <w:rPr>
          <w:rFonts w:ascii="PT Astra Serif" w:hAnsi="PT Astra Serif"/>
          <w:sz w:val="28"/>
          <w:lang w:eastAsia="ar-SA"/>
        </w:rPr>
        <w:t xml:space="preserve"> тыс. человек</w:t>
      </w:r>
      <w:r w:rsidRPr="005B530F">
        <w:rPr>
          <w:rFonts w:ascii="PT Astra Serif" w:hAnsi="PT Astra Serif"/>
          <w:b/>
          <w:sz w:val="28"/>
          <w:lang w:eastAsia="ar-SA"/>
        </w:rPr>
        <w:t xml:space="preserve"> (</w:t>
      </w:r>
      <w:r w:rsidRPr="005B530F">
        <w:rPr>
          <w:rFonts w:ascii="PT Astra Serif" w:hAnsi="PT Astra Serif"/>
          <w:sz w:val="28"/>
          <w:lang w:eastAsia="ar-SA"/>
        </w:rPr>
        <w:t>в том числе в детских библиотеках -  2,</w:t>
      </w:r>
      <w:r>
        <w:rPr>
          <w:rFonts w:ascii="PT Astra Serif" w:hAnsi="PT Astra Serif"/>
          <w:sz w:val="28"/>
          <w:lang w:eastAsia="ar-SA"/>
        </w:rPr>
        <w:t xml:space="preserve">24 </w:t>
      </w:r>
      <w:r w:rsidRPr="005B530F">
        <w:rPr>
          <w:rFonts w:ascii="PT Astra Serif" w:hAnsi="PT Astra Serif"/>
          <w:sz w:val="28"/>
          <w:lang w:eastAsia="ar-SA"/>
        </w:rPr>
        <w:t>тыс. человек);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lang w:eastAsia="ar-SA"/>
        </w:rPr>
      </w:pPr>
      <w:r w:rsidRPr="005B530F">
        <w:rPr>
          <w:lang w:eastAsia="ar-SA"/>
        </w:rPr>
        <w:t>в сфере социального обслуживания населения;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 xml:space="preserve">комплексный центр социального обслуживания населения, который обслуживает </w:t>
      </w:r>
      <w:r>
        <w:rPr>
          <w:rFonts w:ascii="PT Astra Serif" w:hAnsi="PT Astra Serif"/>
          <w:sz w:val="28"/>
          <w:lang w:eastAsia="ar-SA"/>
        </w:rPr>
        <w:t>943</w:t>
      </w:r>
      <w:r w:rsidRPr="005B530F">
        <w:rPr>
          <w:rFonts w:ascii="PT Astra Serif" w:hAnsi="PT Astra Serif"/>
          <w:sz w:val="28"/>
          <w:lang w:eastAsia="ar-SA"/>
        </w:rPr>
        <w:t xml:space="preserve"> человека;</w:t>
      </w:r>
    </w:p>
    <w:p w:rsidR="00A113F5" w:rsidRPr="005B530F" w:rsidRDefault="00A113F5" w:rsidP="00A113F5">
      <w:pPr>
        <w:pStyle w:val="afb"/>
        <w:suppressAutoHyphens/>
        <w:autoSpaceDE/>
        <w:autoSpaceDN/>
        <w:jc w:val="both"/>
        <w:rPr>
          <w:rFonts w:ascii="PT Astra Serif" w:hAnsi="PT Astra Serif"/>
          <w:sz w:val="28"/>
          <w:szCs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психоневрологический интернат, в котором проживают 3</w:t>
      </w:r>
      <w:r>
        <w:rPr>
          <w:rFonts w:ascii="PT Astra Serif" w:hAnsi="PT Astra Serif"/>
          <w:sz w:val="28"/>
          <w:lang w:eastAsia="ar-SA"/>
        </w:rPr>
        <w:t>57</w:t>
      </w:r>
      <w:r w:rsidRPr="005B530F">
        <w:rPr>
          <w:rFonts w:ascii="PT Astra Serif" w:hAnsi="PT Astra Serif"/>
          <w:sz w:val="28"/>
          <w:lang w:eastAsia="ar-SA"/>
        </w:rPr>
        <w:t xml:space="preserve"> человек;</w:t>
      </w:r>
    </w:p>
    <w:p w:rsidR="00A113F5" w:rsidRPr="005B530F" w:rsidRDefault="00A113F5" w:rsidP="00A113F5">
      <w:pPr>
        <w:pStyle w:val="afb"/>
        <w:suppressAutoHyphens/>
        <w:autoSpaceDE/>
        <w:autoSpaceDN/>
        <w:ind w:left="0"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5B530F">
        <w:rPr>
          <w:rFonts w:ascii="PT Astra Serif" w:hAnsi="PT Astra Serif"/>
          <w:sz w:val="28"/>
          <w:lang w:eastAsia="ar-SA"/>
        </w:rPr>
        <w:t>социально-реабилитационный центр для несовершеннолетних, в котором проживают 6</w:t>
      </w:r>
      <w:r>
        <w:rPr>
          <w:rFonts w:ascii="PT Astra Serif" w:hAnsi="PT Astra Serif"/>
          <w:sz w:val="28"/>
          <w:lang w:eastAsia="ar-SA"/>
        </w:rPr>
        <w:t>0</w:t>
      </w:r>
      <w:r w:rsidRPr="005B530F">
        <w:rPr>
          <w:rFonts w:ascii="PT Astra Serif" w:hAnsi="PT Astra Serif"/>
          <w:sz w:val="28"/>
          <w:lang w:eastAsia="ar-SA"/>
        </w:rPr>
        <w:t xml:space="preserve"> детей.</w:t>
      </w:r>
    </w:p>
    <w:p w:rsidR="00A113F5" w:rsidRDefault="00A113F5" w:rsidP="00A113F5">
      <w:pPr>
        <w:suppressAutoHyphens/>
        <w:autoSpaceDE/>
        <w:autoSpaceDN/>
        <w:jc w:val="both"/>
        <w:rPr>
          <w:b/>
          <w:color w:val="FF0000"/>
          <w:szCs w:val="28"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  <w:r w:rsidRPr="005B530F">
        <w:rPr>
          <w:b/>
          <w:lang w:eastAsia="ar-SA"/>
        </w:rPr>
        <w:t>Правопорядок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b/>
          <w:lang w:eastAsia="ar-SA"/>
        </w:rPr>
      </w:pP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По итогам </w:t>
      </w:r>
      <w:r>
        <w:rPr>
          <w:color w:val="000000"/>
          <w:szCs w:val="28"/>
        </w:rPr>
        <w:t xml:space="preserve">1 квартала </w:t>
      </w:r>
      <w:r w:rsidRPr="005B530F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B530F">
        <w:rPr>
          <w:color w:val="000000"/>
          <w:szCs w:val="28"/>
        </w:rPr>
        <w:t xml:space="preserve"> года на территории Североуральского городского округа зафиксировано </w:t>
      </w:r>
      <w:r>
        <w:rPr>
          <w:color w:val="000000"/>
          <w:szCs w:val="28"/>
        </w:rPr>
        <w:t>76</w:t>
      </w:r>
      <w:r w:rsidRPr="005B530F">
        <w:rPr>
          <w:color w:val="000000"/>
          <w:szCs w:val="28"/>
        </w:rPr>
        <w:t xml:space="preserve"> преступлени</w:t>
      </w:r>
      <w:r>
        <w:rPr>
          <w:color w:val="000000"/>
          <w:szCs w:val="28"/>
        </w:rPr>
        <w:t>й</w:t>
      </w:r>
      <w:r w:rsidRPr="005B530F">
        <w:rPr>
          <w:color w:val="000000"/>
          <w:szCs w:val="28"/>
        </w:rPr>
        <w:t xml:space="preserve">, снижение составило </w:t>
      </w:r>
      <w:r>
        <w:rPr>
          <w:color w:val="000000"/>
          <w:szCs w:val="28"/>
        </w:rPr>
        <w:t>16,5</w:t>
      </w:r>
      <w:r w:rsidRPr="005B530F">
        <w:rPr>
          <w:color w:val="000000"/>
          <w:szCs w:val="28"/>
        </w:rPr>
        <w:t>%.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Уровень преступности на 10 тысяч населения на территории городского округа снизился на </w:t>
      </w:r>
      <w:r>
        <w:rPr>
          <w:color w:val="000000"/>
          <w:szCs w:val="28"/>
        </w:rPr>
        <w:t>10,8% (с 24</w:t>
      </w:r>
      <w:r w:rsidRPr="005B530F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21,4</w:t>
      </w:r>
      <w:r w:rsidRPr="005B530F">
        <w:rPr>
          <w:color w:val="000000"/>
          <w:szCs w:val="28"/>
        </w:rPr>
        <w:t>).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>Общая раскрываемость преступлений составила 8</w:t>
      </w:r>
      <w:r>
        <w:rPr>
          <w:color w:val="000000"/>
          <w:szCs w:val="28"/>
        </w:rPr>
        <w:t>4,</w:t>
      </w:r>
      <w:r w:rsidRPr="005B530F">
        <w:rPr>
          <w:color w:val="000000"/>
          <w:szCs w:val="28"/>
        </w:rPr>
        <w:t>1%</w:t>
      </w:r>
      <w:r>
        <w:rPr>
          <w:color w:val="000000"/>
          <w:szCs w:val="28"/>
        </w:rPr>
        <w:t xml:space="preserve"> (58)</w:t>
      </w:r>
      <w:r w:rsidRPr="005B530F">
        <w:rPr>
          <w:color w:val="000000"/>
          <w:szCs w:val="28"/>
        </w:rPr>
        <w:t>.</w:t>
      </w:r>
    </w:p>
    <w:p w:rsidR="00A113F5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1 квартале 2019 года отмечается с</w:t>
      </w:r>
      <w:r w:rsidRPr="00B06F9B">
        <w:rPr>
          <w:color w:val="000000"/>
          <w:szCs w:val="28"/>
        </w:rPr>
        <w:t xml:space="preserve">нижение числа </w:t>
      </w:r>
      <w:r w:rsidRPr="000D71AE">
        <w:rPr>
          <w:color w:val="000000"/>
          <w:szCs w:val="28"/>
        </w:rPr>
        <w:t xml:space="preserve">зарегистрированных </w:t>
      </w:r>
      <w:r w:rsidRPr="00B06F9B">
        <w:rPr>
          <w:color w:val="000000"/>
          <w:szCs w:val="28"/>
        </w:rPr>
        <w:t>преступлений совершенных лицами, находящимися в состоянии алкогольного опьянения на 20,6% (с 34 до 27)</w:t>
      </w:r>
      <w:r>
        <w:rPr>
          <w:color w:val="000000"/>
          <w:szCs w:val="28"/>
        </w:rPr>
        <w:t xml:space="preserve">, против личности на 66,7 (с 6 до 2), </w:t>
      </w:r>
      <w:r w:rsidRPr="000D71AE">
        <w:rPr>
          <w:color w:val="000000"/>
          <w:szCs w:val="28"/>
        </w:rPr>
        <w:t>против собственности на 29,5% (</w:t>
      </w:r>
      <w:r>
        <w:rPr>
          <w:color w:val="000000"/>
          <w:szCs w:val="28"/>
        </w:rPr>
        <w:t xml:space="preserve">с 44 до </w:t>
      </w:r>
      <w:r w:rsidRPr="000D71AE">
        <w:rPr>
          <w:color w:val="000000"/>
          <w:szCs w:val="28"/>
        </w:rPr>
        <w:t>31)</w:t>
      </w:r>
      <w:r>
        <w:rPr>
          <w:color w:val="000000"/>
          <w:szCs w:val="28"/>
        </w:rPr>
        <w:t xml:space="preserve">, </w:t>
      </w:r>
      <w:r w:rsidRPr="005B530F">
        <w:rPr>
          <w:color w:val="000000"/>
          <w:szCs w:val="28"/>
        </w:rPr>
        <w:t xml:space="preserve">грабежей на </w:t>
      </w:r>
      <w:r>
        <w:rPr>
          <w:color w:val="000000"/>
          <w:szCs w:val="28"/>
        </w:rPr>
        <w:t>66,7</w:t>
      </w:r>
      <w:r w:rsidRPr="005B530F">
        <w:rPr>
          <w:color w:val="000000"/>
          <w:szCs w:val="28"/>
        </w:rPr>
        <w:t xml:space="preserve">% с </w:t>
      </w:r>
      <w:r>
        <w:rPr>
          <w:color w:val="000000"/>
          <w:szCs w:val="28"/>
        </w:rPr>
        <w:t>1</w:t>
      </w:r>
      <w:r w:rsidRPr="005B530F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 xml:space="preserve">3 (раскрыто 1), </w:t>
      </w:r>
      <w:r w:rsidRPr="007320BC">
        <w:rPr>
          <w:color w:val="000000"/>
          <w:szCs w:val="28"/>
        </w:rPr>
        <w:t>краж на 29,4% с 34 до 24 (раскрыто 70%)</w:t>
      </w:r>
      <w:r>
        <w:rPr>
          <w:color w:val="000000"/>
          <w:szCs w:val="28"/>
        </w:rPr>
        <w:t xml:space="preserve">, </w:t>
      </w:r>
      <w:r w:rsidRPr="00C40046">
        <w:rPr>
          <w:color w:val="000000"/>
          <w:szCs w:val="28"/>
        </w:rPr>
        <w:t>тяжких</w:t>
      </w:r>
      <w:r>
        <w:rPr>
          <w:color w:val="000000"/>
          <w:szCs w:val="28"/>
        </w:rPr>
        <w:t xml:space="preserve"> преступлений</w:t>
      </w:r>
      <w:r w:rsidRPr="00C40046">
        <w:rPr>
          <w:color w:val="000000"/>
          <w:szCs w:val="28"/>
        </w:rPr>
        <w:t xml:space="preserve"> на 16,7% (с 18 </w:t>
      </w:r>
      <w:r>
        <w:rPr>
          <w:color w:val="000000"/>
          <w:szCs w:val="28"/>
        </w:rPr>
        <w:br/>
      </w:r>
      <w:r w:rsidRPr="00C40046">
        <w:rPr>
          <w:color w:val="000000"/>
          <w:szCs w:val="28"/>
        </w:rPr>
        <w:t>до 15)</w:t>
      </w:r>
      <w:r>
        <w:rPr>
          <w:color w:val="000000"/>
          <w:szCs w:val="28"/>
        </w:rPr>
        <w:t xml:space="preserve">, </w:t>
      </w:r>
      <w:r w:rsidRPr="00C40046">
        <w:rPr>
          <w:color w:val="000000"/>
          <w:szCs w:val="28"/>
        </w:rPr>
        <w:t>особо тяжких</w:t>
      </w:r>
      <w:r>
        <w:rPr>
          <w:color w:val="000000"/>
          <w:szCs w:val="28"/>
        </w:rPr>
        <w:t xml:space="preserve"> преступлений</w:t>
      </w:r>
      <w:r w:rsidRPr="00C40046">
        <w:rPr>
          <w:color w:val="000000"/>
          <w:szCs w:val="28"/>
        </w:rPr>
        <w:t xml:space="preserve"> на 66,7% (с 9 до 3</w:t>
      </w:r>
      <w:r>
        <w:rPr>
          <w:color w:val="000000"/>
          <w:szCs w:val="28"/>
        </w:rPr>
        <w:t xml:space="preserve">), раскрываемость тяжких </w:t>
      </w:r>
      <w:r>
        <w:rPr>
          <w:color w:val="000000"/>
          <w:szCs w:val="28"/>
        </w:rPr>
        <w:br/>
        <w:t xml:space="preserve">и особо тяжких преступлений снизилась на 23,1% к аналогичному периоду </w:t>
      </w:r>
      <w:r>
        <w:rPr>
          <w:color w:val="000000"/>
          <w:szCs w:val="28"/>
        </w:rPr>
        <w:br/>
        <w:t>2018 года.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Выявлено </w:t>
      </w:r>
      <w:r>
        <w:rPr>
          <w:color w:val="000000"/>
          <w:szCs w:val="28"/>
        </w:rPr>
        <w:t>21</w:t>
      </w:r>
      <w:r w:rsidRPr="005B530F">
        <w:rPr>
          <w:color w:val="000000"/>
          <w:szCs w:val="28"/>
        </w:rPr>
        <w:t xml:space="preserve"> преступление превентивной направленности (</w:t>
      </w:r>
      <w:r w:rsidRPr="005B530F">
        <w:rPr>
          <w:lang w:eastAsia="ar-SA"/>
        </w:rPr>
        <w:t xml:space="preserve">в </w:t>
      </w:r>
      <w:r>
        <w:rPr>
          <w:lang w:eastAsia="ar-SA"/>
        </w:rPr>
        <w:t xml:space="preserve">1 квартале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23</w:t>
      </w:r>
      <w:r w:rsidRPr="005B530F">
        <w:rPr>
          <w:color w:val="000000"/>
          <w:szCs w:val="28"/>
        </w:rPr>
        <w:t xml:space="preserve">), раскрыто </w:t>
      </w:r>
      <w:r>
        <w:rPr>
          <w:color w:val="000000"/>
          <w:szCs w:val="28"/>
        </w:rPr>
        <w:t>1</w:t>
      </w:r>
      <w:r w:rsidRPr="005B530F">
        <w:rPr>
          <w:color w:val="000000"/>
          <w:szCs w:val="28"/>
        </w:rPr>
        <w:t xml:space="preserve">9 преступлений данной категории (в </w:t>
      </w:r>
      <w:r>
        <w:rPr>
          <w:color w:val="000000"/>
          <w:szCs w:val="28"/>
        </w:rPr>
        <w:t xml:space="preserve">1 квартале </w:t>
      </w:r>
      <w:r>
        <w:rPr>
          <w:color w:val="000000"/>
          <w:szCs w:val="28"/>
        </w:rPr>
        <w:br/>
      </w:r>
      <w:r w:rsidRPr="005B530F">
        <w:rPr>
          <w:color w:val="000000"/>
          <w:szCs w:val="28"/>
        </w:rPr>
        <w:t>201</w:t>
      </w:r>
      <w:r>
        <w:rPr>
          <w:color w:val="000000"/>
          <w:szCs w:val="28"/>
        </w:rPr>
        <w:t>8 года</w:t>
      </w:r>
      <w:r w:rsidRPr="005B530F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16</w:t>
      </w:r>
      <w:r w:rsidRPr="005B530F">
        <w:rPr>
          <w:color w:val="000000"/>
          <w:szCs w:val="28"/>
        </w:rPr>
        <w:t>).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Наблюдается </w:t>
      </w:r>
      <w:r>
        <w:rPr>
          <w:color w:val="000000"/>
          <w:szCs w:val="28"/>
        </w:rPr>
        <w:t xml:space="preserve">рост </w:t>
      </w:r>
      <w:r w:rsidRPr="005B530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33,3</w:t>
      </w:r>
      <w:r w:rsidRPr="005B530F">
        <w:rPr>
          <w:color w:val="000000"/>
          <w:szCs w:val="28"/>
        </w:rPr>
        <w:t>% преступлений</w:t>
      </w:r>
      <w:r>
        <w:rPr>
          <w:color w:val="000000"/>
          <w:szCs w:val="28"/>
        </w:rPr>
        <w:t>,</w:t>
      </w:r>
      <w:r w:rsidRPr="005B530F">
        <w:rPr>
          <w:color w:val="000000"/>
          <w:szCs w:val="28"/>
        </w:rPr>
        <w:t xml:space="preserve"> совершенных несовершеннолетними (с </w:t>
      </w:r>
      <w:r>
        <w:rPr>
          <w:color w:val="000000"/>
          <w:szCs w:val="28"/>
        </w:rPr>
        <w:t>3</w:t>
      </w:r>
      <w:r w:rsidRPr="005B530F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4</w:t>
      </w:r>
      <w:r w:rsidRPr="005B530F">
        <w:rPr>
          <w:color w:val="000000"/>
          <w:szCs w:val="28"/>
        </w:rPr>
        <w:t xml:space="preserve">), в том числе </w:t>
      </w:r>
      <w:r>
        <w:rPr>
          <w:color w:val="000000"/>
          <w:szCs w:val="28"/>
        </w:rPr>
        <w:t xml:space="preserve">на 100% преступлений, совершенных несовершеннолетними в группе (с 1 до 2) и </w:t>
      </w:r>
      <w:r w:rsidRPr="005B530F">
        <w:rPr>
          <w:color w:val="000000"/>
          <w:szCs w:val="28"/>
        </w:rPr>
        <w:t>совершен</w:t>
      </w:r>
      <w:r>
        <w:rPr>
          <w:color w:val="000000"/>
          <w:szCs w:val="28"/>
        </w:rPr>
        <w:t>н</w:t>
      </w:r>
      <w:r w:rsidRPr="005B530F">
        <w:rPr>
          <w:color w:val="000000"/>
          <w:szCs w:val="28"/>
        </w:rPr>
        <w:t>ы</w:t>
      </w:r>
      <w:r>
        <w:rPr>
          <w:color w:val="000000"/>
          <w:szCs w:val="28"/>
        </w:rPr>
        <w:t>х</w:t>
      </w:r>
      <w:r w:rsidRPr="005B530F">
        <w:rPr>
          <w:color w:val="000000"/>
          <w:szCs w:val="28"/>
        </w:rPr>
        <w:t xml:space="preserve"> ранее судимыми подростками (с</w:t>
      </w:r>
      <w:r>
        <w:rPr>
          <w:color w:val="000000"/>
          <w:szCs w:val="28"/>
        </w:rPr>
        <w:t xml:space="preserve"> 1 до 2).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Анализ криминальной ситуации в подростковой среде свидетельствует </w:t>
      </w:r>
      <w:r>
        <w:rPr>
          <w:color w:val="000000"/>
          <w:szCs w:val="28"/>
        </w:rPr>
        <w:br/>
      </w:r>
      <w:r w:rsidRPr="005B530F">
        <w:rPr>
          <w:color w:val="000000"/>
          <w:szCs w:val="28"/>
        </w:rPr>
        <w:t>о том, что обстановка с подростковой преступностью находится под контролем, но необходимо принимать меры</w:t>
      </w:r>
      <w:r>
        <w:rPr>
          <w:color w:val="000000"/>
          <w:szCs w:val="28"/>
        </w:rPr>
        <w:t>,</w:t>
      </w:r>
      <w:r w:rsidRPr="005B530F">
        <w:rPr>
          <w:color w:val="000000"/>
          <w:szCs w:val="28"/>
        </w:rPr>
        <w:t xml:space="preserve"> направленные на профилактику и недопущение преступлений, совершаемых несовершеннолетними.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 январь - март </w:t>
      </w:r>
      <w:r w:rsidRPr="005B530F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B530F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5B530F">
        <w:rPr>
          <w:color w:val="000000"/>
          <w:szCs w:val="28"/>
        </w:rPr>
        <w:t xml:space="preserve"> благодаря принимаемым мерам по выявлению </w:t>
      </w:r>
      <w:r>
        <w:rPr>
          <w:color w:val="000000"/>
          <w:szCs w:val="28"/>
        </w:rPr>
        <w:br/>
      </w:r>
      <w:r w:rsidRPr="005B530F">
        <w:rPr>
          <w:color w:val="000000"/>
          <w:szCs w:val="28"/>
        </w:rPr>
        <w:t xml:space="preserve">и пресечению преступлений, связанных с незаконным оборотом наркотических средств зарегистрировано </w:t>
      </w:r>
      <w:r>
        <w:rPr>
          <w:color w:val="000000"/>
          <w:szCs w:val="28"/>
        </w:rPr>
        <w:t>10</w:t>
      </w:r>
      <w:r w:rsidRPr="005B530F">
        <w:rPr>
          <w:color w:val="000000"/>
          <w:szCs w:val="28"/>
        </w:rPr>
        <w:t xml:space="preserve"> преступления (</w:t>
      </w:r>
      <w:r>
        <w:rPr>
          <w:color w:val="000000"/>
          <w:szCs w:val="28"/>
        </w:rPr>
        <w:t>снижение на 37,5%)</w:t>
      </w:r>
      <w:r w:rsidRPr="005B530F">
        <w:rPr>
          <w:color w:val="000000"/>
          <w:szCs w:val="28"/>
        </w:rPr>
        <w:t xml:space="preserve">, раскрыто </w:t>
      </w:r>
      <w:r>
        <w:rPr>
          <w:color w:val="000000"/>
          <w:szCs w:val="28"/>
        </w:rPr>
        <w:t>5</w:t>
      </w:r>
      <w:r w:rsidRPr="005B530F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рост</w:t>
      </w:r>
      <w:r w:rsidRPr="005B530F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25,0</w:t>
      </w:r>
      <w:r w:rsidRPr="005B530F">
        <w:rPr>
          <w:color w:val="000000"/>
          <w:szCs w:val="28"/>
        </w:rPr>
        <w:t xml:space="preserve">%). 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Предпринятые меры профилактического характера в </w:t>
      </w:r>
      <w:r>
        <w:rPr>
          <w:color w:val="000000"/>
          <w:szCs w:val="28"/>
        </w:rPr>
        <w:t xml:space="preserve">1 квартале </w:t>
      </w:r>
      <w:r w:rsidRPr="005B530F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B530F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5B530F">
        <w:rPr>
          <w:color w:val="000000"/>
          <w:szCs w:val="28"/>
        </w:rPr>
        <w:t xml:space="preserve"> дали положительную динамику по снижению уровня уличной преступности </w:t>
      </w:r>
      <w:r>
        <w:rPr>
          <w:color w:val="000000"/>
          <w:szCs w:val="28"/>
        </w:rPr>
        <w:br/>
      </w:r>
      <w:r w:rsidRPr="005B530F">
        <w:rPr>
          <w:color w:val="000000"/>
          <w:szCs w:val="28"/>
        </w:rPr>
        <w:t xml:space="preserve">на </w:t>
      </w:r>
      <w:r>
        <w:rPr>
          <w:color w:val="000000"/>
          <w:szCs w:val="28"/>
        </w:rPr>
        <w:t>38,7</w:t>
      </w:r>
      <w:r w:rsidRPr="005B530F">
        <w:rPr>
          <w:color w:val="000000"/>
          <w:szCs w:val="28"/>
        </w:rPr>
        <w:t xml:space="preserve">% (с </w:t>
      </w:r>
      <w:r>
        <w:rPr>
          <w:color w:val="000000"/>
          <w:szCs w:val="28"/>
        </w:rPr>
        <w:t>31</w:t>
      </w:r>
      <w:r w:rsidRPr="005B530F">
        <w:rPr>
          <w:color w:val="000000"/>
          <w:szCs w:val="28"/>
        </w:rPr>
        <w:t xml:space="preserve"> до </w:t>
      </w:r>
      <w:r>
        <w:rPr>
          <w:color w:val="000000"/>
          <w:szCs w:val="28"/>
        </w:rPr>
        <w:t>19</w:t>
      </w:r>
      <w:r w:rsidRPr="005B530F">
        <w:rPr>
          <w:color w:val="000000"/>
          <w:szCs w:val="28"/>
        </w:rPr>
        <w:t xml:space="preserve">), </w:t>
      </w:r>
      <w:r>
        <w:rPr>
          <w:color w:val="000000"/>
          <w:szCs w:val="28"/>
        </w:rPr>
        <w:t xml:space="preserve">раскрыто 17 преступлений. Удельный вес уличных </w:t>
      </w:r>
      <w:r w:rsidRPr="005B530F">
        <w:rPr>
          <w:color w:val="000000"/>
          <w:szCs w:val="28"/>
        </w:rPr>
        <w:t>преступ</w:t>
      </w:r>
      <w:r>
        <w:rPr>
          <w:color w:val="000000"/>
          <w:szCs w:val="28"/>
        </w:rPr>
        <w:t>лений в структуре общей преступности снизился на 1,6% и составил 17,1%.</w:t>
      </w:r>
      <w:r w:rsidRPr="005B530F">
        <w:rPr>
          <w:color w:val="000000"/>
          <w:szCs w:val="28"/>
        </w:rPr>
        <w:t xml:space="preserve"> </w:t>
      </w:r>
    </w:p>
    <w:p w:rsidR="00A113F5" w:rsidRPr="005B530F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По итогам 1 квартала </w:t>
      </w:r>
      <w:r w:rsidRPr="005B530F">
        <w:rPr>
          <w:color w:val="000000"/>
          <w:szCs w:val="28"/>
        </w:rPr>
        <w:t>201</w:t>
      </w:r>
      <w:r>
        <w:rPr>
          <w:color w:val="000000"/>
          <w:szCs w:val="28"/>
        </w:rPr>
        <w:t>9</w:t>
      </w:r>
      <w:r w:rsidRPr="005B530F">
        <w:rPr>
          <w:color w:val="000000"/>
          <w:szCs w:val="28"/>
        </w:rPr>
        <w:t xml:space="preserve"> год</w:t>
      </w:r>
      <w:r>
        <w:rPr>
          <w:color w:val="000000"/>
          <w:szCs w:val="28"/>
        </w:rPr>
        <w:t>а</w:t>
      </w:r>
      <w:r w:rsidRPr="005B530F">
        <w:rPr>
          <w:color w:val="000000"/>
          <w:szCs w:val="28"/>
        </w:rPr>
        <w:t xml:space="preserve"> выявлено </w:t>
      </w:r>
      <w:r>
        <w:rPr>
          <w:color w:val="000000"/>
          <w:szCs w:val="28"/>
        </w:rPr>
        <w:t>3 300</w:t>
      </w:r>
      <w:r w:rsidRPr="005B530F">
        <w:rPr>
          <w:color w:val="000000"/>
          <w:szCs w:val="28"/>
        </w:rPr>
        <w:t xml:space="preserve"> нарушений правил дорожного движения (</w:t>
      </w:r>
      <w:r>
        <w:rPr>
          <w:color w:val="000000"/>
          <w:szCs w:val="28"/>
        </w:rPr>
        <w:t>рост на 22,8%).</w:t>
      </w:r>
    </w:p>
    <w:p w:rsidR="00A113F5" w:rsidRDefault="00A113F5" w:rsidP="00A113F5">
      <w:pPr>
        <w:shd w:val="clear" w:color="auto" w:fill="FFFFFF"/>
        <w:autoSpaceDE/>
        <w:autoSpaceDN/>
        <w:ind w:firstLine="709"/>
        <w:jc w:val="both"/>
        <w:rPr>
          <w:color w:val="000000"/>
          <w:szCs w:val="28"/>
        </w:rPr>
      </w:pPr>
      <w:r w:rsidRPr="005B530F">
        <w:rPr>
          <w:color w:val="000000"/>
          <w:szCs w:val="28"/>
        </w:rPr>
        <w:t xml:space="preserve">Совершенно </w:t>
      </w:r>
      <w:r>
        <w:rPr>
          <w:color w:val="000000"/>
          <w:szCs w:val="28"/>
        </w:rPr>
        <w:t>53</w:t>
      </w:r>
      <w:r w:rsidRPr="005B530F">
        <w:rPr>
          <w:color w:val="000000"/>
          <w:szCs w:val="28"/>
        </w:rPr>
        <w:t xml:space="preserve"> дорожно-транспортных происшествий, что на 5</w:t>
      </w:r>
      <w:r>
        <w:rPr>
          <w:color w:val="000000"/>
          <w:szCs w:val="28"/>
        </w:rPr>
        <w:t>,4</w:t>
      </w:r>
      <w:r w:rsidRPr="005B530F">
        <w:rPr>
          <w:color w:val="000000"/>
          <w:szCs w:val="28"/>
        </w:rPr>
        <w:t>% меньше (</w:t>
      </w:r>
      <w:r w:rsidRPr="005B530F">
        <w:rPr>
          <w:lang w:eastAsia="ar-SA"/>
        </w:rPr>
        <w:t xml:space="preserve">в </w:t>
      </w:r>
      <w:r>
        <w:rPr>
          <w:lang w:eastAsia="ar-SA"/>
        </w:rPr>
        <w:t xml:space="preserve">1 квартале </w:t>
      </w:r>
      <w:r w:rsidRPr="005B530F">
        <w:rPr>
          <w:lang w:eastAsia="ar-SA"/>
        </w:rPr>
        <w:t>201</w:t>
      </w:r>
      <w:r>
        <w:rPr>
          <w:lang w:eastAsia="ar-SA"/>
        </w:rPr>
        <w:t>8</w:t>
      </w:r>
      <w:r w:rsidRPr="005B530F">
        <w:rPr>
          <w:lang w:eastAsia="ar-SA"/>
        </w:rPr>
        <w:t xml:space="preserve"> год</w:t>
      </w:r>
      <w:r>
        <w:rPr>
          <w:lang w:eastAsia="ar-SA"/>
        </w:rPr>
        <w:t>а</w:t>
      </w:r>
      <w:r w:rsidRPr="005B530F">
        <w:rPr>
          <w:color w:val="000000"/>
          <w:szCs w:val="28"/>
        </w:rPr>
        <w:t xml:space="preserve"> - </w:t>
      </w:r>
      <w:r>
        <w:rPr>
          <w:color w:val="000000"/>
          <w:szCs w:val="28"/>
        </w:rPr>
        <w:t>56</w:t>
      </w:r>
      <w:r w:rsidRPr="005B530F">
        <w:rPr>
          <w:color w:val="000000"/>
          <w:szCs w:val="28"/>
        </w:rPr>
        <w:t xml:space="preserve">), в которых ранено </w:t>
      </w:r>
      <w:r>
        <w:rPr>
          <w:color w:val="000000"/>
          <w:szCs w:val="28"/>
        </w:rPr>
        <w:t>4</w:t>
      </w:r>
      <w:r w:rsidRPr="005B530F">
        <w:rPr>
          <w:color w:val="000000"/>
          <w:szCs w:val="28"/>
        </w:rPr>
        <w:t xml:space="preserve"> человек</w:t>
      </w:r>
      <w:r>
        <w:rPr>
          <w:color w:val="000000"/>
          <w:szCs w:val="28"/>
        </w:rPr>
        <w:t>а</w:t>
      </w:r>
      <w:r w:rsidRPr="005B530F">
        <w:rPr>
          <w:color w:val="000000"/>
          <w:szCs w:val="28"/>
        </w:rPr>
        <w:t xml:space="preserve"> (</w:t>
      </w:r>
      <w:r>
        <w:rPr>
          <w:color w:val="000000"/>
          <w:szCs w:val="28"/>
        </w:rPr>
        <w:t>рост</w:t>
      </w:r>
      <w:r w:rsidRPr="005B530F">
        <w:rPr>
          <w:color w:val="000000"/>
          <w:szCs w:val="28"/>
        </w:rPr>
        <w:t xml:space="preserve"> на </w:t>
      </w:r>
      <w:r>
        <w:rPr>
          <w:color w:val="000000"/>
          <w:szCs w:val="28"/>
        </w:rPr>
        <w:t>33,3</w:t>
      </w:r>
      <w:r w:rsidRPr="005B530F">
        <w:rPr>
          <w:color w:val="000000"/>
          <w:szCs w:val="28"/>
        </w:rPr>
        <w:t xml:space="preserve">%), погиб </w:t>
      </w:r>
      <w:r>
        <w:rPr>
          <w:color w:val="000000"/>
          <w:szCs w:val="28"/>
        </w:rPr>
        <w:t xml:space="preserve">1 </w:t>
      </w:r>
      <w:r w:rsidRPr="005B530F">
        <w:rPr>
          <w:color w:val="000000"/>
          <w:szCs w:val="28"/>
        </w:rPr>
        <w:t>человек (</w:t>
      </w:r>
      <w:r>
        <w:rPr>
          <w:color w:val="000000"/>
          <w:szCs w:val="28"/>
        </w:rPr>
        <w:t>рост на 100%</w:t>
      </w:r>
      <w:r w:rsidRPr="005B530F">
        <w:rPr>
          <w:color w:val="000000"/>
          <w:szCs w:val="28"/>
        </w:rPr>
        <w:t>). Допущено 1 ДТП с участием детей, в котор</w:t>
      </w:r>
      <w:r>
        <w:rPr>
          <w:color w:val="000000"/>
          <w:szCs w:val="28"/>
        </w:rPr>
        <w:t>ом</w:t>
      </w:r>
      <w:r w:rsidRPr="005B530F">
        <w:rPr>
          <w:color w:val="000000"/>
          <w:szCs w:val="28"/>
        </w:rPr>
        <w:t xml:space="preserve"> по</w:t>
      </w:r>
      <w:r>
        <w:rPr>
          <w:color w:val="000000"/>
          <w:szCs w:val="28"/>
        </w:rPr>
        <w:t>страдал 1 ребенок (рост на 100%).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</w:p>
    <w:p w:rsidR="00A113F5" w:rsidRPr="005B530F" w:rsidRDefault="00A113F5" w:rsidP="00A113F5">
      <w:pPr>
        <w:suppressAutoHyphens/>
        <w:autoSpaceDE/>
        <w:autoSpaceDN/>
        <w:jc w:val="both"/>
        <w:rPr>
          <w:b/>
          <w:lang w:eastAsia="ar-SA"/>
        </w:rPr>
      </w:pPr>
      <w:r w:rsidRPr="005B530F">
        <w:rPr>
          <w:b/>
          <w:lang w:eastAsia="ar-SA"/>
        </w:rPr>
        <w:t>Реализация муниципальных программ</w:t>
      </w:r>
    </w:p>
    <w:p w:rsidR="00A113F5" w:rsidRPr="005B530F" w:rsidRDefault="00A113F5" w:rsidP="00A113F5">
      <w:pPr>
        <w:suppressAutoHyphens/>
        <w:autoSpaceDE/>
        <w:autoSpaceDN/>
        <w:jc w:val="both"/>
        <w:rPr>
          <w:lang w:eastAsia="ar-SA"/>
        </w:rPr>
      </w:pP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lang w:eastAsia="ar-SA"/>
        </w:rPr>
      </w:pPr>
      <w:r w:rsidRPr="005B530F">
        <w:rPr>
          <w:lang w:eastAsia="ar-SA"/>
        </w:rPr>
        <w:t xml:space="preserve">В Североуральском городском округе разработаны и успешно реализуются следующие муниципальные программы Североуральского городского округа: 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 xml:space="preserve">«Совершенствование социально-экономической политики </w:t>
      </w:r>
      <w:r>
        <w:rPr>
          <w:rFonts w:eastAsia="Calibri"/>
          <w:szCs w:val="28"/>
        </w:rPr>
        <w:br/>
      </w:r>
      <w:r w:rsidRPr="005B530F">
        <w:rPr>
          <w:rFonts w:eastAsia="Calibri"/>
          <w:szCs w:val="28"/>
        </w:rPr>
        <w:t>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«Управление муниципальной собственностью Североуральского городского округа»;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«Развитие</w:t>
      </w:r>
      <w:r>
        <w:rPr>
          <w:rFonts w:eastAsia="Calibri"/>
          <w:szCs w:val="28"/>
        </w:rPr>
        <w:t xml:space="preserve"> системы</w:t>
      </w:r>
      <w:r w:rsidRPr="005B530F">
        <w:rPr>
          <w:rFonts w:eastAsia="Calibri"/>
          <w:szCs w:val="28"/>
        </w:rPr>
        <w:t xml:space="preserve"> образования 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«Развитие культуры и искусства в Се</w:t>
      </w:r>
      <w:r>
        <w:rPr>
          <w:rFonts w:eastAsia="Calibri"/>
          <w:szCs w:val="28"/>
        </w:rPr>
        <w:t>вероуральском городском округе»</w:t>
      </w:r>
      <w:r w:rsidRPr="005B530F">
        <w:rPr>
          <w:rFonts w:eastAsia="Calibri"/>
          <w:szCs w:val="28"/>
        </w:rPr>
        <w:t>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«Развитие физической культуры</w:t>
      </w:r>
      <w:r>
        <w:rPr>
          <w:rFonts w:eastAsia="Calibri"/>
          <w:szCs w:val="28"/>
        </w:rPr>
        <w:t xml:space="preserve"> и </w:t>
      </w:r>
      <w:r w:rsidRPr="005B530F">
        <w:rPr>
          <w:rFonts w:eastAsia="Calibri"/>
          <w:szCs w:val="28"/>
        </w:rPr>
        <w:t>спорта</w:t>
      </w:r>
      <w:r>
        <w:rPr>
          <w:rFonts w:eastAsia="Calibri"/>
          <w:szCs w:val="28"/>
        </w:rPr>
        <w:t xml:space="preserve"> в</w:t>
      </w:r>
      <w:r w:rsidRPr="005B530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Североуральском городском округе</w:t>
      </w:r>
      <w:r w:rsidRPr="005B530F">
        <w:rPr>
          <w:rFonts w:eastAsia="Calibri"/>
          <w:szCs w:val="28"/>
        </w:rPr>
        <w:t>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 xml:space="preserve">«Развитие земельных отношений и градостроительная деятельность </w:t>
      </w:r>
      <w:r>
        <w:rPr>
          <w:rFonts w:eastAsia="Calibri"/>
          <w:szCs w:val="28"/>
        </w:rPr>
        <w:br/>
      </w:r>
      <w:r w:rsidRPr="005B530F">
        <w:rPr>
          <w:rFonts w:eastAsia="Calibri"/>
          <w:szCs w:val="28"/>
        </w:rPr>
        <w:t>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«Развитие дорожного хозяйства и обеспечение безопасности дорожного движения 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«Социальная поддержка населения Североуральского городского округа»;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«Безопасность жизнедеятельности населения Североуральского городского округа»;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 xml:space="preserve">«Развитие системы гражданской обороны, защита населения и территории Североуральского городского округа от чрезвычайных ситуаций природного </w:t>
      </w:r>
      <w:r>
        <w:rPr>
          <w:rFonts w:eastAsia="Calibri"/>
          <w:szCs w:val="28"/>
        </w:rPr>
        <w:br/>
      </w:r>
      <w:r w:rsidRPr="005B530F">
        <w:rPr>
          <w:rFonts w:eastAsia="Calibri"/>
          <w:szCs w:val="28"/>
        </w:rPr>
        <w:t>и техногенного характера, обеспечение пожарной безопасности и безопасности людей на водных объектах»;</w:t>
      </w:r>
    </w:p>
    <w:p w:rsidR="00A113F5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«Управление муниципальными финансами в Североуральском городском округе»;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«Формирование законопослушного поведения участников дорожного движения в Североуральском городском округе»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«Формирование современной городской среды на территории Североуральского городского округа»;</w:t>
      </w:r>
    </w:p>
    <w:p w:rsidR="00A113F5" w:rsidRPr="005B530F" w:rsidRDefault="00A113F5" w:rsidP="00A113F5">
      <w:pPr>
        <w:ind w:firstLine="709"/>
        <w:jc w:val="both"/>
        <w:rPr>
          <w:rFonts w:eastAsia="Calibri"/>
          <w:szCs w:val="28"/>
        </w:rPr>
      </w:pPr>
      <w:r w:rsidRPr="005B530F">
        <w:rPr>
          <w:rFonts w:eastAsia="Calibri"/>
          <w:szCs w:val="28"/>
        </w:rPr>
        <w:t>«Реализация молодежной политики и патриотического воспитания граждан Североуральского городского округа»;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</w:rPr>
      </w:pPr>
      <w:r w:rsidRPr="005B530F">
        <w:rPr>
          <w:szCs w:val="28"/>
        </w:rPr>
        <w:t xml:space="preserve">Всего на реализацию муниципальных программ в </w:t>
      </w:r>
      <w:r>
        <w:rPr>
          <w:szCs w:val="28"/>
        </w:rPr>
        <w:t xml:space="preserve">1 квартале </w:t>
      </w:r>
      <w:r w:rsidRPr="005B530F">
        <w:rPr>
          <w:szCs w:val="28"/>
        </w:rPr>
        <w:t>201</w:t>
      </w:r>
      <w:r>
        <w:rPr>
          <w:szCs w:val="28"/>
        </w:rPr>
        <w:t xml:space="preserve">9 года </w:t>
      </w:r>
      <w:r w:rsidRPr="005B530F">
        <w:rPr>
          <w:szCs w:val="28"/>
        </w:rPr>
        <w:t xml:space="preserve">привлечено </w:t>
      </w:r>
      <w:r>
        <w:rPr>
          <w:szCs w:val="28"/>
        </w:rPr>
        <w:t>298 197,27056</w:t>
      </w:r>
      <w:r w:rsidRPr="005B530F">
        <w:rPr>
          <w:szCs w:val="28"/>
        </w:rPr>
        <w:t xml:space="preserve"> тыс. руб., (</w:t>
      </w:r>
      <w:r>
        <w:rPr>
          <w:szCs w:val="28"/>
        </w:rPr>
        <w:t>21,1</w:t>
      </w:r>
      <w:r w:rsidRPr="005B530F">
        <w:rPr>
          <w:szCs w:val="28"/>
        </w:rPr>
        <w:t>% от плановых показателей 201</w:t>
      </w:r>
      <w:r>
        <w:rPr>
          <w:szCs w:val="28"/>
        </w:rPr>
        <w:t>9</w:t>
      </w:r>
      <w:r w:rsidRPr="005B530F">
        <w:rPr>
          <w:szCs w:val="28"/>
        </w:rPr>
        <w:t xml:space="preserve"> года) </w:t>
      </w:r>
      <w:r>
        <w:rPr>
          <w:szCs w:val="28"/>
        </w:rPr>
        <w:br/>
      </w:r>
      <w:r w:rsidRPr="005B530F">
        <w:rPr>
          <w:szCs w:val="28"/>
        </w:rPr>
        <w:t>в том числе: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</w:rPr>
      </w:pPr>
      <w:r w:rsidRPr="005B530F">
        <w:rPr>
          <w:szCs w:val="28"/>
        </w:rPr>
        <w:lastRenderedPageBreak/>
        <w:t xml:space="preserve">средств местного бюджета -  </w:t>
      </w:r>
      <w:r>
        <w:rPr>
          <w:szCs w:val="28"/>
        </w:rPr>
        <w:t>173 001,82351</w:t>
      </w:r>
      <w:r w:rsidRPr="005B530F">
        <w:rPr>
          <w:szCs w:val="28"/>
        </w:rPr>
        <w:t xml:space="preserve"> тыс. руб. (</w:t>
      </w:r>
      <w:r>
        <w:rPr>
          <w:szCs w:val="28"/>
        </w:rPr>
        <w:t>21,92</w:t>
      </w:r>
      <w:r w:rsidRPr="005B530F">
        <w:rPr>
          <w:szCs w:val="28"/>
        </w:rPr>
        <w:t>% от плановых показателей 201</w:t>
      </w:r>
      <w:r>
        <w:rPr>
          <w:szCs w:val="28"/>
        </w:rPr>
        <w:t>9</w:t>
      </w:r>
      <w:r w:rsidRPr="005B530F">
        <w:rPr>
          <w:szCs w:val="28"/>
        </w:rPr>
        <w:t xml:space="preserve"> года); </w:t>
      </w:r>
    </w:p>
    <w:p w:rsidR="00A113F5" w:rsidRPr="005B530F" w:rsidRDefault="00A113F5" w:rsidP="00A113F5">
      <w:pPr>
        <w:suppressAutoHyphens/>
        <w:autoSpaceDE/>
        <w:autoSpaceDN/>
        <w:ind w:firstLine="709"/>
        <w:jc w:val="both"/>
        <w:rPr>
          <w:szCs w:val="28"/>
        </w:rPr>
      </w:pPr>
      <w:r w:rsidRPr="005B530F">
        <w:rPr>
          <w:szCs w:val="28"/>
        </w:rPr>
        <w:t xml:space="preserve">средств областного бюджета -  </w:t>
      </w:r>
      <w:r>
        <w:rPr>
          <w:szCs w:val="28"/>
        </w:rPr>
        <w:t>114 017,96996</w:t>
      </w:r>
      <w:r w:rsidRPr="005B530F">
        <w:rPr>
          <w:szCs w:val="28"/>
        </w:rPr>
        <w:t xml:space="preserve"> тыс. руб. (</w:t>
      </w:r>
      <w:r>
        <w:rPr>
          <w:szCs w:val="28"/>
        </w:rPr>
        <w:t>19,36</w:t>
      </w:r>
      <w:r w:rsidRPr="005B530F">
        <w:rPr>
          <w:szCs w:val="28"/>
        </w:rPr>
        <w:t>% от плановых показателей 201</w:t>
      </w:r>
      <w:r>
        <w:rPr>
          <w:szCs w:val="28"/>
        </w:rPr>
        <w:t>9</w:t>
      </w:r>
      <w:r w:rsidRPr="005B530F">
        <w:rPr>
          <w:szCs w:val="28"/>
        </w:rPr>
        <w:t xml:space="preserve"> года);</w:t>
      </w: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szCs w:val="28"/>
        </w:rPr>
      </w:pPr>
      <w:r w:rsidRPr="005B530F">
        <w:rPr>
          <w:szCs w:val="28"/>
        </w:rPr>
        <w:t xml:space="preserve">средств федерального бюджета </w:t>
      </w:r>
      <w:r>
        <w:rPr>
          <w:szCs w:val="28"/>
        </w:rPr>
        <w:t>–</w:t>
      </w:r>
      <w:r w:rsidRPr="005B530F">
        <w:rPr>
          <w:szCs w:val="28"/>
        </w:rPr>
        <w:t xml:space="preserve"> </w:t>
      </w:r>
      <w:r>
        <w:rPr>
          <w:szCs w:val="28"/>
        </w:rPr>
        <w:t>11 177,47709</w:t>
      </w:r>
      <w:r w:rsidRPr="005B530F">
        <w:rPr>
          <w:szCs w:val="28"/>
        </w:rPr>
        <w:t xml:space="preserve"> тыс. руб. (</w:t>
      </w:r>
      <w:r>
        <w:rPr>
          <w:szCs w:val="28"/>
        </w:rPr>
        <w:t>31,77</w:t>
      </w:r>
      <w:r w:rsidRPr="005B530F">
        <w:rPr>
          <w:szCs w:val="28"/>
        </w:rPr>
        <w:t xml:space="preserve">% </w:t>
      </w:r>
      <w:r>
        <w:rPr>
          <w:szCs w:val="28"/>
        </w:rPr>
        <w:br/>
      </w:r>
      <w:r w:rsidRPr="005B530F">
        <w:rPr>
          <w:szCs w:val="28"/>
        </w:rPr>
        <w:t>от плановых показателей 201</w:t>
      </w:r>
      <w:r>
        <w:rPr>
          <w:szCs w:val="28"/>
        </w:rPr>
        <w:t>9</w:t>
      </w:r>
      <w:r w:rsidRPr="005B530F">
        <w:rPr>
          <w:szCs w:val="28"/>
        </w:rPr>
        <w:t xml:space="preserve"> года).</w:t>
      </w: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Pr="005B530F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Default="00A113F5" w:rsidP="00A113F5">
      <w:pPr>
        <w:tabs>
          <w:tab w:val="left" w:pos="4500"/>
        </w:tabs>
        <w:autoSpaceDE/>
        <w:autoSpaceDN/>
        <w:ind w:firstLine="709"/>
        <w:jc w:val="both"/>
        <w:rPr>
          <w:b/>
          <w:szCs w:val="28"/>
        </w:rPr>
      </w:pPr>
    </w:p>
    <w:p w:rsidR="00A113F5" w:rsidRPr="005B530F" w:rsidRDefault="00A113F5" w:rsidP="00A113F5">
      <w:pPr>
        <w:autoSpaceDE/>
        <w:autoSpaceDN/>
        <w:jc w:val="center"/>
        <w:rPr>
          <w:sz w:val="24"/>
          <w:szCs w:val="24"/>
        </w:rPr>
      </w:pP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lastRenderedPageBreak/>
        <w:t>РАЗДЕЛ 1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Основные социально-экономические показатели за 1 квартал 2019 года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ГБУЗ СО «</w:t>
      </w:r>
      <w:proofErr w:type="spellStart"/>
      <w:r w:rsidRPr="00F57B80">
        <w:rPr>
          <w:b/>
          <w:sz w:val="24"/>
          <w:szCs w:val="24"/>
        </w:rPr>
        <w:t>Северо</w:t>
      </w:r>
      <w:bookmarkStart w:id="0" w:name="_GoBack"/>
      <w:bookmarkEnd w:id="0"/>
      <w:r w:rsidRPr="00F57B80">
        <w:rPr>
          <w:b/>
          <w:sz w:val="24"/>
          <w:szCs w:val="24"/>
        </w:rPr>
        <w:t>уральская</w:t>
      </w:r>
      <w:proofErr w:type="spellEnd"/>
      <w:r w:rsidRPr="00F57B80">
        <w:rPr>
          <w:b/>
          <w:sz w:val="24"/>
          <w:szCs w:val="24"/>
        </w:rPr>
        <w:t xml:space="preserve"> центральная городская больница»</w:t>
      </w:r>
    </w:p>
    <w:p w:rsidR="00A113F5" w:rsidRPr="0087051E" w:rsidRDefault="00A113F5" w:rsidP="00A113F5">
      <w:pPr>
        <w:autoSpaceDE/>
        <w:autoSpaceDN/>
        <w:jc w:val="center"/>
        <w:rPr>
          <w:b/>
          <w:sz w:val="16"/>
          <w:szCs w:val="16"/>
        </w:rPr>
      </w:pPr>
    </w:p>
    <w:tbl>
      <w:tblPr>
        <w:tblW w:w="10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2985"/>
        <w:gridCol w:w="1803"/>
        <w:gridCol w:w="1476"/>
        <w:gridCol w:w="1476"/>
        <w:gridCol w:w="1907"/>
      </w:tblGrid>
      <w:tr w:rsidR="00A113F5" w:rsidRPr="0087051E" w:rsidTr="00A113F5">
        <w:trPr>
          <w:trHeight w:val="135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№</w:t>
            </w:r>
          </w:p>
        </w:tc>
        <w:tc>
          <w:tcPr>
            <w:tcW w:w="4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Показатели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на 01.04.2018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на 01.04.2019</w:t>
            </w:r>
          </w:p>
        </w:tc>
        <w:tc>
          <w:tcPr>
            <w:tcW w:w="1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% к аналогичному периоду 2018г.</w:t>
            </w:r>
          </w:p>
        </w:tc>
      </w:tr>
      <w:tr w:rsidR="00A113F5" w:rsidRPr="005B530F" w:rsidTr="00A113F5">
        <w:trPr>
          <w:trHeight w:val="150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1.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Среднесписочная численность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 xml:space="preserve">Чел. 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68</w:t>
            </w: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20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681</w:t>
            </w:r>
          </w:p>
        </w:tc>
        <w:tc>
          <w:tcPr>
            <w:tcW w:w="159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99,6</w:t>
            </w:r>
          </w:p>
        </w:tc>
      </w:tr>
      <w:tr w:rsidR="00A113F5" w:rsidRPr="005B530F" w:rsidTr="00A113F5">
        <w:trPr>
          <w:trHeight w:val="609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2.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Больницы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Обеспеченность населения местами в больницах всех типов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 xml:space="preserve">Число 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на 10 тыс. жителей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4</w:t>
            </w:r>
            <w:r>
              <w:rPr>
                <w:sz w:val="22"/>
                <w:lang w:eastAsia="ar-SA"/>
              </w:rPr>
              <w:t>4</w:t>
            </w:r>
            <w:r w:rsidRPr="005B530F">
              <w:rPr>
                <w:sz w:val="22"/>
                <w:lang w:eastAsia="ar-SA"/>
              </w:rPr>
              <w:t>-КСС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17-СЗП</w:t>
            </w:r>
          </w:p>
        </w:tc>
        <w:tc>
          <w:tcPr>
            <w:tcW w:w="1208" w:type="dxa"/>
            <w:shd w:val="clear" w:color="auto" w:fill="FFFFFF" w:themeFill="background1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44,2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17,2</w:t>
            </w:r>
          </w:p>
        </w:tc>
        <w:tc>
          <w:tcPr>
            <w:tcW w:w="1592" w:type="dxa"/>
            <w:shd w:val="clear" w:color="auto" w:fill="FFFFFF" w:themeFill="background1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100,5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101,2</w:t>
            </w:r>
          </w:p>
        </w:tc>
      </w:tr>
      <w:tr w:rsidR="00A113F5" w:rsidRPr="005B530F" w:rsidTr="00A113F5">
        <w:trPr>
          <w:trHeight w:val="196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3.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Роддом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Койко-мест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Ед.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13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13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100</w:t>
            </w:r>
          </w:p>
        </w:tc>
      </w:tr>
      <w:tr w:rsidR="00A113F5" w:rsidRPr="005B530F" w:rsidTr="00A113F5">
        <w:trPr>
          <w:trHeight w:val="180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4.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Скорая медицинская помощь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Количество вызовов на 1 тыс. чел. населения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Число на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 xml:space="preserve"> 1 тыс. чел.</w:t>
            </w:r>
          </w:p>
        </w:tc>
        <w:tc>
          <w:tcPr>
            <w:tcW w:w="1276" w:type="dxa"/>
            <w:shd w:val="clear" w:color="auto" w:fill="FFFFFF" w:themeFill="background1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  <w:r w:rsidRPr="005B530F">
              <w:rPr>
                <w:sz w:val="22"/>
                <w:lang w:eastAsia="ar-SA"/>
              </w:rPr>
              <w:t>4</w:t>
            </w:r>
            <w:r>
              <w:rPr>
                <w:sz w:val="22"/>
                <w:lang w:eastAsia="ar-SA"/>
              </w:rPr>
              <w:t>,6</w:t>
            </w:r>
          </w:p>
        </w:tc>
        <w:tc>
          <w:tcPr>
            <w:tcW w:w="1208" w:type="dxa"/>
            <w:shd w:val="clear" w:color="auto" w:fill="FFFFFF" w:themeFill="background1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98,1</w:t>
            </w:r>
          </w:p>
        </w:tc>
        <w:tc>
          <w:tcPr>
            <w:tcW w:w="1592" w:type="dxa"/>
            <w:shd w:val="clear" w:color="auto" w:fill="FFFFFF" w:themeFill="background1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116,0</w:t>
            </w:r>
          </w:p>
        </w:tc>
      </w:tr>
      <w:tr w:rsidR="00A113F5" w:rsidRPr="005B530F" w:rsidTr="00A113F5">
        <w:trPr>
          <w:trHeight w:val="150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5.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Амбулаторно-поликлинические учреждения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Число посещений 1 жителем за период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Ед.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2,3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2,2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95,6</w:t>
            </w:r>
          </w:p>
        </w:tc>
      </w:tr>
      <w:tr w:rsidR="00A113F5" w:rsidRPr="005B530F" w:rsidTr="00A113F5">
        <w:trPr>
          <w:trHeight w:val="986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6.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Численность персонала (на 10 тыс. населения)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- врачей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- среднего медперсонала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- младшего персонала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Чел. на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1</w:t>
            </w:r>
            <w:r>
              <w:rPr>
                <w:sz w:val="22"/>
                <w:lang w:eastAsia="ar-SA"/>
              </w:rPr>
              <w:t>8,2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8</w:t>
            </w:r>
            <w:r>
              <w:rPr>
                <w:sz w:val="22"/>
                <w:lang w:eastAsia="ar-SA"/>
              </w:rPr>
              <w:t>6,</w:t>
            </w:r>
            <w:r w:rsidRPr="005B530F">
              <w:rPr>
                <w:sz w:val="22"/>
                <w:lang w:eastAsia="ar-SA"/>
              </w:rPr>
              <w:t>7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0,2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17,2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85,0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0,2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94,5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98,0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100,0</w:t>
            </w:r>
          </w:p>
        </w:tc>
      </w:tr>
      <w:tr w:rsidR="00A113F5" w:rsidRPr="005B530F" w:rsidTr="00A113F5">
        <w:trPr>
          <w:trHeight w:val="165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7.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Детская молочная кухня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Число детей, пользующихся услугами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Чел.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364</w:t>
            </w:r>
          </w:p>
        </w:tc>
        <w:tc>
          <w:tcPr>
            <w:tcW w:w="1208" w:type="dxa"/>
          </w:tcPr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303</w:t>
            </w:r>
          </w:p>
        </w:tc>
        <w:tc>
          <w:tcPr>
            <w:tcW w:w="1592" w:type="dxa"/>
          </w:tcPr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83,2</w:t>
            </w:r>
          </w:p>
        </w:tc>
      </w:tr>
      <w:tr w:rsidR="00A113F5" w:rsidRPr="005B530F" w:rsidTr="00A113F5">
        <w:trPr>
          <w:trHeight w:val="150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8.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Стоматология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lang w:eastAsia="ar-SA"/>
              </w:rPr>
            </w:pPr>
            <w:r w:rsidRPr="005B530F">
              <w:rPr>
                <w:lang w:eastAsia="ar-SA"/>
              </w:rPr>
              <w:t>Число посещений в расчете на 10 тыс. чел. населения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rPr>
                <w:lang w:eastAsia="ar-SA"/>
              </w:rPr>
            </w:pPr>
            <w:r w:rsidRPr="005B530F">
              <w:rPr>
                <w:lang w:eastAsia="ar-SA"/>
              </w:rPr>
              <w:t xml:space="preserve">     Чел. на 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 xml:space="preserve">2 </w:t>
            </w:r>
            <w:r w:rsidRPr="005B530F">
              <w:rPr>
                <w:sz w:val="22"/>
                <w:lang w:eastAsia="ar-SA"/>
              </w:rPr>
              <w:t>3</w:t>
            </w:r>
            <w:r>
              <w:rPr>
                <w:sz w:val="22"/>
                <w:lang w:eastAsia="ar-SA"/>
              </w:rPr>
              <w:t>99</w:t>
            </w:r>
            <w:r w:rsidRPr="005B530F">
              <w:rPr>
                <w:sz w:val="22"/>
                <w:lang w:eastAsia="ar-SA"/>
              </w:rPr>
              <w:t>,</w:t>
            </w:r>
            <w:r>
              <w:rPr>
                <w:sz w:val="22"/>
                <w:lang w:eastAsia="ar-SA"/>
              </w:rPr>
              <w:t>1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1 543,1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64,3</w:t>
            </w:r>
          </w:p>
        </w:tc>
      </w:tr>
      <w:tr w:rsidR="00A113F5" w:rsidRPr="005B530F" w:rsidTr="00A113F5">
        <w:trPr>
          <w:trHeight w:val="150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9.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Заболеваемость населения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 xml:space="preserve">ед. на 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10 тыс. жителей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7 238,9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8 008,9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110,6</w:t>
            </w:r>
          </w:p>
        </w:tc>
      </w:tr>
      <w:tr w:rsidR="00A113F5" w:rsidRPr="005B530F" w:rsidTr="00A113F5">
        <w:trPr>
          <w:trHeight w:val="196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 xml:space="preserve">10. 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Зарегистрировано заболеваний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ВИЧ-инфекция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Гепатит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Сифилис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Туберкулез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Злокачественные новообразования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Наркомания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lastRenderedPageBreak/>
              <w:t>Алкоголизм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Ед.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20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12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48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</w:t>
            </w:r>
          </w:p>
        </w:tc>
        <w:tc>
          <w:tcPr>
            <w:tcW w:w="1208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17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0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45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4</w:t>
            </w:r>
          </w:p>
        </w:tc>
        <w:tc>
          <w:tcPr>
            <w:tcW w:w="1592" w:type="dxa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85,0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66,7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83,3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93,8</w:t>
            </w: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100,0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50,0</w:t>
            </w:r>
          </w:p>
        </w:tc>
      </w:tr>
      <w:tr w:rsidR="00A113F5" w:rsidRPr="005B530F" w:rsidTr="00A113F5">
        <w:trPr>
          <w:trHeight w:val="196"/>
          <w:jc w:val="center"/>
        </w:trPr>
        <w:tc>
          <w:tcPr>
            <w:tcW w:w="491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lastRenderedPageBreak/>
              <w:t>11.</w:t>
            </w:r>
          </w:p>
        </w:tc>
        <w:tc>
          <w:tcPr>
            <w:tcW w:w="4153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Уровень госпитализации</w:t>
            </w:r>
          </w:p>
        </w:tc>
        <w:tc>
          <w:tcPr>
            <w:tcW w:w="1418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lang w:eastAsia="ar-SA"/>
              </w:rPr>
            </w:pPr>
            <w:r w:rsidRPr="005B530F">
              <w:rPr>
                <w:lang w:eastAsia="ar-SA"/>
              </w:rPr>
              <w:t>Число лиц, пролеченных в стационаре на 1 тыс. чел.</w:t>
            </w:r>
          </w:p>
        </w:tc>
        <w:tc>
          <w:tcPr>
            <w:tcW w:w="1276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35-КСС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11-СЗП</w:t>
            </w:r>
          </w:p>
        </w:tc>
        <w:tc>
          <w:tcPr>
            <w:tcW w:w="1208" w:type="dxa"/>
          </w:tcPr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35,4-КСС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11,7-СЗП</w:t>
            </w:r>
          </w:p>
        </w:tc>
        <w:tc>
          <w:tcPr>
            <w:tcW w:w="1592" w:type="dxa"/>
          </w:tcPr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  <w:p w:rsidR="00A113F5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103,8</w:t>
            </w:r>
          </w:p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106,4</w:t>
            </w:r>
          </w:p>
        </w:tc>
      </w:tr>
    </w:tbl>
    <w:p w:rsidR="00A113F5" w:rsidRPr="005B530F" w:rsidRDefault="00A113F5" w:rsidP="00A113F5">
      <w:pPr>
        <w:autoSpaceDE/>
        <w:autoSpaceDN/>
        <w:rPr>
          <w:sz w:val="22"/>
        </w:rPr>
      </w:pPr>
      <w:r w:rsidRPr="005B530F">
        <w:rPr>
          <w:sz w:val="22"/>
        </w:rPr>
        <w:t xml:space="preserve">*КСС- Круглосуточный стационар, СЗП – </w:t>
      </w:r>
      <w:proofErr w:type="spellStart"/>
      <w:r w:rsidRPr="005B530F">
        <w:rPr>
          <w:sz w:val="22"/>
        </w:rPr>
        <w:t>стационарозамещающая</w:t>
      </w:r>
      <w:proofErr w:type="spellEnd"/>
      <w:r w:rsidRPr="005B530F">
        <w:rPr>
          <w:sz w:val="22"/>
        </w:rPr>
        <w:t xml:space="preserve"> помощь (дневной стационар).</w:t>
      </w:r>
    </w:p>
    <w:p w:rsidR="00A113F5" w:rsidRPr="005B530F" w:rsidRDefault="00A113F5" w:rsidP="00A113F5">
      <w:pPr>
        <w:autoSpaceDE/>
        <w:autoSpaceDN/>
        <w:rPr>
          <w:sz w:val="16"/>
          <w:szCs w:val="16"/>
        </w:rPr>
      </w:pPr>
    </w:p>
    <w:p w:rsidR="00A113F5" w:rsidRDefault="00A113F5" w:rsidP="00A113F5">
      <w:pPr>
        <w:autoSpaceDE/>
        <w:autoSpaceDN/>
        <w:rPr>
          <w:sz w:val="22"/>
        </w:rPr>
      </w:pPr>
      <w:r w:rsidRPr="005B530F">
        <w:rPr>
          <w:sz w:val="22"/>
        </w:rPr>
        <w:t>Количество жителей Североуральского городского округа – 40016 человек (на 01.01.2019).</w:t>
      </w:r>
    </w:p>
    <w:p w:rsidR="00A113F5" w:rsidRPr="005B530F" w:rsidRDefault="00A113F5" w:rsidP="00A113F5">
      <w:pPr>
        <w:autoSpaceDE/>
        <w:autoSpaceDN/>
        <w:rPr>
          <w:sz w:val="22"/>
        </w:rPr>
      </w:pP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3"/>
        <w:gridCol w:w="2902"/>
      </w:tblGrid>
      <w:tr w:rsidR="00A113F5" w:rsidRPr="005B530F" w:rsidTr="00A113F5">
        <w:trPr>
          <w:trHeight w:val="219"/>
        </w:trPr>
        <w:tc>
          <w:tcPr>
            <w:tcW w:w="3883" w:type="dxa"/>
            <w:vAlign w:val="center"/>
          </w:tcPr>
          <w:p w:rsidR="00A113F5" w:rsidRPr="00F57B80" w:rsidRDefault="00A113F5" w:rsidP="00A113F5">
            <w:pPr>
              <w:suppressAutoHyphens/>
              <w:autoSpaceDE/>
              <w:autoSpaceDN/>
              <w:ind w:left="-9"/>
              <w:jc w:val="center"/>
              <w:rPr>
                <w:sz w:val="22"/>
                <w:lang w:eastAsia="ar-SA"/>
              </w:rPr>
            </w:pPr>
            <w:r w:rsidRPr="00F57B80">
              <w:rPr>
                <w:sz w:val="22"/>
                <w:lang w:eastAsia="ar-SA"/>
              </w:rPr>
              <w:t>Персонал</w:t>
            </w:r>
          </w:p>
        </w:tc>
        <w:tc>
          <w:tcPr>
            <w:tcW w:w="2902" w:type="dxa"/>
            <w:vAlign w:val="center"/>
          </w:tcPr>
          <w:p w:rsidR="00A113F5" w:rsidRPr="00F57B80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 w:rsidRPr="00F57B80">
              <w:rPr>
                <w:sz w:val="22"/>
                <w:lang w:eastAsia="ar-SA"/>
              </w:rPr>
              <w:t>Фактическая численность на 01.04.2019г.</w:t>
            </w:r>
          </w:p>
        </w:tc>
      </w:tr>
      <w:tr w:rsidR="00A113F5" w:rsidRPr="005B530F" w:rsidTr="00A113F5">
        <w:trPr>
          <w:trHeight w:val="219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Врачи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69</w:t>
            </w:r>
          </w:p>
        </w:tc>
      </w:tr>
      <w:tr w:rsidR="00A113F5" w:rsidRPr="005B530F" w:rsidTr="00A113F5">
        <w:trPr>
          <w:trHeight w:val="219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Средний медперсонал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341</w:t>
            </w:r>
          </w:p>
        </w:tc>
      </w:tr>
      <w:tr w:rsidR="00A113F5" w:rsidRPr="005B530F" w:rsidTr="00A113F5">
        <w:trPr>
          <w:trHeight w:val="219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Младший медперсонал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</w:tr>
      <w:tr w:rsidR="00A113F5" w:rsidRPr="005B530F" w:rsidTr="00A113F5">
        <w:trPr>
          <w:trHeight w:val="240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Провизоры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1</w:t>
            </w:r>
          </w:p>
        </w:tc>
      </w:tr>
      <w:tr w:rsidR="00A113F5" w:rsidRPr="005B530F" w:rsidTr="00A113F5">
        <w:trPr>
          <w:trHeight w:val="180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Фармацевты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</w:p>
        </w:tc>
      </w:tr>
      <w:tr w:rsidR="00A113F5" w:rsidRPr="005B530F" w:rsidTr="00A113F5">
        <w:trPr>
          <w:trHeight w:val="180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Прочие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298</w:t>
            </w:r>
          </w:p>
        </w:tc>
      </w:tr>
      <w:tr w:rsidR="00A113F5" w:rsidRPr="005B530F" w:rsidTr="00A113F5">
        <w:trPr>
          <w:trHeight w:val="229"/>
        </w:trPr>
        <w:tc>
          <w:tcPr>
            <w:tcW w:w="3883" w:type="dxa"/>
          </w:tcPr>
          <w:p w:rsidR="00A113F5" w:rsidRPr="005B530F" w:rsidRDefault="00A113F5" w:rsidP="00A113F5">
            <w:pPr>
              <w:suppressAutoHyphens/>
              <w:autoSpaceDE/>
              <w:autoSpaceDN/>
              <w:ind w:left="-9"/>
              <w:jc w:val="both"/>
              <w:rPr>
                <w:sz w:val="22"/>
                <w:lang w:eastAsia="ar-SA"/>
              </w:rPr>
            </w:pPr>
            <w:r w:rsidRPr="005B530F">
              <w:rPr>
                <w:sz w:val="22"/>
                <w:lang w:eastAsia="ar-SA"/>
              </w:rPr>
              <w:t>ИТОГО</w:t>
            </w:r>
          </w:p>
        </w:tc>
        <w:tc>
          <w:tcPr>
            <w:tcW w:w="2902" w:type="dxa"/>
          </w:tcPr>
          <w:p w:rsidR="00A113F5" w:rsidRPr="005B530F" w:rsidRDefault="00A113F5" w:rsidP="00A113F5">
            <w:pPr>
              <w:suppressAutoHyphens/>
              <w:autoSpaceDE/>
              <w:autoSpaceDN/>
              <w:jc w:val="center"/>
              <w:rPr>
                <w:sz w:val="22"/>
                <w:lang w:eastAsia="ar-SA"/>
              </w:rPr>
            </w:pPr>
            <w:r>
              <w:rPr>
                <w:sz w:val="22"/>
                <w:lang w:eastAsia="ar-SA"/>
              </w:rPr>
              <w:t>710</w:t>
            </w:r>
          </w:p>
        </w:tc>
      </w:tr>
    </w:tbl>
    <w:p w:rsidR="00A113F5" w:rsidRPr="005B530F" w:rsidRDefault="00A113F5" w:rsidP="00A113F5">
      <w:pPr>
        <w:autoSpaceDE/>
        <w:autoSpaceDN/>
        <w:rPr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</w:p>
    <w:p w:rsidR="00A113F5" w:rsidRPr="00F57B80" w:rsidRDefault="00A113F5" w:rsidP="00A113F5">
      <w:pPr>
        <w:autoSpaceDE/>
        <w:autoSpaceDN/>
        <w:ind w:firstLine="142"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lastRenderedPageBreak/>
        <w:t>РАЗДЕЛ 2</w:t>
      </w:r>
    </w:p>
    <w:p w:rsidR="00A113F5" w:rsidRPr="00F57B80" w:rsidRDefault="00A113F5" w:rsidP="00A113F5">
      <w:pPr>
        <w:tabs>
          <w:tab w:val="left" w:pos="709"/>
          <w:tab w:val="left" w:pos="993"/>
        </w:tabs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Основные социально-экономические показатели за 1 квартал 2019 года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по управлению муниципальной собственностью (муниципальное имущество, земельные участки)</w:t>
      </w:r>
    </w:p>
    <w:p w:rsidR="00A113F5" w:rsidRPr="005B530F" w:rsidRDefault="00A113F5" w:rsidP="00A113F5">
      <w:pPr>
        <w:autoSpaceDE/>
        <w:autoSpaceDN/>
        <w:jc w:val="center"/>
        <w:rPr>
          <w:b/>
          <w:color w:val="FF0000"/>
          <w:sz w:val="22"/>
        </w:rPr>
      </w:pP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134"/>
        <w:gridCol w:w="1276"/>
        <w:gridCol w:w="1134"/>
        <w:gridCol w:w="1252"/>
      </w:tblGrid>
      <w:tr w:rsidR="00A113F5" w:rsidRPr="005B530F" w:rsidTr="00A113F5">
        <w:trPr>
          <w:cantSplit/>
          <w:trHeight w:val="47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№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Показатели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Ед. изм.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01.04.2018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на 01.04.2019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% к аналогичному периоду 2018 года</w:t>
            </w:r>
          </w:p>
        </w:tc>
      </w:tr>
      <w:tr w:rsidR="00A113F5" w:rsidRPr="005B530F" w:rsidTr="00A113F5">
        <w:trPr>
          <w:cantSplit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Поступление в бюджет от сдачи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1 018,8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1 044,18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102,5</w:t>
            </w:r>
          </w:p>
        </w:tc>
      </w:tr>
      <w:tr w:rsidR="00A113F5" w:rsidRPr="005B530F" w:rsidTr="00A113F5">
        <w:trPr>
          <w:cantSplit/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Сдача в аренду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2 359,5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2</w:t>
            </w:r>
            <w:r>
              <w:rPr>
                <w:sz w:val="22"/>
              </w:rPr>
              <w:t> </w:t>
            </w:r>
            <w:r w:rsidRPr="005B530F">
              <w:rPr>
                <w:sz w:val="22"/>
              </w:rPr>
              <w:t>3</w:t>
            </w:r>
            <w:r>
              <w:rPr>
                <w:sz w:val="22"/>
              </w:rPr>
              <w:t>18,7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98,3</w:t>
            </w:r>
          </w:p>
        </w:tc>
      </w:tr>
      <w:tr w:rsidR="00A113F5" w:rsidRPr="005B530F" w:rsidTr="00A113F5">
        <w:trPr>
          <w:cantSplit/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Поступление в бюджет от продажи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862,39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704,61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81,7</w:t>
            </w:r>
          </w:p>
        </w:tc>
      </w:tr>
      <w:tr w:rsidR="00A113F5" w:rsidRPr="005B530F" w:rsidTr="00A113F5">
        <w:trPr>
          <w:cantSplit/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Продажа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proofErr w:type="spellStart"/>
            <w:r w:rsidRPr="005B530F">
              <w:rPr>
                <w:sz w:val="22"/>
              </w:rPr>
              <w:t>кв.м</w:t>
            </w:r>
            <w:proofErr w:type="spellEnd"/>
            <w:r w:rsidRPr="005B530F">
              <w:rPr>
                <w:sz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2 945,6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2 527,5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85,8</w:t>
            </w:r>
          </w:p>
        </w:tc>
      </w:tr>
      <w:tr w:rsidR="00A113F5" w:rsidRPr="005B530F" w:rsidTr="00A113F5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Поступление в бюджет от сдачи в аренду земельных участков,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руб.</w:t>
            </w: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8 992,59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8 881,86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98,8</w:t>
            </w:r>
          </w:p>
        </w:tc>
      </w:tr>
      <w:tr w:rsidR="00A113F5" w:rsidRPr="005B530F" w:rsidTr="00A113F5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от сдачи в аренду земельных участков, находящихся в муниципальной собственности Североуральского городского округа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78,9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рост в 4,8 раза</w:t>
            </w:r>
          </w:p>
        </w:tc>
      </w:tr>
      <w:tr w:rsidR="00A113F5" w:rsidRPr="005B530F" w:rsidTr="00A113F5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от сдачи в аренду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8 976,04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8 802,96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98,1</w:t>
            </w:r>
          </w:p>
        </w:tc>
      </w:tr>
      <w:tr w:rsidR="00A113F5" w:rsidRPr="005B530F" w:rsidTr="00A113F5">
        <w:trPr>
          <w:cantSplit/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Поступление в бюджет от продажи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5B530F">
              <w:rPr>
                <w:sz w:val="22"/>
              </w:rPr>
              <w:t>9,</w:t>
            </w:r>
            <w:r>
              <w:rPr>
                <w:sz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4 182,48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рост в 70,4 раза</w:t>
            </w:r>
          </w:p>
        </w:tc>
      </w:tr>
    </w:tbl>
    <w:p w:rsidR="00A113F5" w:rsidRPr="005B530F" w:rsidRDefault="00A113F5" w:rsidP="00A113F5">
      <w:pPr>
        <w:autoSpaceDE/>
        <w:autoSpaceDN/>
        <w:rPr>
          <w:color w:val="FF0000"/>
          <w:sz w:val="24"/>
          <w:szCs w:val="24"/>
        </w:rPr>
        <w:sectPr w:rsidR="00A113F5" w:rsidRPr="005B530F" w:rsidSect="008E5AEF">
          <w:headerReference w:type="default" r:id="rId8"/>
          <w:headerReference w:type="first" r:id="rId9"/>
          <w:pgSz w:w="11907" w:h="16840"/>
          <w:pgMar w:top="1134" w:right="567" w:bottom="1134" w:left="1418" w:header="720" w:footer="720" w:gutter="0"/>
          <w:cols w:space="720"/>
          <w:titlePg/>
          <w:docGrid w:linePitch="381"/>
        </w:sectPr>
      </w:pP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lastRenderedPageBreak/>
        <w:t>РАЗДЕЛ 3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Основные социально-экономические показатели за 1 квартал 2019 года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по охране окружающей среды</w:t>
      </w:r>
    </w:p>
    <w:p w:rsidR="00A113F5" w:rsidRPr="005B530F" w:rsidRDefault="00A113F5" w:rsidP="00A113F5">
      <w:pPr>
        <w:autoSpaceDE/>
        <w:autoSpaceDN/>
        <w:jc w:val="center"/>
        <w:rPr>
          <w:sz w:val="24"/>
          <w:szCs w:val="24"/>
        </w:rPr>
      </w:pPr>
    </w:p>
    <w:tbl>
      <w:tblPr>
        <w:tblW w:w="9626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4041"/>
        <w:gridCol w:w="1417"/>
        <w:gridCol w:w="1205"/>
        <w:gridCol w:w="1268"/>
        <w:gridCol w:w="1134"/>
      </w:tblGrid>
      <w:tr w:rsidR="00A113F5" w:rsidRPr="005B530F" w:rsidTr="00A113F5">
        <w:trPr>
          <w:jc w:val="center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№</w:t>
            </w:r>
          </w:p>
        </w:tc>
        <w:tc>
          <w:tcPr>
            <w:tcW w:w="40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Ед. изм.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01.04.2018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Факт на 01.04.2019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113F5" w:rsidRPr="00F57B80" w:rsidRDefault="00A113F5" w:rsidP="00A113F5">
            <w:pPr>
              <w:autoSpaceDE/>
              <w:autoSpaceDN/>
              <w:jc w:val="center"/>
            </w:pPr>
            <w:r w:rsidRPr="00F57B80">
              <w:t>% к аналогичному периоду 2018 года</w:t>
            </w:r>
          </w:p>
        </w:tc>
      </w:tr>
      <w:tr w:rsidR="00A113F5" w:rsidRPr="005B530F" w:rsidTr="00A113F5">
        <w:trPr>
          <w:trHeight w:val="94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1.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Капитальные вложения, предусматриваемые на природоохранные мероприятия за счет</w:t>
            </w:r>
          </w:p>
          <w:p w:rsidR="00A113F5" w:rsidRPr="005B530F" w:rsidRDefault="00A113F5" w:rsidP="00A113F5">
            <w:pPr>
              <w:jc w:val="both"/>
              <w:rPr>
                <w:sz w:val="22"/>
              </w:rPr>
            </w:pPr>
            <w:r w:rsidRPr="005B530F">
              <w:rPr>
                <w:sz w:val="22"/>
              </w:rPr>
              <w:t>всех источников финансирования, всего: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руб.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113F5" w:rsidRPr="005B530F" w:rsidTr="00A113F5">
        <w:trPr>
          <w:trHeight w:val="191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jc w:val="both"/>
              <w:rPr>
                <w:sz w:val="22"/>
              </w:rPr>
            </w:pPr>
            <w:r w:rsidRPr="005B530F">
              <w:rPr>
                <w:sz w:val="22"/>
              </w:rPr>
              <w:t>- 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113F5" w:rsidRPr="005B530F" w:rsidTr="00A113F5">
        <w:trPr>
          <w:trHeight w:val="180"/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jc w:val="both"/>
              <w:rPr>
                <w:sz w:val="22"/>
              </w:rPr>
            </w:pPr>
            <w:r w:rsidRPr="005B530F">
              <w:rPr>
                <w:sz w:val="22"/>
              </w:rPr>
              <w:t>- областной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113F5" w:rsidRPr="005B530F" w:rsidTr="00A113F5">
        <w:trPr>
          <w:trHeight w:val="315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jc w:val="both"/>
              <w:rPr>
                <w:sz w:val="22"/>
              </w:rPr>
            </w:pPr>
            <w:r w:rsidRPr="005B530F">
              <w:rPr>
                <w:sz w:val="22"/>
              </w:rPr>
              <w:t>- средства предприятий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2.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Объем сброса загрязненных сточных вод (без очистки)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3</w:t>
            </w:r>
            <w:r>
              <w:rPr>
                <w:sz w:val="22"/>
              </w:rPr>
              <w:t>3</w:t>
            </w:r>
            <w:r w:rsidRPr="005B530F">
              <w:rPr>
                <w:sz w:val="22"/>
              </w:rPr>
              <w:t>,</w:t>
            </w:r>
            <w:r>
              <w:rPr>
                <w:sz w:val="22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97,6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Объем сброса сточных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13 306,0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101,5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Объем сброса дренажных вод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18 442,6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18 200,0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98,7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3.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Объем вредных веществ, выбрасываемых в атмосферный воздух стационарными источниками загрязнения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5B530F">
              <w:rPr>
                <w:sz w:val="22"/>
              </w:rPr>
              <w:t>00,0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  <w:r w:rsidRPr="005B530F">
              <w:rPr>
                <w:sz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106,3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4.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Водопотребление (использование воды</w:t>
            </w:r>
            <w:r>
              <w:rPr>
                <w:sz w:val="22"/>
              </w:rPr>
              <w:t xml:space="preserve"> р. </w:t>
            </w:r>
            <w:proofErr w:type="spellStart"/>
            <w:r>
              <w:rPr>
                <w:sz w:val="22"/>
              </w:rPr>
              <w:t>Вагран</w:t>
            </w:r>
            <w:proofErr w:type="spellEnd"/>
            <w:r>
              <w:rPr>
                <w:sz w:val="22"/>
              </w:rPr>
              <w:t xml:space="preserve"> + СВДУ</w:t>
            </w:r>
            <w:r w:rsidRPr="005B530F">
              <w:rPr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куб. м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3 259,2</w:t>
            </w:r>
            <w:r w:rsidRPr="005B530F">
              <w:rPr>
                <w:sz w:val="22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98,2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5.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>Размещение отходов производства и потребления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172,2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89,7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2"/>
              </w:rPr>
              <w:t xml:space="preserve">в </w:t>
            </w:r>
            <w:proofErr w:type="spellStart"/>
            <w:r w:rsidRPr="005B530F">
              <w:rPr>
                <w:sz w:val="22"/>
              </w:rPr>
              <w:t>т.ч</w:t>
            </w:r>
            <w:proofErr w:type="spellEnd"/>
            <w:r w:rsidRPr="005B530F">
              <w:rPr>
                <w:sz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2"/>
              </w:rPr>
            </w:pPr>
            <w:r w:rsidRPr="005B530F">
              <w:rPr>
                <w:sz w:val="24"/>
                <w:szCs w:val="24"/>
              </w:rPr>
              <w:t>Полигон ТКО г. Североуральска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4,7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95,7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4"/>
                <w:szCs w:val="24"/>
              </w:rPr>
            </w:pPr>
            <w:r w:rsidRPr="005B530F">
              <w:rPr>
                <w:sz w:val="24"/>
                <w:szCs w:val="24"/>
              </w:rPr>
              <w:t>Отвалы ОАО «СУБР»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167,5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89,6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4"/>
                <w:szCs w:val="24"/>
              </w:rPr>
            </w:pPr>
            <w:r w:rsidRPr="005B530F">
              <w:rPr>
                <w:sz w:val="24"/>
                <w:szCs w:val="24"/>
              </w:rPr>
              <w:t>Отвалы ООО «Уральский щебень»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0</w:t>
            </w:r>
          </w:p>
        </w:tc>
      </w:tr>
      <w:tr w:rsidR="00A113F5" w:rsidRPr="005B530F" w:rsidTr="00A113F5">
        <w:trPr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snapToGrid w:val="0"/>
              <w:rPr>
                <w:sz w:val="24"/>
                <w:szCs w:val="24"/>
              </w:rPr>
            </w:pPr>
            <w:r w:rsidRPr="005B530F">
              <w:rPr>
                <w:sz w:val="24"/>
                <w:szCs w:val="24"/>
              </w:rPr>
              <w:t>Отвалы ОАО «Святогор» - Ново-</w:t>
            </w:r>
            <w:proofErr w:type="spellStart"/>
            <w:r w:rsidRPr="005B530F">
              <w:rPr>
                <w:sz w:val="24"/>
                <w:szCs w:val="24"/>
              </w:rPr>
              <w:t>Шемурского</w:t>
            </w:r>
            <w:proofErr w:type="spellEnd"/>
            <w:r w:rsidRPr="005B530F">
              <w:rPr>
                <w:sz w:val="24"/>
                <w:szCs w:val="24"/>
              </w:rPr>
              <w:t xml:space="preserve"> месторождения Северного медно-цинкового рудника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 w:rsidRPr="005B530F">
              <w:rPr>
                <w:sz w:val="22"/>
              </w:rPr>
              <w:t>Тыс. тонн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:rsidR="00A113F5" w:rsidRPr="005B530F" w:rsidRDefault="00A113F5" w:rsidP="00A113F5">
      <w:pPr>
        <w:autoSpaceDE/>
        <w:autoSpaceDN/>
        <w:jc w:val="center"/>
        <w:rPr>
          <w:sz w:val="24"/>
          <w:szCs w:val="24"/>
        </w:rPr>
      </w:pPr>
    </w:p>
    <w:p w:rsidR="00A113F5" w:rsidRPr="005B530F" w:rsidRDefault="00A113F5" w:rsidP="00A113F5">
      <w:pPr>
        <w:autoSpaceDE/>
        <w:autoSpaceDN/>
        <w:rPr>
          <w:sz w:val="24"/>
          <w:szCs w:val="24"/>
        </w:rPr>
      </w:pPr>
      <w:r w:rsidRPr="005B530F">
        <w:rPr>
          <w:sz w:val="24"/>
          <w:szCs w:val="24"/>
        </w:rPr>
        <w:tab/>
      </w:r>
    </w:p>
    <w:p w:rsidR="00A113F5" w:rsidRPr="005B530F" w:rsidRDefault="00A113F5" w:rsidP="00A113F5">
      <w:pPr>
        <w:autoSpaceDE/>
        <w:autoSpaceDN/>
        <w:ind w:firstLine="284"/>
        <w:jc w:val="right"/>
        <w:rPr>
          <w:b/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5B530F" w:rsidRDefault="00A113F5" w:rsidP="00A113F5">
      <w:pPr>
        <w:autoSpaceDE/>
        <w:autoSpaceDN/>
        <w:ind w:firstLine="284"/>
        <w:jc w:val="right"/>
        <w:rPr>
          <w:color w:val="FF0000"/>
        </w:rPr>
      </w:pPr>
    </w:p>
    <w:p w:rsidR="00A113F5" w:rsidRPr="00F57B80" w:rsidRDefault="00A113F5" w:rsidP="00A113F5">
      <w:pPr>
        <w:autoSpaceDE/>
        <w:autoSpaceDN/>
        <w:ind w:firstLine="284"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lastRenderedPageBreak/>
        <w:t>РАЗДЕЛ 4</w:t>
      </w:r>
    </w:p>
    <w:p w:rsidR="00A113F5" w:rsidRPr="00F57B80" w:rsidRDefault="00A113F5" w:rsidP="00A113F5">
      <w:pPr>
        <w:autoSpaceDE/>
        <w:autoSpaceDN/>
        <w:jc w:val="center"/>
        <w:rPr>
          <w:b/>
          <w:sz w:val="24"/>
          <w:szCs w:val="24"/>
        </w:rPr>
      </w:pPr>
      <w:r w:rsidRPr="00F57B80">
        <w:rPr>
          <w:b/>
          <w:sz w:val="24"/>
          <w:szCs w:val="24"/>
        </w:rPr>
        <w:t>Показатели рынка труда за 1 квартал 2019 года</w:t>
      </w:r>
    </w:p>
    <w:p w:rsidR="00A113F5" w:rsidRPr="00F57B80" w:rsidRDefault="00A113F5" w:rsidP="00A113F5">
      <w:pPr>
        <w:autoSpaceDE/>
        <w:autoSpaceDN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850"/>
        <w:gridCol w:w="1418"/>
        <w:gridCol w:w="1134"/>
        <w:gridCol w:w="1559"/>
      </w:tblGrid>
      <w:tr w:rsidR="00A113F5" w:rsidRPr="005B530F" w:rsidTr="00A113F5">
        <w:trPr>
          <w:cantSplit/>
          <w:trHeight w:val="15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План</w:t>
            </w:r>
          </w:p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на</w:t>
            </w:r>
          </w:p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2018 г.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Предложение рабочей силы</w:t>
            </w:r>
          </w:p>
        </w:tc>
      </w:tr>
      <w:tr w:rsidR="00A113F5" w:rsidRPr="005B530F" w:rsidTr="00A113F5">
        <w:trPr>
          <w:cantSplit/>
          <w:trHeight w:val="157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</w:p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в том числе:</w:t>
            </w:r>
          </w:p>
        </w:tc>
      </w:tr>
      <w:tr w:rsidR="00A113F5" w:rsidRPr="005B530F" w:rsidTr="00A113F5">
        <w:trPr>
          <w:cantSplit/>
          <w:trHeight w:val="158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jc w:val="center"/>
            </w:pPr>
            <w:r w:rsidRPr="005B530F">
              <w:t>Незанятые</w:t>
            </w:r>
          </w:p>
          <w:p w:rsidR="00A113F5" w:rsidRPr="005B530F" w:rsidRDefault="00A113F5" w:rsidP="00A113F5">
            <w:pPr>
              <w:autoSpaceDE/>
              <w:autoSpaceDN/>
              <w:ind w:left="-108" w:right="-108"/>
              <w:jc w:val="center"/>
            </w:pPr>
            <w:r w:rsidRPr="005B530F">
              <w:t>трудовой деятельностью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ind w:left="-108" w:right="-108"/>
              <w:jc w:val="center"/>
            </w:pPr>
            <w:r w:rsidRPr="005B530F">
              <w:t>Учащиеся, желающие работать в свободное от учебы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ind w:right="34"/>
              <w:jc w:val="center"/>
            </w:pPr>
            <w:r w:rsidRPr="005B530F">
              <w:t>Занятые трудовой деятельностью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Численность экономически активного населения,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201</w:t>
            </w:r>
            <w:r>
              <w:rPr>
                <w:sz w:val="22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Обратились в службу занятости,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Были трудоустроены,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1 836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5B530F">
              <w:rPr>
                <w:sz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5B530F"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113F5" w:rsidRPr="005B530F" w:rsidTr="00A113F5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Прошли профессиональное обучение, чел.,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113F5" w:rsidRPr="005B530F" w:rsidTr="00A113F5">
        <w:trPr>
          <w:trHeight w:val="16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i/>
                <w:sz w:val="22"/>
              </w:rPr>
            </w:pPr>
            <w:r w:rsidRPr="005B530F">
              <w:rPr>
                <w:i/>
                <w:sz w:val="22"/>
              </w:rPr>
              <w:t>- безработные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5B530F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i/>
                <w:sz w:val="22"/>
              </w:rPr>
            </w:pPr>
            <w:r w:rsidRPr="005B530F">
              <w:rPr>
                <w:i/>
                <w:sz w:val="22"/>
              </w:rPr>
              <w:t>- женщины, находящиеся в отпуске по уходу за ребенком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A113F5" w:rsidRPr="005B530F" w:rsidTr="00A113F5">
        <w:trPr>
          <w:trHeight w:val="51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i/>
                <w:sz w:val="22"/>
              </w:rPr>
            </w:pPr>
            <w:r w:rsidRPr="005B530F">
              <w:rPr>
                <w:i/>
                <w:sz w:val="22"/>
              </w:rPr>
              <w:t>- пенсионеры, стремящиеся возобновить трудовую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Оформили досрочную пенсию,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Были признаны безработными из обратившихся,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rPr>
          <w:trHeight w:val="2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Назначено пособие,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Участие в общественных работах,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B530F">
              <w:rPr>
                <w:sz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Pr="005B530F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rPr>
                <w:sz w:val="22"/>
              </w:rPr>
            </w:pPr>
            <w:r w:rsidRPr="005B530F">
              <w:rPr>
                <w:sz w:val="22"/>
              </w:rPr>
              <w:t>Численность безработных на 01.0</w:t>
            </w:r>
            <w:r>
              <w:rPr>
                <w:sz w:val="22"/>
              </w:rPr>
              <w:t>4</w:t>
            </w:r>
            <w:r w:rsidRPr="005B530F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Pr="005B530F">
              <w:rPr>
                <w:sz w:val="22"/>
              </w:rPr>
              <w:t>г.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tabs>
                <w:tab w:val="center" w:pos="388"/>
              </w:tabs>
              <w:autoSpaceDE/>
              <w:autoSpaceDN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tabs>
                <w:tab w:val="center" w:pos="388"/>
              </w:tabs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>
              <w:rPr>
                <w:sz w:val="22"/>
              </w:rPr>
              <w:t>583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</w:p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  <w:tr w:rsidR="00A113F5" w:rsidRPr="005B530F" w:rsidTr="00A113F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F5" w:rsidRPr="005B530F" w:rsidRDefault="00A113F5" w:rsidP="00A113F5">
            <w:pPr>
              <w:autoSpaceDE/>
              <w:autoSpaceDN/>
              <w:ind w:right="-108"/>
              <w:rPr>
                <w:sz w:val="22"/>
              </w:rPr>
            </w:pPr>
            <w:r w:rsidRPr="005B530F">
              <w:rPr>
                <w:sz w:val="22"/>
              </w:rPr>
              <w:t>Уровень безработицы на 01.0</w:t>
            </w:r>
            <w:r>
              <w:rPr>
                <w:sz w:val="22"/>
              </w:rPr>
              <w:t>4</w:t>
            </w:r>
            <w:r w:rsidRPr="005B530F">
              <w:rPr>
                <w:sz w:val="22"/>
              </w:rPr>
              <w:t>.201</w:t>
            </w:r>
            <w:r>
              <w:rPr>
                <w:sz w:val="22"/>
              </w:rPr>
              <w:t>9</w:t>
            </w:r>
            <w:r w:rsidRPr="005B530F">
              <w:rPr>
                <w:sz w:val="22"/>
              </w:rPr>
              <w:t>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  <w:sz w:val="22"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sz w:val="22"/>
              </w:rPr>
            </w:pPr>
            <w:r w:rsidRPr="005B530F">
              <w:rPr>
                <w:sz w:val="22"/>
              </w:rPr>
              <w:t>2,</w:t>
            </w:r>
            <w:r>
              <w:rPr>
                <w:sz w:val="22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F5" w:rsidRPr="005B530F" w:rsidRDefault="00A113F5" w:rsidP="00A113F5">
            <w:pPr>
              <w:autoSpaceDE/>
              <w:autoSpaceDN/>
              <w:jc w:val="center"/>
              <w:rPr>
                <w:b/>
              </w:rPr>
            </w:pPr>
            <w:r w:rsidRPr="005B530F">
              <w:rPr>
                <w:b/>
                <w:sz w:val="22"/>
              </w:rPr>
              <w:t>-</w:t>
            </w:r>
          </w:p>
        </w:tc>
      </w:tr>
    </w:tbl>
    <w:p w:rsidR="00A113F5" w:rsidRDefault="00A113F5" w:rsidP="00A113F5"/>
    <w:sectPr w:rsidR="00A113F5" w:rsidSect="00C5181B">
      <w:headerReference w:type="first" r:id="rId10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2D" w:rsidRDefault="00ED6F2D" w:rsidP="00A113F5">
      <w:r>
        <w:separator/>
      </w:r>
    </w:p>
  </w:endnote>
  <w:endnote w:type="continuationSeparator" w:id="0">
    <w:p w:rsidR="00ED6F2D" w:rsidRDefault="00ED6F2D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2D" w:rsidRDefault="00ED6F2D" w:rsidP="00A113F5">
      <w:r>
        <w:separator/>
      </w:r>
    </w:p>
  </w:footnote>
  <w:footnote w:type="continuationSeparator" w:id="0">
    <w:p w:rsidR="00ED6F2D" w:rsidRDefault="00ED6F2D" w:rsidP="00A1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239128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E5AEF" w:rsidRPr="008E5AEF" w:rsidRDefault="008E5AEF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8E5AEF">
          <w:rPr>
            <w:rFonts w:ascii="PT Astra Serif" w:hAnsi="PT Astra Serif"/>
            <w:sz w:val="28"/>
            <w:szCs w:val="28"/>
          </w:rPr>
          <w:fldChar w:fldCharType="begin"/>
        </w:r>
        <w:r w:rsidRPr="008E5A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AE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13</w:t>
        </w:r>
        <w:r w:rsidRPr="008E5AE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3F5" w:rsidRDefault="00A113F5">
    <w:pPr>
      <w:pStyle w:val="a5"/>
      <w:jc w:val="center"/>
    </w:pPr>
  </w:p>
  <w:p w:rsidR="00A113F5" w:rsidRDefault="00A113F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22646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E5AEF" w:rsidRPr="008E5AEF" w:rsidRDefault="008E5AEF">
        <w:pPr>
          <w:pStyle w:val="a5"/>
          <w:jc w:val="center"/>
          <w:rPr>
            <w:rFonts w:ascii="PT Astra Serif" w:hAnsi="PT Astra Serif"/>
            <w:sz w:val="28"/>
            <w:szCs w:val="28"/>
          </w:rPr>
        </w:pPr>
        <w:r w:rsidRPr="008E5AEF">
          <w:rPr>
            <w:rFonts w:ascii="PT Astra Serif" w:hAnsi="PT Astra Serif"/>
            <w:sz w:val="28"/>
            <w:szCs w:val="28"/>
          </w:rPr>
          <w:fldChar w:fldCharType="begin"/>
        </w:r>
        <w:r w:rsidRPr="008E5AEF">
          <w:rPr>
            <w:rFonts w:ascii="PT Astra Serif" w:hAnsi="PT Astra Serif"/>
            <w:sz w:val="28"/>
            <w:szCs w:val="28"/>
          </w:rPr>
          <w:instrText>PAGE   \* MERGEFORMAT</w:instrText>
        </w:r>
        <w:r w:rsidRPr="008E5AEF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16</w:t>
        </w:r>
        <w:r w:rsidRPr="008E5AE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3">
    <w:nsid w:val="05A706DD"/>
    <w:multiLevelType w:val="hybridMultilevel"/>
    <w:tmpl w:val="D64832D8"/>
    <w:lvl w:ilvl="0" w:tplc="7FC651B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06AF0760"/>
    <w:multiLevelType w:val="hybridMultilevel"/>
    <w:tmpl w:val="397A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1C88"/>
    <w:multiLevelType w:val="hybridMultilevel"/>
    <w:tmpl w:val="9B2A4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CB49C4"/>
    <w:multiLevelType w:val="hybridMultilevel"/>
    <w:tmpl w:val="A708870A"/>
    <w:lvl w:ilvl="0" w:tplc="B254F75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1FD1D7B"/>
    <w:multiLevelType w:val="hybridMultilevel"/>
    <w:tmpl w:val="4192CF00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71E3C"/>
    <w:multiLevelType w:val="hybridMultilevel"/>
    <w:tmpl w:val="3934D4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F2FF8"/>
    <w:multiLevelType w:val="hybridMultilevel"/>
    <w:tmpl w:val="1360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759AB"/>
    <w:multiLevelType w:val="hybridMultilevel"/>
    <w:tmpl w:val="BF0CA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722AE"/>
    <w:multiLevelType w:val="hybridMultilevel"/>
    <w:tmpl w:val="39FCF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34864C5"/>
    <w:multiLevelType w:val="hybridMultilevel"/>
    <w:tmpl w:val="3DDC9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73BC0"/>
    <w:multiLevelType w:val="singleLevel"/>
    <w:tmpl w:val="D33C59F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11"/>
  </w:num>
  <w:num w:numId="8">
    <w:abstractNumId w:val="7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092F"/>
    <w:rsid w:val="00421C4B"/>
    <w:rsid w:val="004F3578"/>
    <w:rsid w:val="00524F8B"/>
    <w:rsid w:val="006156B2"/>
    <w:rsid w:val="007F097C"/>
    <w:rsid w:val="008C4B8C"/>
    <w:rsid w:val="008E5AEF"/>
    <w:rsid w:val="00A113F5"/>
    <w:rsid w:val="00A315F2"/>
    <w:rsid w:val="00A32D57"/>
    <w:rsid w:val="00A96B2C"/>
    <w:rsid w:val="00C5181B"/>
    <w:rsid w:val="00C66FB6"/>
    <w:rsid w:val="00C86C01"/>
    <w:rsid w:val="00CA2FF8"/>
    <w:rsid w:val="00CB43D7"/>
    <w:rsid w:val="00E3605F"/>
    <w:rsid w:val="00EB2080"/>
    <w:rsid w:val="00ED4460"/>
    <w:rsid w:val="00ED6F2D"/>
    <w:rsid w:val="00F065E1"/>
    <w:rsid w:val="00F469AC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A113F5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13F5"/>
    <w:pPr>
      <w:keepNext/>
      <w:autoSpaceDE/>
      <w:autoSpaceDN/>
      <w:ind w:right="49" w:firstLine="567"/>
      <w:jc w:val="both"/>
      <w:outlineLvl w:val="2"/>
    </w:pPr>
    <w:rPr>
      <w:rFonts w:ascii="Times New Roman" w:eastAsia="Times New Roman" w:hAnsi="Times New Roman"/>
      <w:b/>
      <w:sz w:val="2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113F5"/>
    <w:pPr>
      <w:keepNext/>
      <w:autoSpaceDE/>
      <w:autoSpaceDN/>
      <w:spacing w:before="240" w:after="60"/>
      <w:outlineLvl w:val="3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113F5"/>
    <w:pPr>
      <w:autoSpaceDE/>
      <w:autoSpaceDN/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113F5"/>
    <w:pPr>
      <w:keepNext/>
      <w:autoSpaceDE/>
      <w:autoSpaceDN/>
      <w:ind w:right="-1192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A113F5"/>
    <w:pPr>
      <w:keepNext/>
      <w:autoSpaceDE/>
      <w:autoSpaceDN/>
      <w:outlineLvl w:val="6"/>
    </w:pPr>
    <w:rPr>
      <w:rFonts w:ascii="Times New Roman" w:eastAsia="Times New Roman" w:hAnsi="Times New Roman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113F5"/>
    <w:pPr>
      <w:autoSpaceDE/>
      <w:autoSpaceDN/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113F5"/>
    <w:pPr>
      <w:autoSpaceDE/>
      <w:autoSpaceDN/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113F5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13F5"/>
    <w:rPr>
      <w:rFonts w:ascii="Times New Roman" w:eastAsia="Times New Roman" w:hAnsi="Times New Roman"/>
      <w:b/>
      <w:sz w:val="2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13F5"/>
    <w:rPr>
      <w:rFonts w:ascii="Times New Roman" w:eastAsia="Times New Roman" w:hAnsi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113F5"/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113F5"/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13F5"/>
    <w:rPr>
      <w:rFonts w:ascii="Times New Roman" w:eastAsia="Times New Roman" w:hAnsi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113F5"/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113F5"/>
    <w:rPr>
      <w:rFonts w:ascii="Arial" w:eastAsia="Times New Roman" w:hAnsi="Arial" w:cs="Arial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A113F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113F5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113F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113F5"/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13F5"/>
  </w:style>
  <w:style w:type="paragraph" w:customStyle="1" w:styleId="ConsPlusNormal">
    <w:name w:val="ConsPlusNormal"/>
    <w:rsid w:val="00A11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caption"/>
    <w:basedOn w:val="a"/>
    <w:qFormat/>
    <w:rsid w:val="00A113F5"/>
    <w:pPr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aa">
    <w:name w:val="Body Text"/>
    <w:basedOn w:val="a"/>
    <w:link w:val="ab"/>
    <w:rsid w:val="00A113F5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A113F5"/>
    <w:rPr>
      <w:rFonts w:ascii="Times New Roman" w:eastAsia="Times New Roman" w:hAnsi="Times New Roman"/>
      <w:szCs w:val="20"/>
      <w:lang w:eastAsia="ru-RU"/>
    </w:rPr>
  </w:style>
  <w:style w:type="paragraph" w:styleId="ac">
    <w:name w:val="Body Text Indent"/>
    <w:basedOn w:val="a"/>
    <w:link w:val="ad"/>
    <w:rsid w:val="00A113F5"/>
    <w:pPr>
      <w:autoSpaceDE/>
      <w:autoSpaceDN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113F5"/>
    <w:rPr>
      <w:rFonts w:ascii="Times New Roman" w:eastAsia="Times New Roman" w:hAnsi="Times New Roman"/>
      <w:sz w:val="22"/>
      <w:szCs w:val="20"/>
      <w:lang w:eastAsia="ru-RU"/>
    </w:rPr>
  </w:style>
  <w:style w:type="paragraph" w:styleId="31">
    <w:name w:val="Body Text 3"/>
    <w:basedOn w:val="a"/>
    <w:link w:val="32"/>
    <w:rsid w:val="00A113F5"/>
    <w:pPr>
      <w:autoSpaceDE/>
      <w:autoSpaceDN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113F5"/>
    <w:rPr>
      <w:rFonts w:ascii="Times New Roman" w:eastAsia="Times New Roman" w:hAnsi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113F5"/>
    <w:pPr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13F5"/>
    <w:rPr>
      <w:rFonts w:ascii="Times New Roman" w:eastAsia="Times New Roman" w:hAnsi="Times New Roman"/>
      <w:sz w:val="22"/>
      <w:szCs w:val="20"/>
      <w:lang w:eastAsia="ru-RU"/>
    </w:rPr>
  </w:style>
  <w:style w:type="paragraph" w:styleId="ae">
    <w:name w:val="Block Text"/>
    <w:basedOn w:val="a"/>
    <w:rsid w:val="00A113F5"/>
    <w:pPr>
      <w:autoSpaceDE/>
      <w:autoSpaceDN/>
      <w:ind w:left="-567" w:right="-284"/>
      <w:jc w:val="both"/>
    </w:pPr>
    <w:rPr>
      <w:rFonts w:ascii="MS Sans Serif" w:eastAsia="Times New Roman" w:hAnsi="MS Sans Serif"/>
      <w:sz w:val="24"/>
      <w:szCs w:val="20"/>
      <w:lang w:eastAsia="ru-RU"/>
    </w:rPr>
  </w:style>
  <w:style w:type="paragraph" w:customStyle="1" w:styleId="ConsNonformat">
    <w:name w:val="ConsNonformat"/>
    <w:rsid w:val="00A113F5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113F5"/>
  </w:style>
  <w:style w:type="character" w:customStyle="1" w:styleId="WW8Num2z0">
    <w:name w:val="WW8Num2z0"/>
    <w:rsid w:val="00A113F5"/>
    <w:rPr>
      <w:rFonts w:ascii="OpenSymbol" w:hAnsi="OpenSymbol" w:cs="OpenSymbol"/>
    </w:rPr>
  </w:style>
  <w:style w:type="character" w:customStyle="1" w:styleId="WW8Num3z0">
    <w:name w:val="WW8Num3z0"/>
    <w:rsid w:val="00A113F5"/>
    <w:rPr>
      <w:rFonts w:ascii="OpenSymbol" w:hAnsi="OpenSymbol" w:cs="OpenSymbol"/>
    </w:rPr>
  </w:style>
  <w:style w:type="character" w:customStyle="1" w:styleId="33">
    <w:name w:val="Основной шрифт абзаца3"/>
    <w:rsid w:val="00A113F5"/>
  </w:style>
  <w:style w:type="character" w:customStyle="1" w:styleId="23">
    <w:name w:val="Основной шрифт абзаца2"/>
    <w:rsid w:val="00A113F5"/>
  </w:style>
  <w:style w:type="character" w:customStyle="1" w:styleId="WW8Num5z0">
    <w:name w:val="WW8Num5z0"/>
    <w:rsid w:val="00A113F5"/>
    <w:rPr>
      <w:rFonts w:ascii="Symbol" w:hAnsi="Symbol" w:cs="Symbol"/>
    </w:rPr>
  </w:style>
  <w:style w:type="character" w:customStyle="1" w:styleId="WW8Num5z1">
    <w:name w:val="WW8Num5z1"/>
    <w:rsid w:val="00A113F5"/>
    <w:rPr>
      <w:rFonts w:ascii="Courier New" w:hAnsi="Courier New" w:cs="Courier New"/>
    </w:rPr>
  </w:style>
  <w:style w:type="character" w:customStyle="1" w:styleId="WW8Num5z2">
    <w:name w:val="WW8Num5z2"/>
    <w:rsid w:val="00A113F5"/>
    <w:rPr>
      <w:rFonts w:ascii="Wingdings" w:hAnsi="Wingdings" w:cs="Wingdings"/>
    </w:rPr>
  </w:style>
  <w:style w:type="character" w:customStyle="1" w:styleId="12">
    <w:name w:val="Основной шрифт абзаца1"/>
    <w:rsid w:val="00A113F5"/>
  </w:style>
  <w:style w:type="character" w:styleId="af">
    <w:name w:val="page number"/>
    <w:rsid w:val="00A113F5"/>
  </w:style>
  <w:style w:type="paragraph" w:customStyle="1" w:styleId="af0">
    <w:name w:val="Заголовок"/>
    <w:basedOn w:val="a"/>
    <w:next w:val="aa"/>
    <w:rsid w:val="00A113F5"/>
    <w:pPr>
      <w:keepNext/>
      <w:suppressAutoHyphens/>
      <w:autoSpaceDE/>
      <w:autoSpaceDN/>
      <w:spacing w:before="240" w:after="120"/>
    </w:pPr>
    <w:rPr>
      <w:rFonts w:ascii="Arial" w:eastAsia="MS Mincho" w:hAnsi="Arial" w:cs="Tahoma"/>
      <w:szCs w:val="28"/>
      <w:lang w:eastAsia="ar-SA"/>
    </w:rPr>
  </w:style>
  <w:style w:type="paragraph" w:styleId="af1">
    <w:name w:val="List"/>
    <w:basedOn w:val="a"/>
    <w:rsid w:val="00A113F5"/>
    <w:pPr>
      <w:widowControl w:val="0"/>
      <w:suppressAutoHyphens/>
      <w:autoSpaceDE/>
      <w:autoSpaceDN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4">
    <w:name w:val="Название3"/>
    <w:basedOn w:val="a"/>
    <w:rsid w:val="00A113F5"/>
    <w:pPr>
      <w:suppressLineNumbers/>
      <w:suppressAutoHyphens/>
      <w:autoSpaceDE/>
      <w:autoSpaceDN/>
      <w:spacing w:before="120" w:after="120"/>
    </w:pPr>
    <w:rPr>
      <w:rFonts w:ascii="MS Sans Serif" w:eastAsia="Times New Roman" w:hAnsi="MS Sans Serif" w:cs="Mangal"/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rsid w:val="00A113F5"/>
    <w:pPr>
      <w:suppressLineNumbers/>
      <w:suppressAutoHyphens/>
      <w:autoSpaceDE/>
      <w:autoSpaceDN/>
    </w:pPr>
    <w:rPr>
      <w:rFonts w:ascii="MS Sans Serif" w:eastAsia="Times New Roman" w:hAnsi="MS Sans Serif" w:cs="Mangal"/>
      <w:szCs w:val="20"/>
      <w:lang w:eastAsia="ar-SA"/>
    </w:rPr>
  </w:style>
  <w:style w:type="paragraph" w:customStyle="1" w:styleId="24">
    <w:name w:val="Название2"/>
    <w:basedOn w:val="a"/>
    <w:rsid w:val="00A113F5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5">
    <w:name w:val="Указатель2"/>
    <w:basedOn w:val="a"/>
    <w:rsid w:val="00A113F5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13">
    <w:name w:val="Название1"/>
    <w:basedOn w:val="a"/>
    <w:rsid w:val="00A113F5"/>
    <w:pPr>
      <w:suppressLineNumbers/>
      <w:suppressAutoHyphens/>
      <w:autoSpaceDE/>
      <w:autoSpaceDN/>
      <w:spacing w:before="120" w:after="120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A113F5"/>
    <w:pPr>
      <w:suppressLineNumbers/>
      <w:suppressAutoHyphens/>
      <w:autoSpaceDE/>
      <w:autoSpaceDN/>
    </w:pPr>
    <w:rPr>
      <w:rFonts w:ascii="Arial" w:eastAsia="Times New Roman" w:hAnsi="Arial" w:cs="Tahoma"/>
      <w:szCs w:val="20"/>
      <w:lang w:eastAsia="ar-SA"/>
    </w:rPr>
  </w:style>
  <w:style w:type="paragraph" w:customStyle="1" w:styleId="310">
    <w:name w:val="Основной текст с отступом 31"/>
    <w:basedOn w:val="a"/>
    <w:rsid w:val="00A113F5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Cs w:val="20"/>
      <w:lang w:eastAsia="ar-SA"/>
    </w:rPr>
  </w:style>
  <w:style w:type="paragraph" w:customStyle="1" w:styleId="210">
    <w:name w:val="Основной текст 21"/>
    <w:basedOn w:val="a"/>
    <w:rsid w:val="00A113F5"/>
    <w:pPr>
      <w:suppressAutoHyphens/>
      <w:autoSpaceDE/>
      <w:autoSpaceDN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211">
    <w:name w:val="Основной текст с отступом 21"/>
    <w:basedOn w:val="a"/>
    <w:rsid w:val="00A113F5"/>
    <w:pPr>
      <w:suppressAutoHyphens/>
      <w:autoSpaceDE/>
      <w:autoSpaceDN/>
      <w:ind w:right="49" w:firstLine="567"/>
      <w:jc w:val="both"/>
    </w:pPr>
    <w:rPr>
      <w:rFonts w:ascii="Times New Roman" w:eastAsia="Times New Roman" w:hAnsi="Times New Roman"/>
      <w:sz w:val="22"/>
      <w:szCs w:val="20"/>
      <w:lang w:eastAsia="ar-SA"/>
    </w:rPr>
  </w:style>
  <w:style w:type="paragraph" w:customStyle="1" w:styleId="15">
    <w:name w:val="Дата1"/>
    <w:basedOn w:val="a"/>
    <w:next w:val="a"/>
    <w:rsid w:val="00A113F5"/>
    <w:pPr>
      <w:suppressAutoHyphens/>
      <w:autoSpaceDE/>
      <w:autoSpaceDN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6">
    <w:name w:val="Название объекта1"/>
    <w:basedOn w:val="a"/>
    <w:next w:val="a"/>
    <w:rsid w:val="00A113F5"/>
    <w:pPr>
      <w:suppressAutoHyphens/>
      <w:autoSpaceDE/>
      <w:autoSpaceDN/>
      <w:ind w:right="-1192"/>
      <w:jc w:val="center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311">
    <w:name w:val="Основной текст 31"/>
    <w:basedOn w:val="a"/>
    <w:rsid w:val="00A113F5"/>
    <w:pPr>
      <w:suppressAutoHyphens/>
      <w:autoSpaceDE/>
      <w:autoSpaceDN/>
    </w:pPr>
    <w:rPr>
      <w:rFonts w:ascii="Times New Roman" w:eastAsia="Times New Roman" w:hAnsi="Times New Roman"/>
      <w:szCs w:val="20"/>
      <w:lang w:eastAsia="ar-SA"/>
    </w:rPr>
  </w:style>
  <w:style w:type="paragraph" w:styleId="af2">
    <w:name w:val="Title"/>
    <w:basedOn w:val="a"/>
    <w:next w:val="af3"/>
    <w:link w:val="af4"/>
    <w:qFormat/>
    <w:rsid w:val="00A113F5"/>
    <w:pPr>
      <w:suppressAutoHyphens/>
      <w:autoSpaceDE/>
      <w:autoSpaceDN/>
      <w:ind w:right="11"/>
      <w:jc w:val="center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af4">
    <w:name w:val="Название Знак"/>
    <w:basedOn w:val="a0"/>
    <w:link w:val="af2"/>
    <w:rsid w:val="00A113F5"/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af3">
    <w:name w:val="Subtitle"/>
    <w:basedOn w:val="af0"/>
    <w:next w:val="aa"/>
    <w:link w:val="af5"/>
    <w:qFormat/>
    <w:rsid w:val="00A113F5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A113F5"/>
    <w:rPr>
      <w:rFonts w:ascii="Arial" w:eastAsia="MS Mincho" w:hAnsi="Arial" w:cs="Tahoma"/>
      <w:i/>
      <w:iCs/>
      <w:szCs w:val="28"/>
      <w:lang w:eastAsia="ar-SA"/>
    </w:rPr>
  </w:style>
  <w:style w:type="paragraph" w:customStyle="1" w:styleId="ConsNormal">
    <w:name w:val="ConsNormal"/>
    <w:rsid w:val="00A113F5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7">
    <w:name w:val="Цитата1"/>
    <w:basedOn w:val="a"/>
    <w:rsid w:val="00A113F5"/>
    <w:pPr>
      <w:suppressAutoHyphens/>
      <w:autoSpaceDE/>
      <w:autoSpaceDN/>
      <w:ind w:left="-567" w:right="-284"/>
      <w:jc w:val="both"/>
    </w:pPr>
    <w:rPr>
      <w:rFonts w:ascii="MS Sans Serif" w:eastAsia="Times New Roman" w:hAnsi="MS Sans Serif" w:cs="MS Sans Serif"/>
      <w:sz w:val="24"/>
      <w:szCs w:val="20"/>
      <w:lang w:eastAsia="ar-SA"/>
    </w:rPr>
  </w:style>
  <w:style w:type="paragraph" w:customStyle="1" w:styleId="af6">
    <w:name w:val="Содержимое таблицы"/>
    <w:basedOn w:val="a"/>
    <w:rsid w:val="00A113F5"/>
    <w:pPr>
      <w:suppressLineNumbers/>
      <w:suppressAutoHyphens/>
      <w:autoSpaceDE/>
      <w:autoSpaceDN/>
    </w:pPr>
    <w:rPr>
      <w:rFonts w:ascii="MS Sans Serif" w:eastAsia="Times New Roman" w:hAnsi="MS Sans Serif" w:cs="MS Sans Serif"/>
      <w:szCs w:val="20"/>
      <w:lang w:eastAsia="ar-SA"/>
    </w:rPr>
  </w:style>
  <w:style w:type="paragraph" w:customStyle="1" w:styleId="af7">
    <w:name w:val="Заголовок таблицы"/>
    <w:basedOn w:val="af6"/>
    <w:rsid w:val="00A113F5"/>
    <w:pPr>
      <w:jc w:val="center"/>
    </w:pPr>
    <w:rPr>
      <w:b/>
      <w:bCs/>
    </w:rPr>
  </w:style>
  <w:style w:type="paragraph" w:customStyle="1" w:styleId="af8">
    <w:name w:val="Содержимое врезки"/>
    <w:basedOn w:val="aa"/>
    <w:rsid w:val="00A113F5"/>
    <w:pPr>
      <w:suppressAutoHyphens/>
    </w:pPr>
    <w:rPr>
      <w:b/>
      <w:sz w:val="24"/>
      <w:lang w:eastAsia="ar-SA"/>
    </w:rPr>
  </w:style>
  <w:style w:type="paragraph" w:styleId="36">
    <w:name w:val="Body Text Indent 3"/>
    <w:basedOn w:val="a"/>
    <w:link w:val="37"/>
    <w:uiPriority w:val="99"/>
    <w:semiHidden/>
    <w:unhideWhenUsed/>
    <w:rsid w:val="00A113F5"/>
    <w:pPr>
      <w:suppressAutoHyphens/>
      <w:autoSpaceDE/>
      <w:autoSpaceDN/>
      <w:spacing w:after="120"/>
      <w:ind w:left="283"/>
    </w:pPr>
    <w:rPr>
      <w:rFonts w:ascii="MS Sans Serif" w:eastAsia="Times New Roman" w:hAnsi="MS Sans Serif" w:cs="MS Sans Serif"/>
      <w:sz w:val="16"/>
      <w:szCs w:val="16"/>
      <w:lang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A113F5"/>
    <w:rPr>
      <w:rFonts w:ascii="MS Sans Serif" w:eastAsia="Times New Roman" w:hAnsi="MS Sans Serif" w:cs="MS Sans Serif"/>
      <w:sz w:val="16"/>
      <w:szCs w:val="16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A113F5"/>
  </w:style>
  <w:style w:type="character" w:customStyle="1" w:styleId="18">
    <w:name w:val="Верхний колонтитул Знак1"/>
    <w:uiPriority w:val="99"/>
    <w:semiHidden/>
    <w:rsid w:val="00A113F5"/>
    <w:rPr>
      <w:rFonts w:ascii="Times New Roman" w:eastAsia="Times New Roman" w:hAnsi="Times New Roman"/>
      <w:sz w:val="28"/>
    </w:rPr>
  </w:style>
  <w:style w:type="numbering" w:customStyle="1" w:styleId="111">
    <w:name w:val="Нет списка111"/>
    <w:next w:val="a2"/>
    <w:uiPriority w:val="99"/>
    <w:semiHidden/>
    <w:unhideWhenUsed/>
    <w:rsid w:val="00A113F5"/>
  </w:style>
  <w:style w:type="character" w:styleId="af9">
    <w:name w:val="Hyperlink"/>
    <w:uiPriority w:val="99"/>
    <w:semiHidden/>
    <w:unhideWhenUsed/>
    <w:rsid w:val="00A113F5"/>
    <w:rPr>
      <w:color w:val="0000FF"/>
      <w:u w:val="single"/>
    </w:rPr>
  </w:style>
  <w:style w:type="paragraph" w:styleId="afa">
    <w:name w:val="Normal (Web)"/>
    <w:basedOn w:val="a"/>
    <w:uiPriority w:val="99"/>
    <w:unhideWhenUsed/>
    <w:rsid w:val="00A113F5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A113F5"/>
    <w:pPr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2019-07-15T08:21:00Z</cp:lastPrinted>
  <dcterms:created xsi:type="dcterms:W3CDTF">2014-04-14T10:25:00Z</dcterms:created>
  <dcterms:modified xsi:type="dcterms:W3CDTF">2019-07-15T08:31:00Z</dcterms:modified>
</cp:coreProperties>
</file>