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проекта постановления 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42E" w:rsidRDefault="005B742E" w:rsidP="005B742E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Североуральского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округа уведомляет о проведении публичных консультаций в целях оценки регулирующего воздействия нормативного правового акта</w:t>
      </w:r>
    </w:p>
    <w:p w:rsidR="001C1A7C" w:rsidRDefault="001C1A7C" w:rsidP="005B742E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1"/>
        <w:gridCol w:w="6460"/>
      </w:tblGrid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Наименование проекта нормативного правового акта (далее – НПА).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Pr="001C1A7C" w:rsidRDefault="005B742E" w:rsidP="001C1A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городского округа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en-US"/>
                </w:rPr>
                <w:alias w:val="Краткое содержание"/>
                <w:tag w:val="SummaryBox"/>
                <w:id w:val="274132999"/>
                <w:placeholder>
                  <w:docPart w:val="FA51853374EC4E0D917405DCBAE35329"/>
                </w:placeholder>
              </w:sdtPr>
              <w:sdtEndPr/>
              <w:sdtContent>
                <w:r w:rsidR="001C1A7C" w:rsidRPr="001C1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</w:rPr>
                  <w:t>«Об утверждении</w:t>
                </w:r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 </w:t>
                </w:r>
                <w:hyperlink r:id="rId5" w:anchor="P30" w:history="1"/>
                <w:r w:rsidR="001C1A7C" w:rsidRPr="001C1A7C">
                  <w:rPr>
                    <w:rStyle w:val="a6"/>
                    <w:rFonts w:ascii="Times New Roman" w:hAnsi="Times New Roman" w:cs="Times New Roman"/>
                    <w:color w:val="auto"/>
                    <w:sz w:val="27"/>
                    <w:szCs w:val="27"/>
                    <w:u w:val="none"/>
                  </w:rPr>
                  <w:t xml:space="preserve"> Положения</w:t>
                </w:r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 об организации транспортного обслуживания населения по осуществлению пассажирских перевозок на территории </w:t>
                </w:r>
                <w:proofErr w:type="spellStart"/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>Североуральского</w:t>
                </w:r>
                <w:proofErr w:type="spellEnd"/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 городского округа»</w:t>
                </w:r>
              </w:sdtContent>
            </w:sdt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Планируемая дата вступления в силу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Переходный период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февраль </w:t>
            </w:r>
            <w:r w:rsidR="005B742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8</w:t>
            </w:r>
            <w:r w:rsidR="005B742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г.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Нет</w:t>
            </w:r>
          </w:p>
        </w:tc>
      </w:tr>
      <w:tr w:rsidR="005B742E" w:rsidRPr="001C1A7C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Размещение на официальном сайте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http://</w:t>
            </w:r>
            <w:r>
              <w:rPr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adm-severouralsk.ru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otsenka</w:t>
            </w:r>
            <w:proofErr w:type="spellEnd"/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Планируемый период действия 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 дня официального опубликования </w:t>
            </w:r>
          </w:p>
        </w:tc>
      </w:tr>
      <w:tr w:rsidR="005B742E" w:rsidTr="001C1A7C">
        <w:trPr>
          <w:trHeight w:val="90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Разработчик акта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Отдел по городскому и жилищно-коммунальному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городского округа</w:t>
            </w:r>
          </w:p>
        </w:tc>
      </w:tr>
      <w:tr w:rsidR="001C1A7C" w:rsidTr="001C1A7C">
        <w:trPr>
          <w:trHeight w:val="124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Ответственное лицо</w:t>
            </w:r>
          </w:p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Ведущий специалист отдела по городскому и жилищно-коммунальному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городского округа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Березенкова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Марина Викторовна</w:t>
            </w:r>
          </w:p>
        </w:tc>
      </w:tr>
      <w:tr w:rsidR="001C1A7C" w:rsidTr="001C1A7C">
        <w:trPr>
          <w:trHeight w:val="97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Фактический адрес местонахождения ответственного лица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к.9, д. 15, ул. Чайковского, г. Североуральск,</w:t>
            </w:r>
          </w:p>
          <w:p w:rsidR="001C1A7C" w:rsidRDefault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Свердловская область, Россия, 624480</w:t>
            </w:r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1C1A7C" w:rsidTr="001C1A7C">
        <w:trPr>
          <w:trHeight w:val="90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Контактный телефон </w:t>
            </w:r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ответственного лица 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(34380) 2-50-64</w:t>
            </w:r>
          </w:p>
          <w:p w:rsidR="001C1A7C" w:rsidRDefault="001C1A7C" w:rsidP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C1A7C" w:rsidTr="005B742E">
        <w:trPr>
          <w:trHeight w:val="157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Адрес электронной почты ответственного лица для направления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marina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berezenkova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proofErr w:type="spellEnd"/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Сроки проведения публичного обсуждения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Продолжительность публичного обсуждения – 30 дней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Дата начала – 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01.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201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</w:p>
          <w:p w:rsidR="005B742E" w:rsidRDefault="005B742E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Дата окончания приема предложений – 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22.02.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201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5B742E" w:rsidTr="005B742E">
        <w:trPr>
          <w:trHeight w:val="129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средствами почтовой связи, электронной почты, лично на приеме</w:t>
            </w:r>
          </w:p>
        </w:tc>
      </w:tr>
      <w:tr w:rsidR="005B742E" w:rsidTr="005B742E">
        <w:trPr>
          <w:trHeight w:val="606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>Перечень прилагаемых к Уведомлению документов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1. Проект НПА 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2. Пояснительная записка к проекту НПА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5B742E" w:rsidRDefault="005B742E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5B742E" w:rsidRDefault="005B742E" w:rsidP="005B742E">
      <w:pPr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Заведующий отделом по городскому и жилищно-коммунальному хозяйству Администрации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Североуральского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округа                    Е.В. Мостовой                            </w:t>
      </w:r>
    </w:p>
    <w:p w:rsidR="005B742E" w:rsidRDefault="005B742E" w:rsidP="005B742E"/>
    <w:p w:rsidR="005B742E" w:rsidRDefault="005B742E" w:rsidP="005B742E"/>
    <w:p w:rsidR="005B742E" w:rsidRDefault="005B742E" w:rsidP="005B742E"/>
    <w:p w:rsidR="005B742E" w:rsidRDefault="005B742E" w:rsidP="005B742E"/>
    <w:p w:rsidR="0028294F" w:rsidRDefault="0028294F"/>
    <w:sectPr w:rsidR="002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6"/>
    <w:rsid w:val="000A7F29"/>
    <w:rsid w:val="001C1A7C"/>
    <w:rsid w:val="0028294F"/>
    <w:rsid w:val="00474626"/>
    <w:rsid w:val="005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C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C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1853374EC4E0D917405DCBAE35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079BF-EF9E-4705-8E46-3F971E9BDC7A}"/>
      </w:docPartPr>
      <w:docPartBody>
        <w:p w:rsidR="00377C74" w:rsidRDefault="00FD43B6" w:rsidP="00FD43B6">
          <w:pPr>
            <w:pStyle w:val="FA51853374EC4E0D917405DCBAE3532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6"/>
    <w:rsid w:val="00377C74"/>
    <w:rsid w:val="0078464A"/>
    <w:rsid w:val="00B95796"/>
    <w:rsid w:val="00CD6DB4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3B6"/>
  </w:style>
  <w:style w:type="paragraph" w:customStyle="1" w:styleId="FA51853374EC4E0D917405DCBAE35329">
    <w:name w:val="FA51853374EC4E0D917405DCBAE35329"/>
    <w:rsid w:val="00FD43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3B6"/>
  </w:style>
  <w:style w:type="paragraph" w:customStyle="1" w:styleId="FA51853374EC4E0D917405DCBAE35329">
    <w:name w:val="FA51853374EC4E0D917405DCBAE35329"/>
    <w:rsid w:val="00FD4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4</cp:revision>
  <dcterms:created xsi:type="dcterms:W3CDTF">2017-07-04T04:34:00Z</dcterms:created>
  <dcterms:modified xsi:type="dcterms:W3CDTF">2018-01-22T03:54:00Z</dcterms:modified>
</cp:coreProperties>
</file>