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CA" w:rsidRDefault="00E848C5" w:rsidP="00E848C5">
      <w:pPr>
        <w:suppressAutoHyphens/>
        <w:autoSpaceDE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ПРОЕКТ</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Утверждена</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постановлением Администрации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Североуральского городского округа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от </w:t>
      </w:r>
      <w:r w:rsidR="00E56C87">
        <w:rPr>
          <w:rFonts w:ascii="Times New Roman" w:eastAsia="Times New Roman" w:hAnsi="Times New Roman" w:cs="Times New Roman"/>
          <w:bCs/>
          <w:sz w:val="24"/>
          <w:szCs w:val="24"/>
          <w:lang w:eastAsia="ar-SA"/>
        </w:rPr>
        <w:t>29.10.2014</w:t>
      </w:r>
      <w:r w:rsidRPr="00123042">
        <w:rPr>
          <w:rFonts w:ascii="Times New Roman" w:eastAsia="Times New Roman" w:hAnsi="Times New Roman" w:cs="Times New Roman"/>
          <w:bCs/>
          <w:sz w:val="24"/>
          <w:szCs w:val="24"/>
          <w:lang w:eastAsia="ar-SA"/>
        </w:rPr>
        <w:t xml:space="preserve"> г. № </w:t>
      </w:r>
      <w:r w:rsidR="00E56C87">
        <w:rPr>
          <w:rFonts w:ascii="Times New Roman" w:eastAsia="Times New Roman" w:hAnsi="Times New Roman" w:cs="Times New Roman"/>
          <w:bCs/>
          <w:sz w:val="24"/>
          <w:szCs w:val="24"/>
          <w:lang w:eastAsia="ar-SA"/>
        </w:rPr>
        <w:t>1585</w:t>
      </w:r>
      <w:r w:rsidRPr="00123042">
        <w:rPr>
          <w:rFonts w:ascii="Times New Roman" w:eastAsia="Times New Roman" w:hAnsi="Times New Roman" w:cs="Times New Roman"/>
          <w:bCs/>
          <w:sz w:val="24"/>
          <w:szCs w:val="24"/>
          <w:lang w:eastAsia="ar-SA"/>
        </w:rPr>
        <w:t xml:space="preserve">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об утверждении муниципальной программы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Североуральского городского округа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4"/>
          <w:szCs w:val="24"/>
          <w:lang w:eastAsia="ar-SA"/>
        </w:rPr>
        <w:t>деятельность в Североуральском городском округе</w:t>
      </w:r>
      <w:r w:rsidRPr="00123042">
        <w:rPr>
          <w:rFonts w:ascii="Times New Roman" w:eastAsia="Times New Roman" w:hAnsi="Times New Roman" w:cs="Times New Roman"/>
          <w:sz w:val="24"/>
          <w:szCs w:val="24"/>
          <w:lang w:eastAsia="ar-SA"/>
        </w:rPr>
        <w:t xml:space="preserve">» </w:t>
      </w:r>
      <w:r w:rsidR="00AD6BFA">
        <w:rPr>
          <w:rFonts w:ascii="Times New Roman" w:eastAsia="Times New Roman" w:hAnsi="Times New Roman" w:cs="Times New Roman"/>
          <w:sz w:val="24"/>
          <w:szCs w:val="24"/>
          <w:lang w:eastAsia="ar-SA"/>
        </w:rPr>
        <w:t>до</w:t>
      </w:r>
      <w:r w:rsidRPr="00123042">
        <w:rPr>
          <w:rFonts w:ascii="Times New Roman" w:eastAsia="Times New Roman" w:hAnsi="Times New Roman" w:cs="Times New Roman"/>
          <w:sz w:val="24"/>
          <w:szCs w:val="24"/>
          <w:lang w:eastAsia="ar-SA"/>
        </w:rPr>
        <w:t xml:space="preserve"> 202</w:t>
      </w:r>
      <w:r w:rsidR="00C2259A">
        <w:rPr>
          <w:rFonts w:ascii="Times New Roman" w:eastAsia="Times New Roman" w:hAnsi="Times New Roman" w:cs="Times New Roman"/>
          <w:sz w:val="24"/>
          <w:szCs w:val="24"/>
          <w:lang w:eastAsia="ar-SA"/>
        </w:rPr>
        <w:t>1</w:t>
      </w:r>
      <w:r w:rsidRPr="00123042">
        <w:rPr>
          <w:rFonts w:ascii="Times New Roman" w:eastAsia="Times New Roman" w:hAnsi="Times New Roman" w:cs="Times New Roman"/>
          <w:sz w:val="24"/>
          <w:szCs w:val="24"/>
          <w:lang w:eastAsia="ar-SA"/>
        </w:rPr>
        <w:t xml:space="preserve"> год</w:t>
      </w:r>
      <w:r w:rsidR="00C2259A">
        <w:rPr>
          <w:rFonts w:ascii="Times New Roman" w:eastAsia="Times New Roman" w:hAnsi="Times New Roman" w:cs="Times New Roman"/>
          <w:sz w:val="24"/>
          <w:szCs w:val="24"/>
          <w:lang w:eastAsia="ar-SA"/>
        </w:rPr>
        <w:t>а</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
          <w:sz w:val="28"/>
          <w:szCs w:val="28"/>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
          <w:bCs/>
          <w:sz w:val="28"/>
          <w:szCs w:val="28"/>
          <w:lang w:eastAsia="ar-SA"/>
        </w:rPr>
        <w:t>Муниципальная программа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5153CA">
        <w:rPr>
          <w:rFonts w:ascii="Times New Roman" w:eastAsia="Times New Roman" w:hAnsi="Times New Roman" w:cs="Times New Roman"/>
          <w:b/>
          <w:bCs/>
          <w:sz w:val="28"/>
          <w:szCs w:val="28"/>
          <w:lang w:eastAsia="ar-SA"/>
        </w:rPr>
        <w:t>«</w:t>
      </w:r>
      <w:r w:rsidRPr="005153CA">
        <w:rPr>
          <w:rFonts w:ascii="Times New Roman" w:eastAsia="Times New Roman" w:hAnsi="Times New Roman" w:cs="Times New Roman"/>
          <w:b/>
          <w:sz w:val="28"/>
          <w:szCs w:val="28"/>
          <w:lang w:eastAsia="ar-SA"/>
        </w:rPr>
        <w:t>Р</w:t>
      </w:r>
      <w:r w:rsidRPr="005153CA">
        <w:rPr>
          <w:rFonts w:ascii="Times New Roman" w:eastAsia="Times New Roman" w:hAnsi="Times New Roman" w:cs="Times New Roman"/>
          <w:b/>
          <w:bCs/>
          <w:sz w:val="28"/>
          <w:szCs w:val="28"/>
          <w:lang w:eastAsia="ar-SA"/>
        </w:rPr>
        <w:t>азвитие</w:t>
      </w:r>
      <w:r w:rsidRPr="00123042">
        <w:rPr>
          <w:rFonts w:ascii="Times New Roman" w:eastAsia="Times New Roman" w:hAnsi="Times New Roman" w:cs="Times New Roman"/>
          <w:b/>
          <w:bCs/>
          <w:sz w:val="28"/>
          <w:szCs w:val="28"/>
          <w:lang w:eastAsia="ar-SA"/>
        </w:rPr>
        <w:t xml:space="preserve"> земельных отношений и градостроительная деятельность в Североуральском городском округе»</w:t>
      </w:r>
    </w:p>
    <w:p w:rsidR="00123042" w:rsidRPr="00123042" w:rsidRDefault="00AD6BFA"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до </w:t>
      </w:r>
      <w:r w:rsidR="00123042" w:rsidRPr="00123042">
        <w:rPr>
          <w:rFonts w:ascii="Times New Roman" w:eastAsia="Times New Roman" w:hAnsi="Times New Roman" w:cs="Times New Roman"/>
          <w:b/>
          <w:bCs/>
          <w:sz w:val="28"/>
          <w:szCs w:val="28"/>
          <w:lang w:eastAsia="ar-SA"/>
        </w:rPr>
        <w:t>202</w:t>
      </w:r>
      <w:r w:rsidR="00C0321B">
        <w:rPr>
          <w:rFonts w:ascii="Times New Roman" w:eastAsia="Times New Roman" w:hAnsi="Times New Roman" w:cs="Times New Roman"/>
          <w:b/>
          <w:bCs/>
          <w:sz w:val="28"/>
          <w:szCs w:val="28"/>
          <w:lang w:eastAsia="ar-SA"/>
        </w:rPr>
        <w:t>1</w:t>
      </w:r>
      <w:r w:rsidR="00123042" w:rsidRPr="00123042">
        <w:rPr>
          <w:rFonts w:ascii="Times New Roman" w:eastAsia="Times New Roman" w:hAnsi="Times New Roman" w:cs="Times New Roman"/>
          <w:b/>
          <w:bCs/>
          <w:sz w:val="28"/>
          <w:szCs w:val="28"/>
          <w:lang w:eastAsia="ar-SA"/>
        </w:rPr>
        <w:t xml:space="preserve"> год</w:t>
      </w:r>
      <w:r w:rsidR="00C2259A">
        <w:rPr>
          <w:rFonts w:ascii="Times New Roman" w:eastAsia="Times New Roman" w:hAnsi="Times New Roman" w:cs="Times New Roman"/>
          <w:b/>
          <w:bCs/>
          <w:sz w:val="28"/>
          <w:szCs w:val="28"/>
          <w:lang w:eastAsia="ar-SA"/>
        </w:rPr>
        <w:t>а</w:t>
      </w:r>
    </w:p>
    <w:p w:rsidR="00123042" w:rsidRPr="00123042" w:rsidRDefault="00123042" w:rsidP="00123042">
      <w:pPr>
        <w:shd w:val="clear" w:color="auto" w:fill="FFFFFF"/>
        <w:suppressAutoHyphens/>
        <w:autoSpaceDE w:val="0"/>
        <w:spacing w:after="0" w:line="240" w:lineRule="auto"/>
        <w:rPr>
          <w:rFonts w:ascii="Times New Roman" w:eastAsia="Times New Roman" w:hAnsi="Times New Roman" w:cs="Times New Roman"/>
          <w:b/>
          <w:bCs/>
          <w:sz w:val="16"/>
          <w:szCs w:val="16"/>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4"/>
          <w:szCs w:val="24"/>
          <w:lang w:eastAsia="ar-SA"/>
        </w:rPr>
        <w:t>ПАСПОРТ</w:t>
      </w:r>
      <w:r w:rsidRPr="00123042">
        <w:rPr>
          <w:rFonts w:ascii="Times New Roman" w:eastAsia="Times New Roman" w:hAnsi="Times New Roman" w:cs="Times New Roman"/>
          <w:bCs/>
          <w:sz w:val="28"/>
          <w:szCs w:val="28"/>
          <w:lang w:eastAsia="ar-SA"/>
        </w:rPr>
        <w:t xml:space="preserve"> </w:t>
      </w: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8"/>
          <w:szCs w:val="28"/>
          <w:lang w:eastAsia="ar-SA"/>
        </w:rPr>
        <w:t>муниципальной программы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8"/>
          <w:szCs w:val="28"/>
          <w:lang w:eastAsia="ar-SA"/>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Cs/>
          <w:sz w:val="28"/>
          <w:szCs w:val="28"/>
          <w:lang w:eastAsia="ar-SA"/>
        </w:rPr>
        <w:t xml:space="preserve">азвитие земельных отношений и градостроительная деятельность в Североуральском городском округе» </w:t>
      </w:r>
      <w:r w:rsidR="00AD6BFA">
        <w:rPr>
          <w:rFonts w:ascii="Times New Roman" w:eastAsia="Times New Roman" w:hAnsi="Times New Roman" w:cs="Times New Roman"/>
          <w:bCs/>
          <w:sz w:val="28"/>
          <w:szCs w:val="28"/>
          <w:lang w:eastAsia="ar-SA"/>
        </w:rPr>
        <w:t>до</w:t>
      </w:r>
      <w:r w:rsidRPr="00123042">
        <w:rPr>
          <w:rFonts w:ascii="Times New Roman" w:eastAsia="Times New Roman" w:hAnsi="Times New Roman" w:cs="Times New Roman"/>
          <w:bCs/>
          <w:sz w:val="28"/>
          <w:szCs w:val="28"/>
          <w:lang w:eastAsia="ar-SA"/>
        </w:rPr>
        <w:t xml:space="preserve"> 202</w:t>
      </w:r>
      <w:r w:rsidR="00C0321B">
        <w:rPr>
          <w:rFonts w:ascii="Times New Roman" w:eastAsia="Times New Roman" w:hAnsi="Times New Roman" w:cs="Times New Roman"/>
          <w:bCs/>
          <w:sz w:val="28"/>
          <w:szCs w:val="28"/>
          <w:lang w:eastAsia="ar-SA"/>
        </w:rPr>
        <w:t>1</w:t>
      </w:r>
      <w:r w:rsidRPr="00123042">
        <w:rPr>
          <w:rFonts w:ascii="Times New Roman" w:eastAsia="Times New Roman" w:hAnsi="Times New Roman" w:cs="Times New Roman"/>
          <w:bCs/>
          <w:sz w:val="28"/>
          <w:szCs w:val="28"/>
          <w:lang w:eastAsia="ar-SA"/>
        </w:rPr>
        <w:t xml:space="preserve"> год</w:t>
      </w:r>
      <w:r w:rsidR="00C2259A">
        <w:rPr>
          <w:rFonts w:ascii="Times New Roman" w:eastAsia="Times New Roman" w:hAnsi="Times New Roman" w:cs="Times New Roman"/>
          <w:bCs/>
          <w:sz w:val="28"/>
          <w:szCs w:val="28"/>
          <w:lang w:eastAsia="ar-SA"/>
        </w:rPr>
        <w:t>а</w:t>
      </w:r>
    </w:p>
    <w:p w:rsidR="00123042" w:rsidRPr="00123042" w:rsidRDefault="00123042" w:rsidP="00123042">
      <w:pPr>
        <w:suppressAutoHyphens/>
        <w:spacing w:after="0" w:line="240" w:lineRule="auto"/>
        <w:rPr>
          <w:rFonts w:ascii="Times New Roman" w:eastAsia="Calibri" w:hAnsi="Times New Roman" w:cs="Times New Roman"/>
          <w:b/>
          <w:bCs/>
          <w:sz w:val="24"/>
          <w:szCs w:val="24"/>
          <w:lang w:eastAsia="ar-SA"/>
        </w:rPr>
      </w:pPr>
    </w:p>
    <w:tbl>
      <w:tblPr>
        <w:tblW w:w="10632" w:type="dxa"/>
        <w:tblInd w:w="-318" w:type="dxa"/>
        <w:tblLayout w:type="fixed"/>
        <w:tblLook w:val="0000" w:firstRow="0" w:lastRow="0" w:firstColumn="0" w:lastColumn="0" w:noHBand="0" w:noVBand="0"/>
      </w:tblPr>
      <w:tblGrid>
        <w:gridCol w:w="2269"/>
        <w:gridCol w:w="8363"/>
      </w:tblGrid>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Ответственный исполнитель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Администрация Североуральского городского округа</w:t>
            </w:r>
          </w:p>
          <w:p w:rsidR="00123042" w:rsidRPr="00123042" w:rsidRDefault="00123042" w:rsidP="00123042">
            <w:pPr>
              <w:suppressAutoHyphens/>
              <w:spacing w:after="0" w:line="240" w:lineRule="auto"/>
              <w:ind w:left="33"/>
              <w:jc w:val="both"/>
              <w:rPr>
                <w:rFonts w:ascii="Times New Roman" w:eastAsia="Calibri" w:hAnsi="Times New Roman" w:cs="Times New Roman"/>
                <w:bCs/>
                <w:lang w:eastAsia="ar-SA"/>
              </w:rPr>
            </w:pP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Сроки реализации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C0321B">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2015-202</w:t>
            </w:r>
            <w:r w:rsidR="00C0321B">
              <w:rPr>
                <w:rFonts w:ascii="Times New Roman" w:eastAsia="Calibri" w:hAnsi="Times New Roman" w:cs="Times New Roman"/>
                <w:bCs/>
                <w:lang w:eastAsia="ar-SA"/>
              </w:rPr>
              <w:t>1</w:t>
            </w:r>
            <w:r w:rsidRPr="00123042">
              <w:rPr>
                <w:rFonts w:ascii="Times New Roman" w:eastAsia="Calibri" w:hAnsi="Times New Roman" w:cs="Times New Roman"/>
                <w:bCs/>
                <w:lang w:eastAsia="ar-SA"/>
              </w:rPr>
              <w:t xml:space="preserve"> годы</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Цели и задачи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jc w:val="both"/>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1 (Подпрограмма 1): </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Создание условий для устойчивого, комплексного развития </w:t>
            </w:r>
            <w:r w:rsidR="00FC7C0D" w:rsidRPr="00123042">
              <w:rPr>
                <w:rFonts w:ascii="Times New Roman" w:eastAsia="Times New Roman" w:hAnsi="Times New Roman" w:cs="Times New Roman"/>
                <w:lang w:eastAsia="ar-SA"/>
              </w:rPr>
              <w:t>территории Североуральского</w:t>
            </w:r>
            <w:r w:rsidRPr="00123042">
              <w:rPr>
                <w:rFonts w:ascii="Times New Roman" w:eastAsia="Times New Roman" w:hAnsi="Times New Roman" w:cs="Times New Roman"/>
                <w:lang w:eastAsia="ar-SA"/>
              </w:rPr>
              <w:t xml:space="preserve">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1.1.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1.2. Создание информационной системы обеспечения градостроительной деятельности.</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1.3.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123042" w:rsidRPr="00123042" w:rsidRDefault="00123042" w:rsidP="00123042">
            <w:pPr>
              <w:suppressAutoHyphens/>
              <w:autoSpaceDE w:val="0"/>
              <w:snapToGrid w:val="0"/>
              <w:spacing w:after="0" w:line="240" w:lineRule="auto"/>
              <w:rPr>
                <w:rFonts w:ascii="Times New Roman" w:eastAsia="Times New Roman" w:hAnsi="Times New Roman" w:cs="Times New Roman"/>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2 (Подпрограмма 2):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Рациональное и эффективное использование земельных ресурсов на территории Североуральского городского округа.</w:t>
            </w:r>
          </w:p>
          <w:p w:rsidR="00123042" w:rsidRPr="00123042" w:rsidRDefault="00123042" w:rsidP="00123042">
            <w:pPr>
              <w:tabs>
                <w:tab w:val="left" w:pos="1134"/>
              </w:tabs>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2.1. Создание условий для эффективного использования земельных ресурсов населенных пунктов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2.2. 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F8078F" w:rsidRDefault="00F8078F" w:rsidP="00123042">
            <w:pPr>
              <w:suppressAutoHyphens/>
              <w:autoSpaceDE w:val="0"/>
              <w:spacing w:after="0" w:line="240" w:lineRule="auto"/>
              <w:rPr>
                <w:rFonts w:ascii="Times New Roman" w:eastAsia="Times New Roman" w:hAnsi="Times New Roman" w:cs="Times New Roman"/>
                <w:b/>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3 (Подпрограмма 3):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Перечень подпрограмм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Создание системы кадастра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3. Формирование земельных участков, занятых парками, скверами, водными объектами и иными территориями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lastRenderedPageBreak/>
              <w:t>Перечень основных целевых показателей муниципальной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Количество территорий, предназначенных для жилищного строительства, обеспеченных проектами планировок.</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Готовность информационной системы обеспечения градостроительной деятельности.</w:t>
            </w:r>
          </w:p>
          <w:p w:rsid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3. Количество измененных документов территориального планирования и градостроительного зонирования </w:t>
            </w:r>
          </w:p>
          <w:p w:rsidR="0005116D" w:rsidRPr="00123042" w:rsidRDefault="0005116D"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05116D">
              <w:rPr>
                <w:rFonts w:ascii="Times New Roman" w:eastAsia="Times New Roman" w:hAnsi="Times New Roman" w:cs="Times New Roman"/>
                <w:lang w:eastAsia="ar-SA"/>
              </w:rPr>
              <w:t>3.1 Готовность измененных документов территориального планирования и градостроительного зонирования</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4. Количество населенных пунктов, в отношении которых установлена граница </w:t>
            </w:r>
          </w:p>
          <w:p w:rsid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5. Количество сформированных земельных участков</w:t>
            </w:r>
          </w:p>
          <w:p w:rsidR="00123042" w:rsidRPr="00123042" w:rsidRDefault="007E7426" w:rsidP="00FC235F">
            <w:pPr>
              <w:suppressAutoHyphens/>
              <w:autoSpaceDE w:val="0"/>
              <w:snapToGrid w:val="0"/>
              <w:spacing w:after="0" w:line="240" w:lineRule="auto"/>
              <w:ind w:firstLine="175"/>
              <w:rPr>
                <w:rFonts w:ascii="Times New Roman" w:eastAsia="Times New Roman" w:hAnsi="Times New Roman" w:cs="Times New Roman"/>
                <w:color w:val="000000"/>
                <w:spacing w:val="3"/>
                <w:lang w:eastAsia="ar-SA"/>
              </w:rPr>
            </w:pPr>
            <w:r>
              <w:rPr>
                <w:rFonts w:ascii="Times New Roman" w:eastAsia="Times New Roman" w:hAnsi="Times New Roman" w:cs="Times New Roman"/>
                <w:lang w:eastAsia="ar-SA"/>
              </w:rPr>
              <w:t xml:space="preserve">6. </w:t>
            </w:r>
            <w:r w:rsidR="00123042"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00123042" w:rsidRPr="00123042">
              <w:rPr>
                <w:rFonts w:ascii="Times New Roman" w:eastAsia="Times New Roman" w:hAnsi="Times New Roman" w:cs="Times New Roman"/>
                <w:color w:val="000000"/>
                <w:spacing w:val="-2"/>
                <w:lang w:eastAsia="ar-SA"/>
              </w:rPr>
              <w:t>местами общего пользования.</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Объемы реализации муниципальной программы по годам реализации, тыс. рублей  </w:t>
            </w:r>
          </w:p>
        </w:tc>
        <w:tc>
          <w:tcPr>
            <w:tcW w:w="8363" w:type="dxa"/>
            <w:tcBorders>
              <w:left w:val="single" w:sz="4" w:space="0" w:color="000000"/>
              <w:bottom w:val="single" w:sz="4" w:space="0" w:color="000000"/>
              <w:right w:val="single" w:sz="4" w:space="0" w:color="000000"/>
            </w:tcBorders>
            <w:shd w:val="clear" w:color="auto" w:fill="auto"/>
          </w:tcPr>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ВСЕГО: </w:t>
            </w:r>
            <w:r w:rsidR="0089721F">
              <w:rPr>
                <w:rFonts w:ascii="Times New Roman" w:eastAsia="Times New Roman" w:hAnsi="Times New Roman" w:cs="Times New Roman"/>
                <w:lang w:eastAsia="ar-SA"/>
              </w:rPr>
              <w:t>9050,24905</w:t>
            </w:r>
            <w:r w:rsidRPr="00A97A14">
              <w:rPr>
                <w:rFonts w:ascii="Times New Roman" w:eastAsia="Times New Roman" w:hAnsi="Times New Roman" w:cs="Times New Roman"/>
                <w:lang w:eastAsia="ar-SA"/>
              </w:rPr>
              <w:t xml:space="preserve">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 т. ч. из средств местного бюджета </w:t>
            </w:r>
            <w:r w:rsidR="005D2EBF">
              <w:rPr>
                <w:rFonts w:ascii="Times New Roman" w:eastAsia="Times New Roman" w:hAnsi="Times New Roman" w:cs="Times New Roman"/>
                <w:lang w:eastAsia="ar-SA"/>
              </w:rPr>
              <w:t>85</w:t>
            </w:r>
            <w:r w:rsidR="0089721F">
              <w:rPr>
                <w:rFonts w:ascii="Times New Roman" w:eastAsia="Times New Roman" w:hAnsi="Times New Roman" w:cs="Times New Roman"/>
                <w:lang w:eastAsia="ar-SA"/>
              </w:rPr>
              <w:t>53</w:t>
            </w:r>
            <w:r w:rsidR="005D2EBF">
              <w:rPr>
                <w:rFonts w:ascii="Times New Roman" w:eastAsia="Times New Roman" w:hAnsi="Times New Roman" w:cs="Times New Roman"/>
                <w:lang w:eastAsia="ar-SA"/>
              </w:rPr>
              <w:t>,</w:t>
            </w:r>
            <w:r w:rsidR="0089721F">
              <w:rPr>
                <w:rFonts w:ascii="Times New Roman" w:eastAsia="Times New Roman" w:hAnsi="Times New Roman" w:cs="Times New Roman"/>
                <w:lang w:eastAsia="ar-SA"/>
              </w:rPr>
              <w:t>6</w:t>
            </w:r>
            <w:r w:rsidRPr="00A97A14">
              <w:rPr>
                <w:rFonts w:ascii="Times New Roman" w:eastAsia="Times New Roman" w:hAnsi="Times New Roman" w:cs="Times New Roman"/>
                <w:lang w:eastAsia="ar-SA"/>
              </w:rPr>
              <w:t xml:space="preserve"> тыс. руб., в т. ч. по годам реализации программы:</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2015 году – 640,0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2016 году – 464,50000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 2017 году – </w:t>
            </w:r>
            <w:r w:rsidR="005D2EBF">
              <w:rPr>
                <w:rFonts w:ascii="Times New Roman" w:eastAsia="Times New Roman" w:hAnsi="Times New Roman" w:cs="Times New Roman"/>
                <w:lang w:eastAsia="ar-SA"/>
              </w:rPr>
              <w:t>799,1</w:t>
            </w:r>
            <w:r>
              <w:rPr>
                <w:rFonts w:ascii="Times New Roman" w:eastAsia="Times New Roman" w:hAnsi="Times New Roman" w:cs="Times New Roman"/>
                <w:lang w:eastAsia="ar-SA"/>
              </w:rPr>
              <w:t>0000</w:t>
            </w:r>
            <w:r w:rsidRPr="00A97A14">
              <w:rPr>
                <w:rFonts w:ascii="Times New Roman" w:eastAsia="Times New Roman" w:hAnsi="Times New Roman" w:cs="Times New Roman"/>
                <w:lang w:eastAsia="ar-SA"/>
              </w:rPr>
              <w:t xml:space="preserve"> тыс. рублей;</w:t>
            </w:r>
          </w:p>
          <w:p w:rsidR="00A97A14" w:rsidRPr="00A97A14" w:rsidRDefault="005D2EBF" w:rsidP="00A97A14">
            <w:pPr>
              <w:suppressLineNumbers/>
              <w:suppressAutoHyphens/>
              <w:autoSpaceDE w:val="0"/>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 2018 году – </w:t>
            </w:r>
            <w:r w:rsidR="0089721F">
              <w:rPr>
                <w:rFonts w:ascii="Times New Roman" w:eastAsia="Times New Roman" w:hAnsi="Times New Roman" w:cs="Times New Roman"/>
                <w:lang w:eastAsia="ar-SA"/>
              </w:rPr>
              <w:t>490,00000</w:t>
            </w:r>
            <w:r w:rsidR="00A97A14" w:rsidRPr="00A97A14">
              <w:rPr>
                <w:rFonts w:ascii="Times New Roman" w:eastAsia="Times New Roman" w:hAnsi="Times New Roman" w:cs="Times New Roman"/>
                <w:lang w:eastAsia="ar-SA"/>
              </w:rPr>
              <w:t xml:space="preserve">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2019 году – 1</w:t>
            </w:r>
            <w:r w:rsidR="005D2EBF">
              <w:rPr>
                <w:rFonts w:ascii="Times New Roman" w:eastAsia="Times New Roman" w:hAnsi="Times New Roman" w:cs="Times New Roman"/>
                <w:lang w:eastAsia="ar-SA"/>
              </w:rPr>
              <w:t>00</w:t>
            </w:r>
            <w:r w:rsidRPr="00A97A14">
              <w:rPr>
                <w:rFonts w:ascii="Times New Roman" w:eastAsia="Times New Roman" w:hAnsi="Times New Roman" w:cs="Times New Roman"/>
                <w:lang w:eastAsia="ar-SA"/>
              </w:rPr>
              <w:t>0,00000 тыс. рублей;</w:t>
            </w:r>
          </w:p>
          <w:p w:rsid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 2020 году – </w:t>
            </w:r>
            <w:r w:rsidR="005D2EBF">
              <w:rPr>
                <w:rFonts w:ascii="Times New Roman" w:eastAsia="Times New Roman" w:hAnsi="Times New Roman" w:cs="Times New Roman"/>
                <w:lang w:eastAsia="ar-SA"/>
              </w:rPr>
              <w:t>3000</w:t>
            </w:r>
            <w:r w:rsidRPr="00A97A14">
              <w:rPr>
                <w:rFonts w:ascii="Times New Roman" w:eastAsia="Times New Roman" w:hAnsi="Times New Roman" w:cs="Times New Roman"/>
                <w:lang w:eastAsia="ar-SA"/>
              </w:rPr>
              <w:t xml:space="preserve">,00000 тыс. рублей; </w:t>
            </w:r>
          </w:p>
          <w:p w:rsidR="005D2EBF" w:rsidRPr="00A97A14" w:rsidRDefault="00AD6BFA" w:rsidP="00A97A14">
            <w:pPr>
              <w:suppressLineNumbers/>
              <w:suppressAutoHyphens/>
              <w:autoSpaceDE w:val="0"/>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в 2021</w:t>
            </w:r>
            <w:r w:rsidR="005D2EBF" w:rsidRPr="005D2EBF">
              <w:rPr>
                <w:rFonts w:ascii="Times New Roman" w:eastAsia="Times New Roman" w:hAnsi="Times New Roman" w:cs="Times New Roman"/>
                <w:lang w:eastAsia="ar-SA"/>
              </w:rPr>
              <w:t xml:space="preserve"> году – </w:t>
            </w:r>
            <w:r w:rsidR="005D2EBF">
              <w:rPr>
                <w:rFonts w:ascii="Times New Roman" w:eastAsia="Times New Roman" w:hAnsi="Times New Roman" w:cs="Times New Roman"/>
                <w:lang w:eastAsia="ar-SA"/>
              </w:rPr>
              <w:t>2100</w:t>
            </w:r>
            <w:r w:rsidR="005D2EBF" w:rsidRPr="005D2EBF">
              <w:rPr>
                <w:rFonts w:ascii="Times New Roman" w:eastAsia="Times New Roman" w:hAnsi="Times New Roman" w:cs="Times New Roman"/>
                <w:lang w:eastAsia="ar-SA"/>
              </w:rPr>
              <w:t>,00000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 т. ч. из средств областного бюджета </w:t>
            </w:r>
            <w:r w:rsidR="005D2EBF">
              <w:rPr>
                <w:rFonts w:ascii="Times New Roman" w:eastAsia="Times New Roman" w:hAnsi="Times New Roman" w:cs="Times New Roman"/>
                <w:lang w:eastAsia="ar-SA"/>
              </w:rPr>
              <w:t>492,26666</w:t>
            </w:r>
            <w:r w:rsidRPr="00A97A14">
              <w:rPr>
                <w:rFonts w:ascii="Times New Roman" w:eastAsia="Times New Roman" w:hAnsi="Times New Roman" w:cs="Times New Roman"/>
                <w:lang w:eastAsia="ar-SA"/>
              </w:rPr>
              <w:t xml:space="preserve"> тыс. руб., в т. ч. по годам реализации программы:</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2016 году – 196,30000 тыс. рублей;</w:t>
            </w:r>
          </w:p>
          <w:p w:rsidR="00A97A14" w:rsidRPr="00A97A14" w:rsidRDefault="00A97A14" w:rsidP="00A97A14">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в 2017 году – 260,34905 тыс. рублей</w:t>
            </w:r>
          </w:p>
          <w:p w:rsidR="00F723C7" w:rsidRPr="005F5A76" w:rsidRDefault="00A97A14" w:rsidP="0089721F">
            <w:pPr>
              <w:suppressLineNumbers/>
              <w:suppressAutoHyphens/>
              <w:autoSpaceDE w:val="0"/>
              <w:snapToGrid w:val="0"/>
              <w:spacing w:after="0" w:line="240" w:lineRule="auto"/>
              <w:rPr>
                <w:rFonts w:ascii="Times New Roman" w:eastAsia="Times New Roman" w:hAnsi="Times New Roman" w:cs="Times New Roman"/>
                <w:lang w:eastAsia="ar-SA"/>
              </w:rPr>
            </w:pPr>
            <w:r w:rsidRPr="00A97A14">
              <w:rPr>
                <w:rFonts w:ascii="Times New Roman" w:eastAsia="Times New Roman" w:hAnsi="Times New Roman" w:cs="Times New Roman"/>
                <w:lang w:eastAsia="ar-SA"/>
              </w:rPr>
              <w:t xml:space="preserve">в 2018 году – </w:t>
            </w:r>
            <w:r w:rsidR="0089721F">
              <w:rPr>
                <w:rFonts w:ascii="Times New Roman" w:eastAsia="Times New Roman" w:hAnsi="Times New Roman" w:cs="Times New Roman"/>
                <w:lang w:eastAsia="ar-SA"/>
              </w:rPr>
              <w:t>40,00000</w:t>
            </w:r>
            <w:r w:rsidRPr="00A97A14">
              <w:rPr>
                <w:rFonts w:ascii="Times New Roman" w:eastAsia="Times New Roman" w:hAnsi="Times New Roman" w:cs="Times New Roman"/>
                <w:lang w:eastAsia="ar-SA"/>
              </w:rPr>
              <w:t xml:space="preserve"> тыс. рублей</w:t>
            </w:r>
            <w:bookmarkStart w:id="0" w:name="_GoBack"/>
            <w:bookmarkEnd w:id="0"/>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Адрес размещения муниципальной программы в сети Интернет </w:t>
            </w:r>
          </w:p>
        </w:tc>
        <w:tc>
          <w:tcPr>
            <w:tcW w:w="8363" w:type="dxa"/>
            <w:tcBorders>
              <w:left w:val="single" w:sz="4" w:space="0" w:color="000000"/>
              <w:bottom w:val="single" w:sz="4" w:space="0" w:color="000000"/>
              <w:right w:val="single" w:sz="4" w:space="0" w:color="000000"/>
            </w:tcBorders>
            <w:shd w:val="clear" w:color="auto" w:fill="auto"/>
          </w:tcPr>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Сайт Администрации Североуральского городского округа - </w:t>
            </w:r>
            <w:r w:rsidRPr="00123042">
              <w:rPr>
                <w:rFonts w:ascii="Times New Roman" w:eastAsia="Times New Roman" w:hAnsi="Times New Roman" w:cs="Times New Roman"/>
                <w:lang w:val="en-US" w:eastAsia="ar-SA"/>
              </w:rPr>
              <w:t>http</w:t>
            </w:r>
            <w:r w:rsidRPr="00123042">
              <w:rPr>
                <w:rFonts w:ascii="Times New Roman" w:eastAsia="Times New Roman" w:hAnsi="Times New Roman" w:cs="Times New Roman"/>
                <w:lang w:eastAsia="ar-SA"/>
              </w:rPr>
              <w:t>//</w:t>
            </w:r>
            <w:r w:rsidRPr="00123042">
              <w:rPr>
                <w:rFonts w:ascii="Times New Roman" w:eastAsia="Times New Roman" w:hAnsi="Times New Roman" w:cs="Times New Roman"/>
                <w:lang w:val="en-US" w:eastAsia="ar-SA"/>
              </w:rPr>
              <w:t>www</w:t>
            </w:r>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adm</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severouralsk</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ru</w:t>
            </w:r>
            <w:proofErr w:type="spellEnd"/>
            <w:proofErr w:type="gramStart"/>
            <w:r w:rsidRPr="00123042">
              <w:rPr>
                <w:rFonts w:ascii="Times New Roman" w:eastAsia="Times New Roman" w:hAnsi="Times New Roman" w:cs="Times New Roman"/>
                <w:lang w:eastAsia="ar-SA"/>
              </w:rPr>
              <w:t xml:space="preserve">/.  </w:t>
            </w:r>
            <w:proofErr w:type="gramEnd"/>
          </w:p>
        </w:tc>
      </w:tr>
    </w:tbl>
    <w:p w:rsidR="00123042" w:rsidRPr="00123042" w:rsidRDefault="00123042" w:rsidP="00123042">
      <w:pPr>
        <w:tabs>
          <w:tab w:val="left" w:pos="2544"/>
        </w:tabs>
        <w:suppressAutoHyphens/>
        <w:autoSpaceDE w:val="0"/>
        <w:spacing w:after="0" w:line="240" w:lineRule="auto"/>
        <w:rPr>
          <w:rFonts w:ascii="Times New Roman" w:eastAsia="Times New Roman" w:hAnsi="Times New Roman" w:cs="Times New Roman"/>
          <w:b/>
          <w:bCs/>
          <w:sz w:val="24"/>
          <w:szCs w:val="24"/>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w:t>
      </w:r>
      <w:r w:rsidRPr="00123042">
        <w:rPr>
          <w:rFonts w:ascii="Times New Roman" w:eastAsia="Times New Roman" w:hAnsi="Times New Roman" w:cs="Times New Roman"/>
          <w:b/>
          <w:bCs/>
          <w:sz w:val="24"/>
          <w:szCs w:val="24"/>
          <w:lang w:eastAsia="ar-SA"/>
        </w:rPr>
        <w:t xml:space="preserve">. </w:t>
      </w:r>
      <w:r w:rsidRPr="00123042">
        <w:rPr>
          <w:rFonts w:ascii="Times New Roman" w:eastAsia="Times New Roman" w:hAnsi="Times New Roman" w:cs="Times New Roman"/>
          <w:b/>
          <w:sz w:val="24"/>
          <w:szCs w:val="24"/>
          <w:lang w:eastAsia="ar-SA"/>
        </w:rPr>
        <w:t>Характеристика и анализ текущего состояния сферы социально-экономического развития Североуральского городского округа</w:t>
      </w:r>
    </w:p>
    <w:p w:rsidR="00B23FF2" w:rsidRPr="00217FF3" w:rsidRDefault="00B23FF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Муниципальная программа разработана в соответствии со следующими стратегическими документами:</w:t>
      </w:r>
    </w:p>
    <w:p w:rsidR="007A3F64" w:rsidRPr="007A3F64" w:rsidRDefault="007A3F64" w:rsidP="007A3F64">
      <w:pPr>
        <w:suppressAutoHyphens/>
        <w:autoSpaceDE w:val="0"/>
        <w:spacing w:after="0" w:line="24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7A3F64">
        <w:rPr>
          <w:rFonts w:ascii="Times New Roman" w:eastAsia="Times New Roman" w:hAnsi="Times New Roman" w:cs="Times New Roman"/>
          <w:sz w:val="24"/>
          <w:szCs w:val="24"/>
          <w:lang w:eastAsia="ar-SA"/>
        </w:rPr>
        <w:t>Федеральный закон от 28.06.2014 № 172-ФЗ «О стратегическом планировании в Российской Федерации»;</w:t>
      </w:r>
    </w:p>
    <w:p w:rsidR="00123042" w:rsidRDefault="007F0F44"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-Указ Президента Российской</w:t>
      </w:r>
      <w:r w:rsidR="00B23FF2" w:rsidRPr="00217FF3">
        <w:rPr>
          <w:rFonts w:ascii="Times New Roman" w:eastAsia="Times New Roman" w:hAnsi="Times New Roman" w:cs="Times New Roman"/>
          <w:sz w:val="24"/>
          <w:szCs w:val="24"/>
          <w:lang w:eastAsia="ar-SA"/>
        </w:rPr>
        <w:t xml:space="preserve"> Федерации от 07.05.2012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217FF3" w:rsidRPr="00217FF3" w:rsidRDefault="00217FF3"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17FF3">
        <w:rPr>
          <w:rFonts w:ascii="Times New Roman" w:eastAsia="Times New Roman" w:hAnsi="Times New Roman" w:cs="Times New Roman"/>
          <w:sz w:val="24"/>
          <w:szCs w:val="24"/>
          <w:lang w:eastAsia="ar-SA"/>
        </w:rPr>
        <w:t xml:space="preserve">Распоряжение Правительства РФ от 31.01.2017 </w:t>
      </w:r>
      <w:r>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147-р </w:t>
      </w:r>
      <w:r>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О целевых моделях упрощения процедур ведения бизнеса и повышения инвестиционной привлекательности</w:t>
      </w:r>
      <w:r>
        <w:rPr>
          <w:rFonts w:ascii="Times New Roman" w:eastAsia="Times New Roman" w:hAnsi="Times New Roman" w:cs="Times New Roman"/>
          <w:sz w:val="24"/>
          <w:szCs w:val="24"/>
          <w:lang w:eastAsia="ar-SA"/>
        </w:rPr>
        <w:t xml:space="preserve"> субъектов Российской Федерации»;</w:t>
      </w:r>
    </w:p>
    <w:p w:rsidR="00B23FF2" w:rsidRDefault="00B23FF2" w:rsidP="00123042">
      <w:pPr>
        <w:suppressAutoHyphens/>
        <w:autoSpaceDE w:val="0"/>
        <w:spacing w:after="0" w:line="240" w:lineRule="auto"/>
        <w:ind w:firstLine="567"/>
        <w:rPr>
          <w:rFonts w:ascii="Times New Roman" w:eastAsia="Times New Roman" w:hAnsi="Times New Roman" w:cs="Times New Roman"/>
          <w:color w:val="FF0000"/>
          <w:sz w:val="24"/>
          <w:szCs w:val="24"/>
          <w:lang w:eastAsia="ar-SA"/>
        </w:rPr>
      </w:pPr>
      <w:r w:rsidRPr="00217FF3">
        <w:rPr>
          <w:rFonts w:ascii="Times New Roman" w:eastAsia="Times New Roman" w:hAnsi="Times New Roman" w:cs="Times New Roman"/>
          <w:sz w:val="24"/>
          <w:szCs w:val="24"/>
          <w:lang w:eastAsia="ar-SA"/>
        </w:rPr>
        <w:t xml:space="preserve">- Стратегия социально-экономического развития Уральского федерального округа до 2020 года, утвержденная Распоряжением Правительства РФ от 06.10.2011 </w:t>
      </w:r>
      <w:r w:rsidR="00217FF3">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1757-р</w:t>
      </w:r>
      <w:r>
        <w:rPr>
          <w:rFonts w:ascii="Times New Roman" w:eastAsia="Times New Roman" w:hAnsi="Times New Roman" w:cs="Times New Roman"/>
          <w:color w:val="FF0000"/>
          <w:sz w:val="24"/>
          <w:szCs w:val="24"/>
          <w:lang w:eastAsia="ar-SA"/>
        </w:rPr>
        <w:t>;</w:t>
      </w:r>
    </w:p>
    <w:p w:rsidR="00B23FF2" w:rsidRPr="00217FF3" w:rsidRDefault="00B23FF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 Стратегия социально-экономического развития Свердловской области на 2016 - 2030 годы, утвержденн</w:t>
      </w:r>
      <w:r w:rsidR="00217FF3" w:rsidRPr="00217FF3">
        <w:rPr>
          <w:rFonts w:ascii="Times New Roman" w:eastAsia="Times New Roman" w:hAnsi="Times New Roman" w:cs="Times New Roman"/>
          <w:sz w:val="24"/>
          <w:szCs w:val="24"/>
          <w:lang w:eastAsia="ar-SA"/>
        </w:rPr>
        <w:t>ая</w:t>
      </w:r>
      <w:r w:rsidRPr="00217FF3">
        <w:rPr>
          <w:rFonts w:ascii="Times New Roman" w:eastAsia="Times New Roman" w:hAnsi="Times New Roman" w:cs="Times New Roman"/>
          <w:sz w:val="24"/>
          <w:szCs w:val="24"/>
          <w:lang w:eastAsia="ar-SA"/>
        </w:rPr>
        <w:t xml:space="preserve"> Законом Свердловской области от 21.12.2015 </w:t>
      </w:r>
      <w:r w:rsidR="00105BD2">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151-ОЗ;</w:t>
      </w:r>
    </w:p>
    <w:p w:rsidR="00B23FF2" w:rsidRPr="00217FF3" w:rsidRDefault="00B23FF2" w:rsidP="00B23FF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 xml:space="preserve">- Постановление Правительства Свердловской области от 30.08.2016 </w:t>
      </w:r>
      <w:r w:rsidR="00217FF3">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595-ПП</w:t>
      </w:r>
    </w:p>
    <w:p w:rsidR="00B23FF2" w:rsidRPr="00217FF3" w:rsidRDefault="00B23FF2" w:rsidP="00217FF3">
      <w:pPr>
        <w:suppressAutoHyphens/>
        <w:autoSpaceDE w:val="0"/>
        <w:spacing w:after="0" w:line="240" w:lineRule="auto"/>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"Об утверждении Плана мероприятий по реализации Стратегии социально-экономического развития Свердловской области на 2016 - 2030 годы";</w:t>
      </w:r>
    </w:p>
    <w:p w:rsidR="00B23FF2" w:rsidRPr="00217FF3" w:rsidRDefault="00B23FF2" w:rsidP="00B23FF2">
      <w:pPr>
        <w:suppressAutoHyphens/>
        <w:autoSpaceDE w:val="0"/>
        <w:spacing w:after="0" w:line="240" w:lineRule="auto"/>
        <w:ind w:firstLine="567"/>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 xml:space="preserve">- Постановление Правительства Свердловской области от 21.10.2013 </w:t>
      </w:r>
      <w:r w:rsidR="00217FF3">
        <w:rPr>
          <w:rFonts w:ascii="Times New Roman" w:eastAsia="Times New Roman" w:hAnsi="Times New Roman" w:cs="Times New Roman"/>
          <w:sz w:val="24"/>
          <w:szCs w:val="24"/>
          <w:lang w:eastAsia="ar-SA"/>
        </w:rPr>
        <w:t>№</w:t>
      </w:r>
      <w:r w:rsidRPr="00217FF3">
        <w:rPr>
          <w:rFonts w:ascii="Times New Roman" w:eastAsia="Times New Roman" w:hAnsi="Times New Roman" w:cs="Times New Roman"/>
          <w:sz w:val="24"/>
          <w:szCs w:val="24"/>
          <w:lang w:eastAsia="ar-SA"/>
        </w:rPr>
        <w:t xml:space="preserve"> 1264-ПП</w:t>
      </w:r>
    </w:p>
    <w:p w:rsidR="00B23FF2" w:rsidRPr="00217FF3" w:rsidRDefault="00B23FF2" w:rsidP="00217FF3">
      <w:pPr>
        <w:suppressAutoHyphens/>
        <w:autoSpaceDE w:val="0"/>
        <w:spacing w:after="0" w:line="240" w:lineRule="auto"/>
        <w:rPr>
          <w:rFonts w:ascii="Times New Roman" w:eastAsia="Times New Roman" w:hAnsi="Times New Roman" w:cs="Times New Roman"/>
          <w:sz w:val="24"/>
          <w:szCs w:val="24"/>
          <w:lang w:eastAsia="ar-SA"/>
        </w:rPr>
      </w:pPr>
      <w:r w:rsidRPr="00217FF3">
        <w:rPr>
          <w:rFonts w:ascii="Times New Roman" w:eastAsia="Times New Roman" w:hAnsi="Times New Roman" w:cs="Times New Roman"/>
          <w:sz w:val="24"/>
          <w:szCs w:val="24"/>
          <w:lang w:eastAsia="ar-SA"/>
        </w:rPr>
        <w:t>"Об утверждении государственной программы Свердловской области "Повышение эффективности управления государственной собственностью Свердловской области до 202</w:t>
      </w:r>
      <w:r w:rsidR="00217FF3" w:rsidRPr="00217FF3">
        <w:rPr>
          <w:rFonts w:ascii="Times New Roman" w:eastAsia="Times New Roman" w:hAnsi="Times New Roman" w:cs="Times New Roman"/>
          <w:sz w:val="24"/>
          <w:szCs w:val="24"/>
          <w:lang w:eastAsia="ar-SA"/>
        </w:rPr>
        <w:t>4</w:t>
      </w:r>
      <w:r w:rsidRPr="00217FF3">
        <w:rPr>
          <w:rFonts w:ascii="Times New Roman" w:eastAsia="Times New Roman" w:hAnsi="Times New Roman" w:cs="Times New Roman"/>
          <w:sz w:val="24"/>
          <w:szCs w:val="24"/>
          <w:lang w:eastAsia="ar-SA"/>
        </w:rPr>
        <w:t xml:space="preserve"> года"</w:t>
      </w:r>
      <w:r w:rsidR="00397B9C" w:rsidRPr="00217FF3">
        <w:rPr>
          <w:rFonts w:ascii="Times New Roman" w:eastAsia="Times New Roman" w:hAnsi="Times New Roman" w:cs="Times New Roman"/>
          <w:sz w:val="24"/>
          <w:szCs w:val="24"/>
          <w:lang w:eastAsia="ar-SA"/>
        </w:rPr>
        <w:t>.</w:t>
      </w:r>
    </w:p>
    <w:p w:rsidR="00966B9C" w:rsidRPr="000D1AA3" w:rsidRDefault="00966B9C" w:rsidP="00966B9C">
      <w:pPr>
        <w:suppressAutoHyphens/>
        <w:autoSpaceDE w:val="0"/>
        <w:spacing w:after="0" w:line="240" w:lineRule="auto"/>
        <w:ind w:firstLine="567"/>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Градостроительство, архитектура и управление</w:t>
      </w:r>
      <w:r w:rsidRPr="000D1AA3">
        <w:rPr>
          <w:rFonts w:ascii="Times New Roman" w:eastAsia="Times New Roman" w:hAnsi="Times New Roman" w:cs="Times New Roman"/>
          <w:spacing w:val="-1"/>
          <w:sz w:val="24"/>
          <w:szCs w:val="24"/>
          <w:lang w:eastAsia="ru-RU"/>
        </w:rPr>
        <w:t xml:space="preserve"> земельным фондом </w:t>
      </w:r>
      <w:r>
        <w:rPr>
          <w:rFonts w:ascii="Times New Roman" w:eastAsia="Times New Roman" w:hAnsi="Times New Roman" w:cs="Times New Roman"/>
          <w:spacing w:val="-1"/>
          <w:sz w:val="24"/>
          <w:szCs w:val="24"/>
          <w:lang w:eastAsia="ru-RU"/>
        </w:rPr>
        <w:t>населенных пунктов и территорий муниципальных образований</w:t>
      </w:r>
      <w:r w:rsidRPr="000D1AA3">
        <w:rPr>
          <w:rFonts w:ascii="Times New Roman" w:eastAsia="Times New Roman" w:hAnsi="Times New Roman" w:cs="Times New Roman"/>
          <w:spacing w:val="-1"/>
          <w:sz w:val="24"/>
          <w:szCs w:val="24"/>
          <w:lang w:eastAsia="ru-RU"/>
        </w:rPr>
        <w:t xml:space="preserve"> в целях обеспечения рационального использования </w:t>
      </w:r>
      <w:r>
        <w:rPr>
          <w:rFonts w:ascii="Times New Roman" w:eastAsia="Times New Roman" w:hAnsi="Times New Roman" w:cs="Times New Roman"/>
          <w:spacing w:val="-1"/>
          <w:sz w:val="24"/>
          <w:szCs w:val="24"/>
          <w:lang w:eastAsia="ru-RU"/>
        </w:rPr>
        <w:t xml:space="preserve">строений и </w:t>
      </w:r>
      <w:r w:rsidRPr="000D1AA3">
        <w:rPr>
          <w:rFonts w:ascii="Times New Roman" w:eastAsia="Times New Roman" w:hAnsi="Times New Roman" w:cs="Times New Roman"/>
          <w:spacing w:val="-1"/>
          <w:sz w:val="24"/>
          <w:szCs w:val="24"/>
          <w:lang w:eastAsia="ru-RU"/>
        </w:rPr>
        <w:t xml:space="preserve">земель, их охраны, защиты прав собственников </w:t>
      </w:r>
      <w:r>
        <w:rPr>
          <w:rFonts w:ascii="Times New Roman" w:eastAsia="Times New Roman" w:hAnsi="Times New Roman" w:cs="Times New Roman"/>
          <w:spacing w:val="-1"/>
          <w:sz w:val="24"/>
          <w:szCs w:val="24"/>
          <w:lang w:eastAsia="ru-RU"/>
        </w:rPr>
        <w:t>объектов недвижимости</w:t>
      </w:r>
      <w:r w:rsidRPr="000D1AA3">
        <w:rPr>
          <w:rFonts w:ascii="Times New Roman" w:eastAsia="Times New Roman" w:hAnsi="Times New Roman" w:cs="Times New Roman"/>
          <w:spacing w:val="-1"/>
          <w:sz w:val="24"/>
          <w:szCs w:val="24"/>
          <w:lang w:eastAsia="ru-RU"/>
        </w:rPr>
        <w:t xml:space="preserve">, землевладельцев, землепользователей и арендаторов земельных участков, </w:t>
      </w:r>
      <w:r>
        <w:rPr>
          <w:rFonts w:ascii="Times New Roman" w:eastAsia="Times New Roman" w:hAnsi="Times New Roman" w:cs="Times New Roman"/>
          <w:spacing w:val="-1"/>
          <w:sz w:val="24"/>
          <w:szCs w:val="24"/>
          <w:lang w:eastAsia="ru-RU"/>
        </w:rPr>
        <w:t>упорядоченного и цивилизованного</w:t>
      </w:r>
      <w:r w:rsidRPr="000D1AA3">
        <w:rPr>
          <w:rFonts w:ascii="Times New Roman" w:eastAsia="Times New Roman" w:hAnsi="Times New Roman" w:cs="Times New Roman"/>
          <w:spacing w:val="-1"/>
          <w:sz w:val="24"/>
          <w:szCs w:val="24"/>
          <w:lang w:eastAsia="ru-RU"/>
        </w:rPr>
        <w:t xml:space="preserve"> развития городов в условиях изменения социально-экономических условий – одна из наиболее </w:t>
      </w:r>
      <w:r>
        <w:rPr>
          <w:rFonts w:ascii="Times New Roman" w:eastAsia="Times New Roman" w:hAnsi="Times New Roman" w:cs="Times New Roman"/>
          <w:spacing w:val="-1"/>
          <w:sz w:val="24"/>
          <w:szCs w:val="24"/>
          <w:lang w:eastAsia="ru-RU"/>
        </w:rPr>
        <w:t>серьез</w:t>
      </w:r>
      <w:r w:rsidRPr="000D1AA3">
        <w:rPr>
          <w:rFonts w:ascii="Times New Roman" w:eastAsia="Times New Roman" w:hAnsi="Times New Roman" w:cs="Times New Roman"/>
          <w:spacing w:val="-1"/>
          <w:sz w:val="24"/>
          <w:szCs w:val="24"/>
          <w:lang w:eastAsia="ru-RU"/>
        </w:rPr>
        <w:t>ных проблем в современной России.</w:t>
      </w:r>
    </w:p>
    <w:p w:rsidR="00966B9C" w:rsidRDefault="00966B9C" w:rsidP="00966B9C">
      <w:pPr>
        <w:suppressAutoHyphens/>
        <w:autoSpaceDE w:val="0"/>
        <w:spacing w:after="0" w:line="240" w:lineRule="auto"/>
        <w:ind w:firstLine="567"/>
        <w:rPr>
          <w:rFonts w:ascii="Times New Roman" w:eastAsia="Times New Roman" w:hAnsi="Times New Roman" w:cs="Times New Roman"/>
          <w:sz w:val="24"/>
          <w:szCs w:val="24"/>
          <w:lang w:eastAsia="ar-SA"/>
        </w:rPr>
      </w:pPr>
      <w:r w:rsidRPr="00966B9C">
        <w:rPr>
          <w:rFonts w:ascii="Times New Roman" w:eastAsia="Times New Roman" w:hAnsi="Times New Roman" w:cs="Times New Roman"/>
          <w:sz w:val="24"/>
          <w:szCs w:val="24"/>
          <w:lang w:eastAsia="ar-SA"/>
        </w:rPr>
        <w:lastRenderedPageBreak/>
        <w:t>К приоритетным направлениям реализации программы относится решение вопросов эффективного градостроительного развития территории муниципального образования, обеспечение функционирования экономики в области землепользования, формирование транспортной и социальной инфраструктуры, развитие жилищно-коммунального хозяйства, нормирование строительства зданий и сооружений, а также повышение эффективного использования объектов муниципальной собственности.</w:t>
      </w:r>
    </w:p>
    <w:p w:rsidR="00966B9C" w:rsidRPr="00966B9C" w:rsidRDefault="00966B9C" w:rsidP="00966B9C">
      <w:pPr>
        <w:suppressAutoHyphens/>
        <w:autoSpaceDE w:val="0"/>
        <w:spacing w:after="0" w:line="240" w:lineRule="auto"/>
        <w:ind w:firstLine="567"/>
        <w:rPr>
          <w:rFonts w:ascii="Times New Roman" w:eastAsia="Times New Roman" w:hAnsi="Times New Roman" w:cs="Times New Roman"/>
          <w:sz w:val="24"/>
          <w:szCs w:val="24"/>
          <w:lang w:eastAsia="ar-SA"/>
        </w:rPr>
      </w:pPr>
      <w:r w:rsidRPr="00966B9C">
        <w:rPr>
          <w:rFonts w:ascii="Times New Roman" w:eastAsia="Times New Roman" w:hAnsi="Times New Roman" w:cs="Times New Roman"/>
          <w:sz w:val="24"/>
          <w:szCs w:val="24"/>
          <w:lang w:eastAsia="ar-SA"/>
        </w:rPr>
        <w:t>Главной целью программы является формирование и обеспечение устойчивого развития территории муниципального образования на основе территориального планирования, градостроительного зонирования для реализации социальных задач, городских инфраструктурных проектов и реализации улучшения архитектурно-художественного облика муниципального образования.</w:t>
      </w:r>
    </w:p>
    <w:p w:rsidR="006063FC" w:rsidRDefault="00123042" w:rsidP="006063FC">
      <w:pPr>
        <w:suppressAutoHyphens/>
        <w:autoSpaceDE w:val="0"/>
        <w:spacing w:after="0" w:line="240" w:lineRule="auto"/>
        <w:ind w:firstLine="567"/>
        <w:jc w:val="both"/>
      </w:pPr>
      <w:r w:rsidRPr="00123042">
        <w:rPr>
          <w:rFonts w:ascii="Times New Roman" w:eastAsia="Times New Roman" w:hAnsi="Times New Roman" w:cs="Times New Roman"/>
          <w:sz w:val="24"/>
          <w:szCs w:val="24"/>
          <w:lang w:eastAsia="ar-SA"/>
        </w:rPr>
        <w:t>Реализация заявленных в Программе направлений на территории Североуральского городского округа ведется с 2007 года  в рамках реализации муниципальной целевой программы «Создание системы кадастра недвижимости в Североуральском городском округе на  2008 -2011 годы», утвержденной Решением Думы Североуральского городского округа от 31 октября 2007 года № 107,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2011- 2013 годы», утвержденной постановлением  Администрации Североуральского городско</w:t>
      </w:r>
      <w:r w:rsidR="00896860">
        <w:rPr>
          <w:rFonts w:ascii="Times New Roman" w:eastAsia="Times New Roman" w:hAnsi="Times New Roman" w:cs="Times New Roman"/>
          <w:sz w:val="24"/>
          <w:szCs w:val="24"/>
          <w:lang w:eastAsia="ar-SA"/>
        </w:rPr>
        <w:t>го округа от 21.01.2011г. № 86.</w:t>
      </w:r>
      <w:r w:rsidR="006063FC" w:rsidRPr="006063FC">
        <w:rPr>
          <w:rFonts w:ascii="Times New Roman" w:eastAsia="Times New Roman" w:hAnsi="Times New Roman" w:cs="Times New Roman"/>
          <w:sz w:val="24"/>
          <w:szCs w:val="24"/>
          <w:lang w:eastAsia="ar-SA"/>
        </w:rPr>
        <w:t xml:space="preserve"> Ранее реализовывалась</w:t>
      </w:r>
      <w:r w:rsidR="006063FC">
        <w:t xml:space="preserve"> </w:t>
      </w:r>
      <w:r w:rsidR="006063FC">
        <w:rPr>
          <w:rFonts w:ascii="Times New Roman" w:eastAsia="Times New Roman" w:hAnsi="Times New Roman" w:cs="Times New Roman"/>
          <w:sz w:val="24"/>
          <w:szCs w:val="24"/>
          <w:lang w:eastAsia="ar-SA"/>
        </w:rPr>
        <w:t xml:space="preserve">муниципальная программа </w:t>
      </w:r>
      <w:r w:rsidR="006063FC">
        <w:rPr>
          <w:rFonts w:ascii="Times New Roman" w:eastAsia="Times New Roman" w:hAnsi="Times New Roman" w:cs="Times New Roman"/>
          <w:color w:val="000000"/>
          <w:spacing w:val="-1"/>
          <w:sz w:val="24"/>
          <w:szCs w:val="24"/>
          <w:lang w:eastAsia="ru-RU"/>
        </w:rPr>
        <w:t>«</w:t>
      </w:r>
      <w:r w:rsidR="006063FC">
        <w:rPr>
          <w:rFonts w:ascii="Times New Roman" w:eastAsia="Times New Roman" w:hAnsi="Times New Roman" w:cs="Times New Roman"/>
          <w:bCs/>
          <w:sz w:val="24"/>
          <w:szCs w:val="24"/>
          <w:lang w:eastAsia="ru-RU"/>
        </w:rPr>
        <w:t>Повышение эффективности управления муниципальной собственностью Североуральского городского округа</w:t>
      </w:r>
      <w:r w:rsidR="006063FC">
        <w:rPr>
          <w:rFonts w:ascii="Times New Roman" w:eastAsia="Times New Roman" w:hAnsi="Times New Roman" w:cs="Times New Roman"/>
          <w:color w:val="000000"/>
          <w:spacing w:val="-1"/>
          <w:sz w:val="24"/>
          <w:szCs w:val="24"/>
          <w:lang w:eastAsia="ru-RU"/>
        </w:rPr>
        <w:t>» на 2014-2020 годы, утвержденная постановлением Администрации Североуральского городского округа от 01.11.2013 года № 1548, включающая в себя градостроительство, землепользование и управление муниципальным имуществом, где имелось три соисполнителя по направлениям: отдел градостроительства и архитектуры Администрации Североуральского городского округа, отдел по землепользованию Администрации Североуральского городского округа и комитет по управлению муниципальным имуществом Администрации Североуральского городского округа</w:t>
      </w:r>
    </w:p>
    <w:p w:rsidR="00123042" w:rsidRPr="00123042" w:rsidRDefault="006063FC" w:rsidP="006063FC">
      <w:pPr>
        <w:suppressAutoHyphens/>
        <w:autoSpaceDE w:val="0"/>
        <w:spacing w:after="0" w:line="240" w:lineRule="auto"/>
        <w:ind w:firstLine="567"/>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ar-SA"/>
        </w:rPr>
        <w:t>В</w:t>
      </w:r>
      <w:r w:rsidRPr="006063FC">
        <w:rPr>
          <w:rFonts w:ascii="Times New Roman" w:eastAsia="Times New Roman" w:hAnsi="Times New Roman" w:cs="Times New Roman"/>
          <w:sz w:val="24"/>
          <w:szCs w:val="24"/>
          <w:lang w:eastAsia="ar-SA"/>
        </w:rPr>
        <w:t xml:space="preserve"> настоящее время реализуется Муниципальная программа Североуральского городского округа</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«Развитие земельных отношений и градостроительная деятельность в Североуральском городском округе»</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на 2015-2020 годы</w:t>
      </w:r>
      <w:r w:rsidR="00254BDB">
        <w:rPr>
          <w:rFonts w:ascii="Times New Roman" w:eastAsia="Times New Roman" w:hAnsi="Times New Roman" w:cs="Times New Roman"/>
          <w:sz w:val="24"/>
          <w:szCs w:val="24"/>
          <w:lang w:eastAsia="ar-SA"/>
        </w:rPr>
        <w:t>, утвержденная постановлением Администрации Североуральского городского округа от 29.10.2014 № 1585</w:t>
      </w:r>
      <w:r>
        <w:rPr>
          <w:rFonts w:ascii="Times New Roman" w:eastAsia="Times New Roman" w:hAnsi="Times New Roman" w:cs="Times New Roman"/>
          <w:sz w:val="24"/>
          <w:szCs w:val="24"/>
          <w:lang w:eastAsia="ar-SA"/>
        </w:rPr>
        <w:t>, исполнителем которой является отдел градостроительства, архитектуры и землепользования.</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pacing w:val="-1"/>
          <w:sz w:val="24"/>
          <w:szCs w:val="24"/>
          <w:lang w:eastAsia="ru-RU"/>
        </w:rPr>
      </w:pPr>
      <w:r w:rsidRPr="00123042">
        <w:rPr>
          <w:rFonts w:ascii="Times New Roman" w:eastAsia="Times New Roman" w:hAnsi="Times New Roman" w:cs="Times New Roman"/>
          <w:color w:val="000000"/>
          <w:spacing w:val="-1"/>
          <w:sz w:val="24"/>
          <w:szCs w:val="24"/>
          <w:lang w:eastAsia="ru-RU"/>
        </w:rPr>
        <w:t xml:space="preserve">Представленная Программа направлена на продолжение мероприятий </w:t>
      </w:r>
      <w:r w:rsidR="00D828B6" w:rsidRPr="00123042">
        <w:rPr>
          <w:rFonts w:ascii="Times New Roman" w:eastAsia="Times New Roman" w:hAnsi="Times New Roman" w:cs="Times New Roman"/>
          <w:color w:val="000000"/>
          <w:spacing w:val="-1"/>
          <w:sz w:val="24"/>
          <w:szCs w:val="24"/>
          <w:lang w:eastAsia="ru-RU"/>
        </w:rPr>
        <w:t>по направлениям,</w:t>
      </w:r>
      <w:r w:rsidRPr="00123042">
        <w:rPr>
          <w:rFonts w:ascii="Times New Roman" w:eastAsia="Times New Roman" w:hAnsi="Times New Roman" w:cs="Times New Roman"/>
          <w:color w:val="000000"/>
          <w:spacing w:val="-1"/>
          <w:sz w:val="24"/>
          <w:szCs w:val="24"/>
          <w:lang w:eastAsia="ru-RU"/>
        </w:rPr>
        <w:t xml:space="preserve"> реализованным в предыдущие годы и учитывает достигнутые результаты вышеуказанных программ</w:t>
      </w:r>
      <w:r w:rsidR="000A2C8C">
        <w:rPr>
          <w:rFonts w:ascii="Times New Roman" w:eastAsia="Times New Roman" w:hAnsi="Times New Roman" w:cs="Times New Roman"/>
          <w:color w:val="000000"/>
          <w:spacing w:val="-1"/>
          <w:sz w:val="24"/>
          <w:szCs w:val="24"/>
          <w:lang w:eastAsia="ru-RU"/>
        </w:rPr>
        <w:t xml:space="preserve"> и </w:t>
      </w:r>
      <w:r w:rsidR="000A2C8C" w:rsidRPr="00D80933">
        <w:rPr>
          <w:rFonts w:ascii="Times New Roman" w:eastAsia="Times New Roman" w:hAnsi="Times New Roman" w:cs="Times New Roman"/>
          <w:spacing w:val="-1"/>
          <w:sz w:val="24"/>
          <w:szCs w:val="24"/>
          <w:lang w:eastAsia="ru-RU"/>
        </w:rPr>
        <w:t>соответствует принятым стратегическим документам</w:t>
      </w:r>
      <w:r w:rsidRPr="00D80933">
        <w:rPr>
          <w:rFonts w:ascii="Times New Roman" w:eastAsia="Times New Roman" w:hAnsi="Times New Roman" w:cs="Times New Roman"/>
          <w:spacing w:val="-1"/>
          <w:sz w:val="24"/>
          <w:szCs w:val="24"/>
          <w:lang w:eastAsia="ru-RU"/>
        </w:rPr>
        <w:t>.</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310423" w:rsidRDefault="00310423"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2011 - 2012 году, в рамках реализации</w:t>
      </w:r>
      <w:r w:rsidR="00123042" w:rsidRPr="00123042">
        <w:rPr>
          <w:rFonts w:ascii="Times New Roman" w:eastAsia="Times New Roman" w:hAnsi="Times New Roman" w:cs="Times New Roman"/>
          <w:sz w:val="24"/>
          <w:szCs w:val="24"/>
          <w:lang w:eastAsia="ar-SA"/>
        </w:rPr>
        <w:t xml:space="preserve">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w:t>
      </w:r>
      <w:r>
        <w:rPr>
          <w:rFonts w:ascii="Times New Roman" w:eastAsia="Times New Roman" w:hAnsi="Times New Roman" w:cs="Times New Roman"/>
          <w:sz w:val="24"/>
          <w:szCs w:val="24"/>
          <w:lang w:eastAsia="ar-SA"/>
        </w:rPr>
        <w:t>01.2011г. № 86, были</w:t>
      </w:r>
      <w:r w:rsidR="00123042" w:rsidRPr="00123042">
        <w:rPr>
          <w:rFonts w:ascii="Times New Roman" w:eastAsia="Times New Roman" w:hAnsi="Times New Roman" w:cs="Times New Roman"/>
          <w:sz w:val="24"/>
          <w:szCs w:val="24"/>
          <w:lang w:eastAsia="ar-SA"/>
        </w:rPr>
        <w:t xml:space="preserve"> </w:t>
      </w:r>
      <w:r w:rsidRPr="00123042">
        <w:rPr>
          <w:rFonts w:ascii="Times New Roman" w:eastAsia="Times New Roman" w:hAnsi="Times New Roman" w:cs="Times New Roman"/>
          <w:sz w:val="24"/>
          <w:szCs w:val="24"/>
          <w:lang w:eastAsia="ar-SA"/>
        </w:rPr>
        <w:t>разработаны и утверждены Генеральные планы и Правила землепользования и застройки города Североуральска, поселков Бокситы, Баяновка, Покровск-Уральский, Третий Северный, Калья, Сосьва, Черемухово, села Всеволодо-Благодатское, а также документы территориального планирования и градостроительного зонирования Североуральского городского округ</w:t>
      </w:r>
      <w:r>
        <w:rPr>
          <w:rFonts w:ascii="Times New Roman" w:eastAsia="Times New Roman" w:hAnsi="Times New Roman" w:cs="Times New Roman"/>
          <w:sz w:val="24"/>
          <w:szCs w:val="24"/>
          <w:lang w:eastAsia="ar-SA"/>
        </w:rPr>
        <w:t>а.</w:t>
      </w:r>
    </w:p>
    <w:p w:rsidR="00123042" w:rsidRDefault="00310423"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В период</w:t>
      </w:r>
      <w:r w:rsidR="00DC5C70">
        <w:rPr>
          <w:rFonts w:ascii="Times New Roman" w:eastAsia="Times New Roman" w:hAnsi="Times New Roman" w:cs="Times New Roman"/>
          <w:sz w:val="24"/>
          <w:szCs w:val="24"/>
          <w:lang w:eastAsia="ar-SA"/>
        </w:rPr>
        <w:t xml:space="preserve"> использования указанных документов </w:t>
      </w:r>
      <w:r w:rsidR="00DC5C70" w:rsidRPr="00DC5C70">
        <w:rPr>
          <w:rFonts w:ascii="Times New Roman" w:eastAsia="Times New Roman" w:hAnsi="Times New Roman" w:cs="Times New Roman"/>
          <w:sz w:val="24"/>
          <w:szCs w:val="24"/>
          <w:lang w:eastAsia="ar-SA"/>
        </w:rPr>
        <w:t xml:space="preserve">территориального планирования </w:t>
      </w:r>
      <w:r w:rsidR="00DC5C70">
        <w:rPr>
          <w:rFonts w:ascii="Times New Roman" w:eastAsia="Times New Roman" w:hAnsi="Times New Roman" w:cs="Times New Roman"/>
          <w:sz w:val="24"/>
          <w:szCs w:val="24"/>
          <w:lang w:eastAsia="ar-SA"/>
        </w:rPr>
        <w:t>с 2014 года по</w:t>
      </w:r>
      <w:r>
        <w:rPr>
          <w:rFonts w:ascii="Times New Roman" w:eastAsia="Times New Roman" w:hAnsi="Times New Roman" w:cs="Times New Roman"/>
          <w:sz w:val="24"/>
          <w:szCs w:val="24"/>
          <w:lang w:eastAsia="ar-SA"/>
        </w:rPr>
        <w:t xml:space="preserve"> настоящее время, в связи с изменениями в законодательстве, требованиями современных подходов к градостроительной деятельности,</w:t>
      </w:r>
      <w:r w:rsidR="00123042" w:rsidRPr="0012304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увеличением количества возводимых многоквартирных домов и инвестиционными планами</w:t>
      </w:r>
      <w:r w:rsidR="00123042" w:rsidRPr="00123042">
        <w:rPr>
          <w:rFonts w:ascii="Times New Roman" w:eastAsia="Times New Roman" w:hAnsi="Times New Roman" w:cs="Times New Roman"/>
          <w:sz w:val="24"/>
          <w:szCs w:val="24"/>
          <w:lang w:eastAsia="ar-SA"/>
        </w:rPr>
        <w:t xml:space="preserve"> застройщиков</w:t>
      </w:r>
      <w:r>
        <w:rPr>
          <w:rFonts w:ascii="Times New Roman" w:eastAsia="Times New Roman" w:hAnsi="Times New Roman" w:cs="Times New Roman"/>
          <w:sz w:val="24"/>
          <w:szCs w:val="24"/>
          <w:lang w:eastAsia="ar-SA"/>
        </w:rPr>
        <w:t>, а также выявленных ошибок</w:t>
      </w:r>
      <w:r w:rsidR="00DC5C70">
        <w:rPr>
          <w:rFonts w:ascii="Times New Roman" w:eastAsia="Times New Roman" w:hAnsi="Times New Roman" w:cs="Times New Roman"/>
          <w:sz w:val="24"/>
          <w:szCs w:val="24"/>
          <w:lang w:eastAsia="ar-SA"/>
        </w:rPr>
        <w:t xml:space="preserve"> и несоответствий,</w:t>
      </w:r>
      <w:r w:rsidR="00123042" w:rsidRPr="00123042">
        <w:rPr>
          <w:rFonts w:ascii="Times New Roman" w:eastAsia="Times New Roman" w:hAnsi="Times New Roman" w:cs="Times New Roman"/>
          <w:sz w:val="24"/>
          <w:szCs w:val="24"/>
          <w:lang w:eastAsia="ar-SA"/>
        </w:rPr>
        <w:t xml:space="preserve"> требуются корректировки </w:t>
      </w:r>
      <w:r w:rsidR="00DC5C70" w:rsidRPr="00DC5C70">
        <w:rPr>
          <w:rFonts w:ascii="Times New Roman" w:eastAsia="Times New Roman" w:hAnsi="Times New Roman" w:cs="Times New Roman"/>
          <w:sz w:val="24"/>
          <w:szCs w:val="24"/>
          <w:lang w:eastAsia="ar-SA"/>
        </w:rPr>
        <w:t>Генеральны</w:t>
      </w:r>
      <w:r w:rsidR="00DC5C70">
        <w:rPr>
          <w:rFonts w:ascii="Times New Roman" w:eastAsia="Times New Roman" w:hAnsi="Times New Roman" w:cs="Times New Roman"/>
          <w:sz w:val="24"/>
          <w:szCs w:val="24"/>
          <w:lang w:eastAsia="ar-SA"/>
        </w:rPr>
        <w:t>х</w:t>
      </w:r>
      <w:r w:rsidR="00DC5C70" w:rsidRPr="00DC5C70">
        <w:rPr>
          <w:rFonts w:ascii="Times New Roman" w:eastAsia="Times New Roman" w:hAnsi="Times New Roman" w:cs="Times New Roman"/>
          <w:sz w:val="24"/>
          <w:szCs w:val="24"/>
          <w:lang w:eastAsia="ar-SA"/>
        </w:rPr>
        <w:t xml:space="preserve"> план</w:t>
      </w:r>
      <w:r w:rsidR="00DC5C70">
        <w:rPr>
          <w:rFonts w:ascii="Times New Roman" w:eastAsia="Times New Roman" w:hAnsi="Times New Roman" w:cs="Times New Roman"/>
          <w:sz w:val="24"/>
          <w:szCs w:val="24"/>
          <w:lang w:eastAsia="ar-SA"/>
        </w:rPr>
        <w:t>ов</w:t>
      </w:r>
      <w:r w:rsidR="00DC5C70" w:rsidRPr="00DC5C70">
        <w:rPr>
          <w:rFonts w:ascii="Times New Roman" w:eastAsia="Times New Roman" w:hAnsi="Times New Roman" w:cs="Times New Roman"/>
          <w:sz w:val="24"/>
          <w:szCs w:val="24"/>
          <w:lang w:eastAsia="ar-SA"/>
        </w:rPr>
        <w:t xml:space="preserve"> и Правил землепользования и застройки </w:t>
      </w:r>
      <w:r w:rsidR="00DC5C70">
        <w:rPr>
          <w:rFonts w:ascii="Times New Roman" w:eastAsia="Times New Roman" w:hAnsi="Times New Roman" w:cs="Times New Roman"/>
          <w:sz w:val="24"/>
          <w:szCs w:val="24"/>
          <w:lang w:eastAsia="ar-SA"/>
        </w:rPr>
        <w:t>всех населенных пунктов -</w:t>
      </w:r>
      <w:r w:rsidR="00DC5C70" w:rsidRPr="00123042">
        <w:rPr>
          <w:rFonts w:ascii="Times New Roman" w:eastAsia="Times New Roman" w:hAnsi="Times New Roman" w:cs="Times New Roman"/>
          <w:sz w:val="24"/>
          <w:szCs w:val="24"/>
          <w:lang w:eastAsia="ar-SA"/>
        </w:rPr>
        <w:t xml:space="preserve"> </w:t>
      </w:r>
      <w:r w:rsidR="00123042" w:rsidRPr="00123042">
        <w:rPr>
          <w:rFonts w:ascii="Times New Roman" w:eastAsia="Times New Roman" w:hAnsi="Times New Roman" w:cs="Times New Roman"/>
          <w:sz w:val="24"/>
          <w:szCs w:val="24"/>
          <w:lang w:eastAsia="ar-SA"/>
        </w:rPr>
        <w:t>города  Североуральска, поселков Калья, Черемухово, Третий Северный, Бокситы, Сосьва,</w:t>
      </w:r>
      <w:r w:rsidR="00DC5C70" w:rsidRPr="00DC5C70">
        <w:rPr>
          <w:rFonts w:ascii="Times New Roman" w:eastAsia="Times New Roman" w:hAnsi="Times New Roman" w:cs="Times New Roman"/>
          <w:sz w:val="24"/>
          <w:szCs w:val="24"/>
          <w:lang w:eastAsia="ar-SA"/>
        </w:rPr>
        <w:t xml:space="preserve"> Баяновка, Покровск-Уральский</w:t>
      </w:r>
      <w:r w:rsidR="00123042" w:rsidRPr="00123042">
        <w:rPr>
          <w:rFonts w:ascii="Times New Roman" w:eastAsia="Times New Roman" w:hAnsi="Times New Roman" w:cs="Times New Roman"/>
          <w:sz w:val="24"/>
          <w:szCs w:val="24"/>
          <w:lang w:eastAsia="ar-SA"/>
        </w:rPr>
        <w:t xml:space="preserve"> </w:t>
      </w:r>
      <w:r w:rsidR="00DC5C70" w:rsidRPr="00DC5C70">
        <w:rPr>
          <w:rFonts w:ascii="Times New Roman" w:eastAsia="Times New Roman" w:hAnsi="Times New Roman" w:cs="Times New Roman"/>
          <w:sz w:val="24"/>
          <w:szCs w:val="24"/>
          <w:lang w:eastAsia="ar-SA"/>
        </w:rPr>
        <w:t>села Всеволодо-Благодатское</w:t>
      </w:r>
      <w:r w:rsidR="00DC5C70">
        <w:rPr>
          <w:rFonts w:ascii="Times New Roman" w:eastAsia="Times New Roman" w:hAnsi="Times New Roman" w:cs="Times New Roman"/>
          <w:sz w:val="24"/>
          <w:szCs w:val="24"/>
          <w:lang w:eastAsia="ar-SA"/>
        </w:rPr>
        <w:t>,</w:t>
      </w:r>
      <w:r w:rsidR="00DC5C70" w:rsidRPr="00DC5C70">
        <w:rPr>
          <w:rFonts w:ascii="Times New Roman" w:eastAsia="Times New Roman" w:hAnsi="Times New Roman" w:cs="Times New Roman"/>
          <w:sz w:val="24"/>
          <w:szCs w:val="24"/>
          <w:lang w:eastAsia="ar-SA"/>
        </w:rPr>
        <w:t xml:space="preserve"> а также документы территориального планирования и градостроительного зонирования Североуральского городского округа</w:t>
      </w:r>
      <w:r w:rsidR="00123042" w:rsidRPr="00123042">
        <w:rPr>
          <w:rFonts w:ascii="Times New Roman" w:eastAsia="Times New Roman" w:hAnsi="Times New Roman" w:cs="Times New Roman"/>
          <w:sz w:val="24"/>
          <w:szCs w:val="24"/>
          <w:lang w:eastAsia="ar-SA"/>
        </w:rPr>
        <w:t>.</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                                                    </w:t>
      </w: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657ABD"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развития жилищного</w:t>
      </w:r>
      <w:r w:rsidR="00123042" w:rsidRPr="00123042">
        <w:rPr>
          <w:rFonts w:ascii="Times New Roman" w:eastAsia="Times New Roman" w:hAnsi="Times New Roman" w:cs="Times New Roman"/>
          <w:sz w:val="24"/>
          <w:szCs w:val="24"/>
          <w:lang w:eastAsia="ar-SA"/>
        </w:rPr>
        <w:t xml:space="preserve"> строительства </w:t>
      </w:r>
      <w:r w:rsidRPr="00123042">
        <w:rPr>
          <w:rFonts w:ascii="Times New Roman" w:eastAsia="Times New Roman" w:hAnsi="Times New Roman" w:cs="Times New Roman"/>
          <w:sz w:val="24"/>
          <w:szCs w:val="24"/>
          <w:lang w:eastAsia="ar-SA"/>
        </w:rPr>
        <w:t>необходима также</w:t>
      </w:r>
      <w:r w:rsidR="00123042" w:rsidRPr="00123042">
        <w:rPr>
          <w:rFonts w:ascii="Times New Roman" w:eastAsia="Times New Roman" w:hAnsi="Times New Roman" w:cs="Times New Roman"/>
          <w:sz w:val="24"/>
          <w:szCs w:val="24"/>
          <w:lang w:eastAsia="ar-SA"/>
        </w:rPr>
        <w:t xml:space="preserve"> </w:t>
      </w:r>
      <w:r w:rsidRPr="00123042">
        <w:rPr>
          <w:rFonts w:ascii="Times New Roman" w:eastAsia="Times New Roman" w:hAnsi="Times New Roman" w:cs="Times New Roman"/>
          <w:sz w:val="24"/>
          <w:szCs w:val="24"/>
          <w:lang w:eastAsia="ar-SA"/>
        </w:rPr>
        <w:t>своевременная подготовка</w:t>
      </w:r>
      <w:r w:rsidR="00123042" w:rsidRPr="00123042">
        <w:rPr>
          <w:rFonts w:ascii="Times New Roman" w:eastAsia="Times New Roman" w:hAnsi="Times New Roman" w:cs="Times New Roman"/>
          <w:sz w:val="24"/>
          <w:szCs w:val="24"/>
          <w:lang w:eastAsia="ar-SA"/>
        </w:rPr>
        <w:t xml:space="preserve"> документации по планировке (в том числе по межеванию) на территории Североуральского городского округа, как условие для </w:t>
      </w:r>
      <w:r w:rsidRPr="00123042">
        <w:rPr>
          <w:rFonts w:ascii="Times New Roman" w:eastAsia="Times New Roman" w:hAnsi="Times New Roman" w:cs="Times New Roman"/>
          <w:sz w:val="24"/>
          <w:szCs w:val="24"/>
          <w:lang w:eastAsia="ar-SA"/>
        </w:rPr>
        <w:t>формирования и</w:t>
      </w:r>
      <w:r w:rsidR="00123042" w:rsidRPr="00123042">
        <w:rPr>
          <w:rFonts w:ascii="Times New Roman" w:eastAsia="Times New Roman" w:hAnsi="Times New Roman" w:cs="Times New Roman"/>
          <w:sz w:val="24"/>
          <w:szCs w:val="24"/>
          <w:lang w:eastAsia="ar-SA"/>
        </w:rPr>
        <w:t xml:space="preserve"> предоставления земельных </w:t>
      </w:r>
      <w:r w:rsidRPr="00123042">
        <w:rPr>
          <w:rFonts w:ascii="Times New Roman" w:eastAsia="Times New Roman" w:hAnsi="Times New Roman" w:cs="Times New Roman"/>
          <w:sz w:val="24"/>
          <w:szCs w:val="24"/>
          <w:lang w:eastAsia="ar-SA"/>
        </w:rPr>
        <w:t>участков под</w:t>
      </w:r>
      <w:r w:rsidR="00123042" w:rsidRPr="00123042">
        <w:rPr>
          <w:rFonts w:ascii="Times New Roman" w:eastAsia="Times New Roman" w:hAnsi="Times New Roman" w:cs="Times New Roman"/>
          <w:sz w:val="24"/>
          <w:szCs w:val="24"/>
          <w:lang w:eastAsia="ar-SA"/>
        </w:rPr>
        <w:t xml:space="preserve"> объекты жилищно-гражданского 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w:t>
      </w:r>
      <w:r w:rsidRPr="00123042">
        <w:rPr>
          <w:rFonts w:ascii="Times New Roman" w:eastAsia="Times New Roman" w:hAnsi="Times New Roman" w:cs="Times New Roman"/>
          <w:sz w:val="24"/>
          <w:szCs w:val="24"/>
          <w:lang w:eastAsia="ar-SA"/>
        </w:rPr>
        <w:t>), установления</w:t>
      </w:r>
      <w:r w:rsidR="00123042" w:rsidRPr="00123042">
        <w:rPr>
          <w:rFonts w:ascii="Times New Roman" w:eastAsia="Times New Roman" w:hAnsi="Times New Roman" w:cs="Times New Roman"/>
          <w:sz w:val="24"/>
          <w:szCs w:val="24"/>
          <w:lang w:eastAsia="ar-SA"/>
        </w:rPr>
        <w:t xml:space="preserve"> границ земельных участков, </w:t>
      </w:r>
      <w:r w:rsidRPr="00123042">
        <w:rPr>
          <w:rFonts w:ascii="Times New Roman" w:eastAsia="Times New Roman" w:hAnsi="Times New Roman" w:cs="Times New Roman"/>
          <w:sz w:val="24"/>
          <w:szCs w:val="24"/>
          <w:lang w:eastAsia="ar-SA"/>
        </w:rPr>
        <w:t>предназначенных для</w:t>
      </w:r>
      <w:r w:rsidR="00123042" w:rsidRPr="00123042">
        <w:rPr>
          <w:rFonts w:ascii="Times New Roman" w:eastAsia="Times New Roman" w:hAnsi="Times New Roman" w:cs="Times New Roman"/>
          <w:sz w:val="24"/>
          <w:szCs w:val="24"/>
          <w:lang w:eastAsia="ar-SA"/>
        </w:rPr>
        <w:t xml:space="preserve"> строительства и размещения линейных объектов.</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Подготовка документации </w:t>
      </w:r>
      <w:r w:rsidR="00657ABD" w:rsidRPr="00123042">
        <w:rPr>
          <w:rFonts w:ascii="Times New Roman" w:eastAsia="Times New Roman" w:hAnsi="Times New Roman" w:cs="Times New Roman"/>
          <w:sz w:val="24"/>
          <w:szCs w:val="24"/>
          <w:lang w:eastAsia="ar-SA"/>
        </w:rPr>
        <w:t>осуществляется в</w:t>
      </w:r>
      <w:r w:rsidRPr="00123042">
        <w:rPr>
          <w:rFonts w:ascii="Times New Roman" w:eastAsia="Times New Roman" w:hAnsi="Times New Roman" w:cs="Times New Roman"/>
          <w:sz w:val="24"/>
          <w:szCs w:val="24"/>
          <w:lang w:eastAsia="ar-SA"/>
        </w:rPr>
        <w:t xml:space="preserve"> отношении застроенных или подлежащих застройке территорий. При подготовке документации по </w:t>
      </w:r>
      <w:r w:rsidR="00657ABD" w:rsidRPr="00123042">
        <w:rPr>
          <w:rFonts w:ascii="Times New Roman" w:eastAsia="Times New Roman" w:hAnsi="Times New Roman" w:cs="Times New Roman"/>
          <w:sz w:val="24"/>
          <w:szCs w:val="24"/>
          <w:lang w:eastAsia="ar-SA"/>
        </w:rPr>
        <w:t>планировке территорий</w:t>
      </w:r>
      <w:r w:rsidRPr="00123042">
        <w:rPr>
          <w:rFonts w:ascii="Times New Roman" w:eastAsia="Times New Roman" w:hAnsi="Times New Roman" w:cs="Times New Roman"/>
          <w:sz w:val="24"/>
          <w:szCs w:val="24"/>
          <w:lang w:eastAsia="ar-SA"/>
        </w:rPr>
        <w:t xml:space="preserve"> может осуществляться разработка проектов планировки территории, проектов </w:t>
      </w:r>
      <w:r w:rsidR="00657ABD" w:rsidRPr="00123042">
        <w:rPr>
          <w:rFonts w:ascii="Times New Roman" w:eastAsia="Times New Roman" w:hAnsi="Times New Roman" w:cs="Times New Roman"/>
          <w:sz w:val="24"/>
          <w:szCs w:val="24"/>
          <w:lang w:eastAsia="ar-SA"/>
        </w:rPr>
        <w:t>межевания территории</w:t>
      </w:r>
      <w:r w:rsidRPr="00123042">
        <w:rPr>
          <w:rFonts w:ascii="Times New Roman" w:eastAsia="Times New Roman" w:hAnsi="Times New Roman" w:cs="Times New Roman"/>
          <w:sz w:val="24"/>
          <w:szCs w:val="24"/>
          <w:lang w:eastAsia="ar-SA"/>
        </w:rPr>
        <w:t xml:space="preserve">. Проект планировки территории является основой для разработки проектов межевания территорий. Подготовка </w:t>
      </w:r>
      <w:r w:rsidR="00657ABD" w:rsidRPr="00123042">
        <w:rPr>
          <w:rFonts w:ascii="Times New Roman" w:eastAsia="Times New Roman" w:hAnsi="Times New Roman" w:cs="Times New Roman"/>
          <w:sz w:val="24"/>
          <w:szCs w:val="24"/>
          <w:lang w:eastAsia="ar-SA"/>
        </w:rPr>
        <w:t>проекта планировки территории</w:t>
      </w:r>
      <w:r w:rsidRPr="00123042">
        <w:rPr>
          <w:rFonts w:ascii="Times New Roman" w:eastAsia="Times New Roman" w:hAnsi="Times New Roman" w:cs="Times New Roman"/>
          <w:sz w:val="24"/>
          <w:szCs w:val="24"/>
          <w:lang w:eastAsia="ar-SA"/>
        </w:rPr>
        <w:t xml:space="preserve">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w:t>
      </w:r>
      <w:r w:rsidR="00657ABD" w:rsidRPr="00123042">
        <w:rPr>
          <w:rFonts w:ascii="Times New Roman" w:eastAsia="Times New Roman" w:hAnsi="Times New Roman" w:cs="Times New Roman"/>
          <w:sz w:val="24"/>
          <w:szCs w:val="24"/>
          <w:lang w:eastAsia="ar-SA"/>
        </w:rPr>
        <w:t>разработанных документов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w:t>
      </w:r>
      <w:r w:rsidRPr="00123042">
        <w:rPr>
          <w:rFonts w:ascii="Times New Roman" w:eastAsia="Times New Roman" w:hAnsi="Times New Roman" w:cs="Times New Roman"/>
          <w:sz w:val="24"/>
          <w:szCs w:val="24"/>
          <w:lang w:eastAsia="ar-SA"/>
        </w:rPr>
        <w:t xml:space="preserve">генеральных планов). </w:t>
      </w:r>
    </w:p>
    <w:p w:rsidR="00DC5C70" w:rsidRDefault="00DC5C70"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период с 2012 по 2017 годы, разработаны и утверждены проекты планировки:</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260"/>
        <w:gridCol w:w="5245"/>
      </w:tblGrid>
      <w:tr w:rsidR="00DC5C70" w:rsidRPr="002414CE" w:rsidTr="002414CE">
        <w:trPr>
          <w:cantSplit/>
          <w:trHeight w:val="840"/>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Наименование населенного пункта</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Наименование проекта планировки</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Решение об утверждении проекта планировки (дата, №)</w:t>
            </w:r>
          </w:p>
        </w:tc>
      </w:tr>
      <w:tr w:rsidR="00DC5C70" w:rsidRPr="002414CE" w:rsidTr="002414CE">
        <w:trPr>
          <w:cantSplit/>
          <w:trHeight w:val="977"/>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 Покровск-Уральский</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Решение Думы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25.04.2012 № 34 «Об утверждении Генерального плана и Правил землепользования и застройки поселка Покровск-Уральский с разработкой проекта планировки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r>
      <w:tr w:rsidR="00DC5C70" w:rsidRPr="002414CE" w:rsidTr="002414CE">
        <w:trPr>
          <w:cantSplit/>
          <w:trHeight w:val="1371"/>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 Баяновка</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объектов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Решение Думы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21.12.2012 № 145 «Об утверждении Генерального плана и Правил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w:t>
            </w:r>
            <w:proofErr w:type="spellStart"/>
            <w:r w:rsidRPr="002414CE">
              <w:rPr>
                <w:rFonts w:ascii="Times New Roman" w:eastAsia="Times New Roman" w:hAnsi="Times New Roman" w:cs="Times New Roman"/>
                <w:lang w:eastAsia="ar-SA"/>
              </w:rPr>
              <w:t>Кумба</w:t>
            </w:r>
            <w:proofErr w:type="spellEnd"/>
            <w:r w:rsidRPr="002414CE">
              <w:rPr>
                <w:rFonts w:ascii="Times New Roman" w:eastAsia="Times New Roman" w:hAnsi="Times New Roman" w:cs="Times New Roman"/>
                <w:lang w:eastAsia="ar-SA"/>
              </w:rPr>
              <w:t>»»</w:t>
            </w:r>
          </w:p>
        </w:tc>
      </w:tr>
      <w:tr w:rsidR="00DC5C70" w:rsidRPr="002414CE" w:rsidTr="002414CE">
        <w:trPr>
          <w:cantSplit/>
          <w:trHeight w:val="1371"/>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и межевания квартала в границах улиц Шахтерская-Ватутина-Буденного-Каржавина-Циолковского</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03.02.2014 № 208 «Об утверждении проекта планировки и межевания территории квартала в границах улиц Шахтерская-Ватутина-Буденного-Каржавина-Циолковского в городе Североуральске»</w:t>
            </w:r>
          </w:p>
        </w:tc>
      </w:tr>
      <w:tr w:rsidR="00DC5C70" w:rsidRPr="002414CE" w:rsidTr="002414CE">
        <w:trPr>
          <w:cantSplit/>
          <w:trHeight w:val="1110"/>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Проект планировки и межевания территории квартала в границах улиц Каржавина-Павла </w:t>
            </w:r>
            <w:proofErr w:type="spellStart"/>
            <w:r w:rsidRPr="002414CE">
              <w:rPr>
                <w:rFonts w:ascii="Times New Roman" w:eastAsia="Times New Roman" w:hAnsi="Times New Roman" w:cs="Times New Roman"/>
                <w:lang w:eastAsia="ar-SA"/>
              </w:rPr>
              <w:t>Баянова</w:t>
            </w:r>
            <w:proofErr w:type="spellEnd"/>
            <w:r w:rsidRPr="002414CE">
              <w:rPr>
                <w:rFonts w:ascii="Times New Roman" w:eastAsia="Times New Roman" w:hAnsi="Times New Roman" w:cs="Times New Roman"/>
                <w:lang w:eastAsia="ar-SA"/>
              </w:rPr>
              <w:t xml:space="preserve">-пойма р. Колонга-50 лет </w:t>
            </w:r>
            <w:proofErr w:type="spellStart"/>
            <w:r w:rsidRPr="002414CE">
              <w:rPr>
                <w:rFonts w:ascii="Times New Roman" w:eastAsia="Times New Roman" w:hAnsi="Times New Roman" w:cs="Times New Roman"/>
                <w:lang w:eastAsia="ar-SA"/>
              </w:rPr>
              <w:t>СУБРа</w:t>
            </w:r>
            <w:proofErr w:type="spellEnd"/>
            <w:r w:rsidRPr="002414CE">
              <w:rPr>
                <w:rFonts w:ascii="Times New Roman" w:eastAsia="Times New Roman" w:hAnsi="Times New Roman" w:cs="Times New Roman"/>
                <w:lang w:eastAsia="ar-SA"/>
              </w:rPr>
              <w:t xml:space="preserve"> (</w:t>
            </w:r>
            <w:r w:rsidRPr="002414CE">
              <w:rPr>
                <w:rFonts w:ascii="Times New Roman" w:eastAsia="Times New Roman" w:hAnsi="Times New Roman" w:cs="Times New Roman"/>
                <w:b/>
                <w:lang w:eastAsia="ar-SA"/>
              </w:rPr>
              <w:t>VI микрорайон</w:t>
            </w:r>
            <w:r w:rsidRPr="002414CE">
              <w:rPr>
                <w:rFonts w:ascii="Times New Roman" w:eastAsia="Times New Roman" w:hAnsi="Times New Roman" w:cs="Times New Roman"/>
                <w:lang w:eastAsia="ar-SA"/>
              </w:rPr>
              <w:t>)</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30.03.2015 № 578 «Об утверждении проекта планировки территории в границах улиц 50 лет </w:t>
            </w:r>
            <w:proofErr w:type="spellStart"/>
            <w:r w:rsidRPr="002414CE">
              <w:rPr>
                <w:rFonts w:ascii="Times New Roman" w:eastAsia="Times New Roman" w:hAnsi="Times New Roman" w:cs="Times New Roman"/>
                <w:lang w:eastAsia="ar-SA"/>
              </w:rPr>
              <w:t>СУБРа</w:t>
            </w:r>
            <w:proofErr w:type="spellEnd"/>
            <w:r w:rsidRPr="002414CE">
              <w:rPr>
                <w:rFonts w:ascii="Times New Roman" w:eastAsia="Times New Roman" w:hAnsi="Times New Roman" w:cs="Times New Roman"/>
                <w:lang w:eastAsia="ar-SA"/>
              </w:rPr>
              <w:t xml:space="preserve">-Павла </w:t>
            </w:r>
            <w:proofErr w:type="spellStart"/>
            <w:r w:rsidRPr="002414CE">
              <w:rPr>
                <w:rFonts w:ascii="Times New Roman" w:eastAsia="Times New Roman" w:hAnsi="Times New Roman" w:cs="Times New Roman"/>
                <w:lang w:eastAsia="ar-SA"/>
              </w:rPr>
              <w:t>Баянова</w:t>
            </w:r>
            <w:proofErr w:type="spellEnd"/>
            <w:r w:rsidRPr="002414CE">
              <w:rPr>
                <w:rFonts w:ascii="Times New Roman" w:eastAsia="Times New Roman" w:hAnsi="Times New Roman" w:cs="Times New Roman"/>
                <w:lang w:eastAsia="ar-SA"/>
              </w:rPr>
              <w:t xml:space="preserve">-Каржавина-пойма р. </w:t>
            </w:r>
            <w:proofErr w:type="spellStart"/>
            <w:r w:rsidRPr="002414CE">
              <w:rPr>
                <w:rFonts w:ascii="Times New Roman" w:eastAsia="Times New Roman" w:hAnsi="Times New Roman" w:cs="Times New Roman"/>
                <w:lang w:eastAsia="ar-SA"/>
              </w:rPr>
              <w:t>Колонги</w:t>
            </w:r>
            <w:proofErr w:type="spellEnd"/>
            <w:r w:rsidRPr="002414CE">
              <w:rPr>
                <w:rFonts w:ascii="Times New Roman" w:eastAsia="Times New Roman" w:hAnsi="Times New Roman" w:cs="Times New Roman"/>
                <w:lang w:eastAsia="ar-SA"/>
              </w:rPr>
              <w:t xml:space="preserve"> (VI микрорайон) в городе Североуральске»</w:t>
            </w:r>
          </w:p>
        </w:tc>
      </w:tr>
      <w:tr w:rsidR="00DC5C70" w:rsidRPr="002414CE" w:rsidTr="002414CE">
        <w:trPr>
          <w:cantSplit/>
          <w:trHeight w:val="1545"/>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lastRenderedPageBreak/>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и межевания территории в границах улиц Новая 9-Новая 12-Солнечная-Новая 11 (</w:t>
            </w:r>
            <w:r w:rsidRPr="002414CE">
              <w:rPr>
                <w:rFonts w:ascii="Times New Roman" w:eastAsia="Times New Roman" w:hAnsi="Times New Roman" w:cs="Times New Roman"/>
                <w:b/>
                <w:lang w:eastAsia="ar-SA"/>
              </w:rPr>
              <w:t>микрорайон «Крутой Лог»</w:t>
            </w:r>
            <w:r w:rsidRPr="002414CE">
              <w:rPr>
                <w:rFonts w:ascii="Times New Roman" w:eastAsia="Times New Roman" w:hAnsi="Times New Roman" w:cs="Times New Roman"/>
                <w:lang w:eastAsia="ar-SA"/>
              </w:rPr>
              <w:t>) в городе Североуральске</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05.07.2017 № 756 «Об утверждении проекта планировки в границах улиц Новая 9-Новая 12-Солнечная-Новая 11 (микрорайон «Крутой Лог») в городе Североуральске»</w:t>
            </w:r>
          </w:p>
        </w:tc>
      </w:tr>
      <w:tr w:rsidR="00DC5C70" w:rsidRPr="002414CE" w:rsidTr="002414CE">
        <w:trPr>
          <w:cantSplit/>
          <w:trHeight w:val="1264"/>
        </w:trPr>
        <w:tc>
          <w:tcPr>
            <w:tcW w:w="1844"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г. Североуральск</w:t>
            </w:r>
          </w:p>
        </w:tc>
        <w:tc>
          <w:tcPr>
            <w:tcW w:w="3260"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Проект планировки территории и проект межевания территории линейного объекта «Газификация жилого фонда микрорайона «Южный», распределительный газопровод, город Североуральск»</w:t>
            </w:r>
          </w:p>
        </w:tc>
        <w:tc>
          <w:tcPr>
            <w:tcW w:w="5245" w:type="dxa"/>
            <w:vAlign w:val="center"/>
          </w:tcPr>
          <w:p w:rsidR="00DC5C70" w:rsidRPr="002414CE" w:rsidRDefault="00DC5C70" w:rsidP="002414CE">
            <w:pPr>
              <w:suppressAutoHyphens/>
              <w:autoSpaceDE w:val="0"/>
              <w:spacing w:after="0" w:line="240" w:lineRule="auto"/>
              <w:jc w:val="both"/>
              <w:rPr>
                <w:rFonts w:ascii="Times New Roman" w:eastAsia="Times New Roman" w:hAnsi="Times New Roman" w:cs="Times New Roman"/>
                <w:lang w:eastAsia="ar-SA"/>
              </w:rPr>
            </w:pPr>
            <w:r w:rsidRPr="002414CE">
              <w:rPr>
                <w:rFonts w:ascii="Times New Roman" w:eastAsia="Times New Roman" w:hAnsi="Times New Roman" w:cs="Times New Roman"/>
                <w:lang w:eastAsia="ar-SA"/>
              </w:rPr>
              <w:t xml:space="preserve">Постановление Администрации </w:t>
            </w:r>
            <w:r w:rsidR="002414CE">
              <w:rPr>
                <w:rFonts w:ascii="Times New Roman" w:eastAsia="Times New Roman" w:hAnsi="Times New Roman" w:cs="Times New Roman"/>
                <w:lang w:eastAsia="ar-SA"/>
              </w:rPr>
              <w:t>СГО</w:t>
            </w:r>
            <w:r w:rsidRPr="002414CE">
              <w:rPr>
                <w:rFonts w:ascii="Times New Roman" w:eastAsia="Times New Roman" w:hAnsi="Times New Roman" w:cs="Times New Roman"/>
                <w:lang w:eastAsia="ar-SA"/>
              </w:rPr>
              <w:t xml:space="preserve"> от 03.05.2017 № 518 «Об утверждении проекта планировки территории и проекта межевания территории линейного объекта «Газификация жилого фонда микрорайона «Южный», распределительный газопровод, город Североуральск»»</w:t>
            </w:r>
          </w:p>
        </w:tc>
      </w:tr>
    </w:tbl>
    <w:p w:rsidR="00DC5C70" w:rsidRPr="00123042" w:rsidRDefault="00DC5C70"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Default="002E1D73"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целом, д</w:t>
      </w:r>
      <w:r w:rsidR="00123042" w:rsidRPr="00123042">
        <w:rPr>
          <w:rFonts w:ascii="Times New Roman" w:eastAsia="Times New Roman" w:hAnsi="Times New Roman" w:cs="Times New Roman"/>
          <w:sz w:val="24"/>
          <w:szCs w:val="24"/>
          <w:lang w:eastAsia="ar-SA"/>
        </w:rPr>
        <w:t>ля обеспечения установленных параметров по вводу жилья в Североуральского городского округа необходимо подготовить документацию по планировке территории на тер</w:t>
      </w:r>
      <w:r w:rsidR="002414CE">
        <w:rPr>
          <w:rFonts w:ascii="Times New Roman" w:eastAsia="Times New Roman" w:hAnsi="Times New Roman" w:cs="Times New Roman"/>
          <w:sz w:val="24"/>
          <w:szCs w:val="24"/>
          <w:lang w:eastAsia="ar-SA"/>
        </w:rPr>
        <w:t>риторию площадью не менее 90,8</w:t>
      </w:r>
      <w:r w:rsidR="00123042" w:rsidRPr="00123042">
        <w:rPr>
          <w:rFonts w:ascii="Times New Roman" w:eastAsia="Times New Roman" w:hAnsi="Times New Roman" w:cs="Times New Roman"/>
          <w:sz w:val="24"/>
          <w:szCs w:val="24"/>
          <w:lang w:eastAsia="ar-SA"/>
        </w:rPr>
        <w:t xml:space="preserve"> га.</w:t>
      </w:r>
    </w:p>
    <w:p w:rsidR="002414CE" w:rsidRDefault="003C18DD" w:rsidP="00D828B6">
      <w:pPr>
        <w:suppressAutoHyphens/>
        <w:autoSpaceDE w:val="0"/>
        <w:spacing w:after="0" w:line="240" w:lineRule="auto"/>
        <w:ind w:firstLine="567"/>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Востребованность в проектах планировки на</w:t>
      </w:r>
      <w:r w:rsidR="002414CE">
        <w:rPr>
          <w:rFonts w:ascii="Times New Roman" w:eastAsia="Times New Roman" w:hAnsi="Times New Roman" w:cs="Times New Roman"/>
          <w:sz w:val="24"/>
          <w:szCs w:val="24"/>
          <w:lang w:eastAsia="ar-SA"/>
        </w:rPr>
        <w:t xml:space="preserve"> территории</w:t>
      </w:r>
      <w:r w:rsidR="00A4062A">
        <w:rPr>
          <w:rFonts w:ascii="Times New Roman" w:eastAsia="Times New Roman" w:hAnsi="Times New Roman" w:cs="Times New Roman"/>
          <w:sz w:val="24"/>
          <w:szCs w:val="24"/>
          <w:lang w:eastAsia="ar-SA"/>
        </w:rPr>
        <w:t xml:space="preserve"> Североуральского городского округа</w:t>
      </w:r>
      <w:r w:rsidR="002414CE">
        <w:rPr>
          <w:rFonts w:ascii="Times New Roman" w:eastAsia="Times New Roman" w:hAnsi="Times New Roman" w:cs="Times New Roman"/>
          <w:sz w:val="24"/>
          <w:szCs w:val="24"/>
          <w:lang w:eastAsia="ar-SA"/>
        </w:rPr>
        <w:t xml:space="preserve"> учтен</w:t>
      </w:r>
      <w:r>
        <w:rPr>
          <w:rFonts w:ascii="Times New Roman" w:eastAsia="Times New Roman" w:hAnsi="Times New Roman" w:cs="Times New Roman"/>
          <w:sz w:val="24"/>
          <w:szCs w:val="24"/>
          <w:lang w:eastAsia="ar-SA"/>
        </w:rPr>
        <w:t>а</w:t>
      </w:r>
      <w:r w:rsidR="00A4062A">
        <w:rPr>
          <w:rFonts w:ascii="Times New Roman" w:eastAsia="Times New Roman" w:hAnsi="Times New Roman" w:cs="Times New Roman"/>
          <w:sz w:val="24"/>
          <w:szCs w:val="24"/>
          <w:lang w:eastAsia="ar-SA"/>
        </w:rPr>
        <w:t xml:space="preserve"> и</w:t>
      </w:r>
      <w:r w:rsidR="002414CE">
        <w:rPr>
          <w:rFonts w:ascii="Times New Roman" w:eastAsia="Times New Roman" w:hAnsi="Times New Roman" w:cs="Times New Roman"/>
          <w:sz w:val="24"/>
          <w:szCs w:val="24"/>
          <w:lang w:eastAsia="ar-SA"/>
        </w:rPr>
        <w:t xml:space="preserve"> </w:t>
      </w:r>
      <w:r w:rsidR="00A4062A">
        <w:rPr>
          <w:rFonts w:ascii="Times New Roman" w:eastAsia="Times New Roman" w:hAnsi="Times New Roman" w:cs="Times New Roman"/>
          <w:sz w:val="24"/>
          <w:szCs w:val="24"/>
          <w:lang w:eastAsia="ar-SA"/>
        </w:rPr>
        <w:t>запланирован</w:t>
      </w:r>
      <w:r>
        <w:rPr>
          <w:rFonts w:ascii="Times New Roman" w:eastAsia="Times New Roman" w:hAnsi="Times New Roman" w:cs="Times New Roman"/>
          <w:sz w:val="24"/>
          <w:szCs w:val="24"/>
          <w:lang w:eastAsia="ar-SA"/>
        </w:rPr>
        <w:t>а</w:t>
      </w:r>
      <w:r w:rsidR="00A4062A">
        <w:rPr>
          <w:rFonts w:ascii="Times New Roman" w:eastAsia="Times New Roman" w:hAnsi="Times New Roman" w:cs="Times New Roman"/>
          <w:sz w:val="24"/>
          <w:szCs w:val="24"/>
          <w:lang w:eastAsia="ar-SA"/>
        </w:rPr>
        <w:t xml:space="preserve"> </w:t>
      </w:r>
      <w:r w:rsidR="002414CE">
        <w:rPr>
          <w:rFonts w:ascii="Times New Roman" w:eastAsia="Times New Roman" w:hAnsi="Times New Roman" w:cs="Times New Roman"/>
          <w:sz w:val="24"/>
          <w:szCs w:val="24"/>
          <w:lang w:eastAsia="ar-SA"/>
        </w:rPr>
        <w:t>в настоящей программе:</w:t>
      </w:r>
      <w:r w:rsidR="002414CE" w:rsidRPr="002414CE">
        <w:rPr>
          <w:rFonts w:ascii="Times New Roman" w:eastAsia="Times New Roman" w:hAnsi="Times New Roman" w:cs="Times New Roman"/>
          <w:i/>
          <w:sz w:val="24"/>
          <w:szCs w:val="24"/>
          <w:lang w:eastAsia="ar-SA"/>
        </w:rPr>
        <w:t xml:space="preserve"> </w:t>
      </w:r>
    </w:p>
    <w:p w:rsidR="002414CE" w:rsidRPr="00A4062A" w:rsidRDefault="002414CE"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xml:space="preserve">- Разработка проекта планировки квартала в границах улиц Октябрьская-Ленина-Красноармейская в п. Калья </w:t>
      </w:r>
    </w:p>
    <w:p w:rsidR="002414CE" w:rsidRPr="00A4062A" w:rsidRDefault="002414CE"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xml:space="preserve">- Разработка проекта планировки квартала в границах улиц Калинина-Матросова (центральная часть) в п. Черемухово </w:t>
      </w:r>
    </w:p>
    <w:p w:rsidR="00A4062A" w:rsidRPr="00A4062A" w:rsidRDefault="002414CE"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Разработка проекта планировки коттеджной застройки в п. Третий Северный</w:t>
      </w:r>
      <w:r w:rsidR="00A4062A" w:rsidRPr="00A4062A">
        <w:rPr>
          <w:rFonts w:ascii="Times New Roman" w:eastAsia="Times New Roman" w:hAnsi="Times New Roman" w:cs="Times New Roman"/>
          <w:sz w:val="24"/>
          <w:szCs w:val="24"/>
          <w:lang w:eastAsia="ar-SA"/>
        </w:rPr>
        <w:t xml:space="preserve"> </w:t>
      </w:r>
    </w:p>
    <w:p w:rsidR="002414CE" w:rsidRPr="00A4062A" w:rsidRDefault="00A4062A"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4062A">
        <w:rPr>
          <w:rFonts w:ascii="Times New Roman" w:eastAsia="Times New Roman" w:hAnsi="Times New Roman" w:cs="Times New Roman"/>
          <w:sz w:val="24"/>
          <w:szCs w:val="24"/>
          <w:lang w:eastAsia="ar-SA"/>
        </w:rPr>
        <w:t>- Корректура проекта планировки микрорайона «</w:t>
      </w:r>
      <w:proofErr w:type="spellStart"/>
      <w:r w:rsidRPr="00A4062A">
        <w:rPr>
          <w:rFonts w:ascii="Times New Roman" w:eastAsia="Times New Roman" w:hAnsi="Times New Roman" w:cs="Times New Roman"/>
          <w:sz w:val="24"/>
          <w:szCs w:val="24"/>
          <w:lang w:eastAsia="ar-SA"/>
        </w:rPr>
        <w:t>Лиственичный</w:t>
      </w:r>
      <w:proofErr w:type="spellEnd"/>
      <w:r w:rsidRPr="00A4062A">
        <w:rPr>
          <w:rFonts w:ascii="Times New Roman" w:eastAsia="Times New Roman" w:hAnsi="Times New Roman" w:cs="Times New Roman"/>
          <w:sz w:val="24"/>
          <w:szCs w:val="24"/>
          <w:lang w:eastAsia="ar-SA"/>
        </w:rPr>
        <w:t xml:space="preserve"> Лог»</w:t>
      </w:r>
    </w:p>
    <w:p w:rsidR="00123042" w:rsidRPr="00123042" w:rsidRDefault="00123042" w:rsidP="00A4062A">
      <w:pPr>
        <w:suppressAutoHyphens/>
        <w:autoSpaceDE w:val="0"/>
        <w:spacing w:after="0" w:line="240" w:lineRule="auto"/>
        <w:jc w:val="both"/>
        <w:rPr>
          <w:rFonts w:ascii="Times New Roman" w:eastAsia="Times New Roman" w:hAnsi="Times New Roman" w:cs="Times New Roman"/>
          <w:sz w:val="24"/>
          <w:szCs w:val="24"/>
          <w:lang w:eastAsia="ar-SA"/>
        </w:rPr>
      </w:pPr>
    </w:p>
    <w:p w:rsidR="00A4062A" w:rsidRPr="00A4062A" w:rsidRDefault="00123042" w:rsidP="00A4062A">
      <w:pPr>
        <w:pStyle w:val="a6"/>
        <w:numPr>
          <w:ilvl w:val="1"/>
          <w:numId w:val="34"/>
        </w:numPr>
        <w:rPr>
          <w:b/>
          <w:sz w:val="24"/>
          <w:szCs w:val="24"/>
        </w:rPr>
      </w:pPr>
      <w:r w:rsidRPr="00A4062A">
        <w:rPr>
          <w:b/>
          <w:i/>
          <w:sz w:val="24"/>
          <w:szCs w:val="24"/>
        </w:rPr>
        <w:t xml:space="preserve"> </w:t>
      </w:r>
      <w:r w:rsidR="00A4062A" w:rsidRPr="00A4062A">
        <w:rPr>
          <w:b/>
          <w:i/>
          <w:sz w:val="24"/>
          <w:szCs w:val="24"/>
        </w:rPr>
        <w:t>Создание информационной системы обеспечения градостроительной деятельности.</w:t>
      </w:r>
      <w:r w:rsidR="00A4062A" w:rsidRPr="00A4062A">
        <w:rPr>
          <w:b/>
          <w:i/>
          <w:sz w:val="24"/>
          <w:szCs w:val="24"/>
          <w:u w:val="single"/>
        </w:rPr>
        <w:t xml:space="preserve">  </w:t>
      </w:r>
    </w:p>
    <w:p w:rsidR="00A4062A" w:rsidRPr="00123042" w:rsidRDefault="00A4062A" w:rsidP="00A4062A">
      <w:pPr>
        <w:suppressAutoHyphens/>
        <w:autoSpaceDE w:val="0"/>
        <w:spacing w:after="0" w:line="240" w:lineRule="auto"/>
        <w:ind w:firstLine="567"/>
        <w:rPr>
          <w:rFonts w:ascii="Times New Roman" w:eastAsia="Times New Roman" w:hAnsi="Times New Roman" w:cs="Times New Roman"/>
          <w:sz w:val="24"/>
          <w:szCs w:val="24"/>
          <w:lang w:eastAsia="ar-SA"/>
        </w:rPr>
      </w:pPr>
    </w:p>
    <w:p w:rsidR="00A4062A" w:rsidRPr="00123042" w:rsidRDefault="00A4062A"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Градостроительный Кодекс РФ определяет информационные системы обеспечения градостроительной деятельности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4062A" w:rsidRPr="00123042" w:rsidRDefault="00A4062A"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Сведения системы включают в себя утвержденную градостроительную документацию, в составе которой устанавливаются функциональные и территориальные зоны с особыми условиями их использования, а также информация о застроенных и подлежащих застройке земельных участках, в состав которых входят градостроительные планы земельных участков.   </w:t>
      </w:r>
    </w:p>
    <w:p w:rsidR="00A4062A" w:rsidRDefault="00A4062A"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Изложенные проблемы в сфере территориального планирования требуют системной подготовки градостроительной документации, значительных бюджетных расходов муниципалитета, и не могут быть решены без привлечения целевой финансовой поддержки из областного бюджета, а также в пределах одного финансового года.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местного бюджетов.</w:t>
      </w:r>
    </w:p>
    <w:p w:rsidR="003C18DD" w:rsidRDefault="00683E6F"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создании программы, в 2014 году, планировалось создание модели информационной системы обеспечения градостроительной деятельности для Североуральского городского округа. </w:t>
      </w:r>
      <w:r w:rsidR="003C18DD">
        <w:rPr>
          <w:rFonts w:ascii="Times New Roman" w:eastAsia="Times New Roman" w:hAnsi="Times New Roman" w:cs="Times New Roman"/>
          <w:sz w:val="24"/>
          <w:szCs w:val="24"/>
          <w:lang w:eastAsia="ar-SA"/>
        </w:rPr>
        <w:t>В настоящее время, завершены работы по формированию и ведению базы данных арендованных (зарегистрированных) земельных участков</w:t>
      </w:r>
      <w:r>
        <w:rPr>
          <w:rFonts w:ascii="Times New Roman" w:eastAsia="Times New Roman" w:hAnsi="Times New Roman" w:cs="Times New Roman"/>
          <w:sz w:val="24"/>
          <w:szCs w:val="24"/>
          <w:lang w:eastAsia="ar-SA"/>
        </w:rPr>
        <w:t>.</w:t>
      </w:r>
      <w:r w:rsidR="003C18D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У</w:t>
      </w:r>
      <w:r w:rsidR="003C18DD">
        <w:rPr>
          <w:rFonts w:ascii="Times New Roman" w:eastAsia="Times New Roman" w:hAnsi="Times New Roman" w:cs="Times New Roman"/>
          <w:sz w:val="24"/>
          <w:szCs w:val="24"/>
          <w:lang w:eastAsia="ar-SA"/>
        </w:rPr>
        <w:t>казанная баз</w:t>
      </w:r>
      <w:r>
        <w:rPr>
          <w:rFonts w:ascii="Times New Roman" w:eastAsia="Times New Roman" w:hAnsi="Times New Roman" w:cs="Times New Roman"/>
          <w:sz w:val="24"/>
          <w:szCs w:val="24"/>
          <w:lang w:eastAsia="ar-SA"/>
        </w:rPr>
        <w:t>а</w:t>
      </w:r>
      <w:r w:rsidR="003C18DD">
        <w:rPr>
          <w:rFonts w:ascii="Times New Roman" w:eastAsia="Times New Roman" w:hAnsi="Times New Roman" w:cs="Times New Roman"/>
          <w:sz w:val="24"/>
          <w:szCs w:val="24"/>
          <w:lang w:eastAsia="ar-SA"/>
        </w:rPr>
        <w:t xml:space="preserve"> является частью программного комплекса, разрабатываемая для применения на территории Свердловской области под руководством Министерства по управлению государственным имуществом Свердловской области. По окончании подготовительных работ, в 2019 году, данные базы Североуральского городского округа будут выгружены в единую базу с правами доступа ко всем сервисам </w:t>
      </w:r>
      <w:r w:rsidRPr="00683E6F">
        <w:rPr>
          <w:rFonts w:ascii="Times New Roman" w:eastAsia="Times New Roman" w:hAnsi="Times New Roman" w:cs="Times New Roman"/>
          <w:sz w:val="24"/>
          <w:szCs w:val="24"/>
          <w:lang w:eastAsia="ar-SA"/>
        </w:rPr>
        <w:t xml:space="preserve">системы обеспечения градостроительной деятельности </w:t>
      </w:r>
      <w:r w:rsidR="003C18DD">
        <w:rPr>
          <w:rFonts w:ascii="Times New Roman" w:eastAsia="Times New Roman" w:hAnsi="Times New Roman" w:cs="Times New Roman"/>
          <w:sz w:val="24"/>
          <w:szCs w:val="24"/>
          <w:lang w:eastAsia="ar-SA"/>
        </w:rPr>
        <w:t>Свердловской области.</w:t>
      </w:r>
    </w:p>
    <w:p w:rsidR="00E35E2F" w:rsidRPr="00123042" w:rsidRDefault="00E35E2F" w:rsidP="00A4062A">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A4062A" w:rsidRDefault="00A4062A" w:rsidP="00A4062A">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A4062A">
        <w:rPr>
          <w:rFonts w:ascii="Times New Roman" w:eastAsia="Times New Roman" w:hAnsi="Times New Roman" w:cs="Times New Roman"/>
          <w:b/>
          <w:i/>
          <w:sz w:val="24"/>
          <w:szCs w:val="24"/>
          <w:lang w:eastAsia="ar-SA"/>
        </w:rPr>
        <w:t>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683E6F" w:rsidRDefault="00683E6F" w:rsidP="00683E6F">
      <w:pPr>
        <w:suppressAutoHyphens/>
        <w:autoSpaceDE w:val="0"/>
        <w:spacing w:after="0" w:line="240" w:lineRule="auto"/>
        <w:ind w:left="1070"/>
        <w:contextualSpacing/>
        <w:rPr>
          <w:rFonts w:ascii="Times New Roman" w:eastAsia="Times New Roman" w:hAnsi="Times New Roman" w:cs="Times New Roman"/>
          <w:b/>
          <w:i/>
          <w:sz w:val="24"/>
          <w:szCs w:val="24"/>
          <w:lang w:eastAsia="ar-SA"/>
        </w:rPr>
      </w:pPr>
    </w:p>
    <w:p w:rsidR="00683E6F" w:rsidRPr="00683E6F" w:rsidRDefault="00683E6F" w:rsidP="00683E6F">
      <w:pPr>
        <w:suppressAutoHyphens/>
        <w:autoSpaceDE w:val="0"/>
        <w:spacing w:after="0" w:line="240" w:lineRule="auto"/>
        <w:ind w:firstLine="567"/>
        <w:contextualSpacing/>
        <w:rPr>
          <w:rFonts w:ascii="Times New Roman" w:eastAsia="Times New Roman" w:hAnsi="Times New Roman" w:cs="Times New Roman"/>
          <w:sz w:val="24"/>
          <w:szCs w:val="24"/>
          <w:lang w:eastAsia="ar-SA"/>
        </w:rPr>
      </w:pPr>
      <w:r w:rsidRPr="00683E6F">
        <w:rPr>
          <w:rFonts w:ascii="Times New Roman" w:eastAsia="Times New Roman" w:hAnsi="Times New Roman" w:cs="Times New Roman"/>
          <w:sz w:val="24"/>
          <w:szCs w:val="24"/>
          <w:lang w:eastAsia="ar-SA"/>
        </w:rPr>
        <w:lastRenderedPageBreak/>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683E6F" w:rsidRPr="00683E6F" w:rsidRDefault="00683E6F" w:rsidP="00683E6F">
      <w:pPr>
        <w:suppressAutoHyphens/>
        <w:autoSpaceDE w:val="0"/>
        <w:spacing w:after="0" w:line="240" w:lineRule="auto"/>
        <w:ind w:firstLine="567"/>
        <w:contextualSpacing/>
        <w:rPr>
          <w:rFonts w:ascii="Times New Roman" w:eastAsia="Times New Roman" w:hAnsi="Times New Roman" w:cs="Times New Roman"/>
          <w:sz w:val="24"/>
          <w:szCs w:val="24"/>
          <w:lang w:eastAsia="ar-SA"/>
        </w:rPr>
      </w:pPr>
      <w:r w:rsidRPr="00683E6F">
        <w:rPr>
          <w:rFonts w:ascii="Times New Roman" w:eastAsia="Times New Roman" w:hAnsi="Times New Roman" w:cs="Times New Roman"/>
          <w:sz w:val="24"/>
          <w:szCs w:val="24"/>
          <w:lang w:eastAsia="ar-SA"/>
        </w:rPr>
        <w:t>В 2011 - 2012 году, в рамках реализации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21.01.2011г. № 86, были разработаны и утверждены Генеральные планы и Правила землепользования и застройки города Североуральска, поселков Бокситы, Баяновка, Покровск-Уральский, Третий Северный, Калья, Сосьва, Черемухово, села Всеволодо-Благодатское, а также документы территориального планирования и градостроительного зонирования Североуральского городского округа.</w:t>
      </w:r>
    </w:p>
    <w:p w:rsidR="00683E6F" w:rsidRPr="00E35E2F" w:rsidRDefault="00683E6F" w:rsidP="00E35E2F">
      <w:pPr>
        <w:suppressAutoHyphens/>
        <w:autoSpaceDE w:val="0"/>
        <w:spacing w:after="0" w:line="240" w:lineRule="auto"/>
        <w:ind w:firstLine="567"/>
        <w:contextualSpacing/>
        <w:rPr>
          <w:rFonts w:ascii="Times New Roman" w:eastAsia="Times New Roman" w:hAnsi="Times New Roman" w:cs="Times New Roman"/>
          <w:sz w:val="24"/>
          <w:szCs w:val="24"/>
          <w:lang w:eastAsia="ar-SA"/>
        </w:rPr>
      </w:pPr>
      <w:r w:rsidRPr="00683E6F">
        <w:rPr>
          <w:rFonts w:ascii="Times New Roman" w:eastAsia="Times New Roman" w:hAnsi="Times New Roman" w:cs="Times New Roman"/>
          <w:sz w:val="24"/>
          <w:szCs w:val="24"/>
          <w:lang w:eastAsia="ar-SA"/>
        </w:rPr>
        <w:t>В период использования указанных документов территориального планирования с 2014 года по настоящее время, в связи с изменениями в законодательстве, требованиями современных подходов к градостроительной деятельности, увеличением количества возводимых многоквартирных домов и инвестиционными планами застройщиков, а также выявленных ошибок и несоответствий, требуются корректировки Генеральных планов и Правил землепользования и застройки всех населенных пунктов - города  Североуральска, поселков Калья, Черемухово, Третий Северный, Бокситы, Сосьва, Баяновка, Покровск-Уральский села Всеволодо-Благодатское, а также документы территориального планирования и градостроительного зонирования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A4062A">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Рациональное и эффективное использование земельных ресурсов на территории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Экономические реформы и развитие рыночных отношений в Российской Федерации существенно повысило политическую, экономическую и социальную значимость земли и связанных с ней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и функционирования Североуральского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Повышение эффективности управления земельными ресурсами округа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округа.</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В создании условий экономического развития Североуральского городского округа эффективное использование земельных ресурсов является остро необходимым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и частной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D80933" w:rsidRDefault="002432F0"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При корректировке Программы, учитываются и параметры социально экономического развития территории заложенные в </w:t>
      </w:r>
      <w:r w:rsidRPr="002432F0">
        <w:rPr>
          <w:rFonts w:ascii="Times New Roman" w:eastAsia="Times New Roman" w:hAnsi="Times New Roman" w:cs="Times New Roman"/>
          <w:color w:val="000000"/>
          <w:sz w:val="24"/>
          <w:szCs w:val="24"/>
          <w:lang w:eastAsia="ar-SA"/>
        </w:rPr>
        <w:t>Программ</w:t>
      </w:r>
      <w:r>
        <w:rPr>
          <w:rFonts w:ascii="Times New Roman" w:eastAsia="Times New Roman" w:hAnsi="Times New Roman" w:cs="Times New Roman"/>
          <w:color w:val="000000"/>
          <w:sz w:val="24"/>
          <w:szCs w:val="24"/>
          <w:lang w:eastAsia="ar-SA"/>
        </w:rPr>
        <w:t>е</w:t>
      </w:r>
      <w:r w:rsidRPr="002432F0">
        <w:rPr>
          <w:rFonts w:ascii="Times New Roman" w:eastAsia="Times New Roman" w:hAnsi="Times New Roman" w:cs="Times New Roman"/>
          <w:color w:val="000000"/>
          <w:sz w:val="24"/>
          <w:szCs w:val="24"/>
          <w:lang w:eastAsia="ar-SA"/>
        </w:rPr>
        <w:t xml:space="preserve"> развития Североуральского городского округа, разработанной в рамках Федеральной приоритетной программы «Комплексное развитие моногородов» и одобренной федеральной правительственной комиссией в октябре 2017 года.</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Эффективное управление земельными ресурсами не может быть осуществлено без создания целостной системы учета земельных участков. Главной целью в сфере развития рынка земли является вовлечение земельных участков в хозяйственный оборот и увеличение доходов от использования земельных ресурсов.</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Управление земельными ресурсами в общем контексте рационального использования земельных ресурсов связано с тремя основными аспектами: правом собственности на землю, землепользованием и стоимостью земли.</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lastRenderedPageBreak/>
        <w:t xml:space="preserve">Рынок земельных участков как объектов недвижимости и </w:t>
      </w:r>
      <w:proofErr w:type="spellStart"/>
      <w:r w:rsidRPr="00966B9C">
        <w:rPr>
          <w:rFonts w:ascii="Times New Roman" w:eastAsia="Times New Roman" w:hAnsi="Times New Roman" w:cs="Times New Roman"/>
          <w:color w:val="000000"/>
          <w:sz w:val="24"/>
          <w:szCs w:val="24"/>
          <w:lang w:eastAsia="ar-SA"/>
        </w:rPr>
        <w:t>инвестиционно</w:t>
      </w:r>
      <w:proofErr w:type="spellEnd"/>
      <w:r w:rsidRPr="00966B9C">
        <w:rPr>
          <w:rFonts w:ascii="Times New Roman" w:eastAsia="Times New Roman" w:hAnsi="Times New Roman" w:cs="Times New Roman"/>
          <w:color w:val="000000"/>
          <w:sz w:val="24"/>
          <w:szCs w:val="24"/>
          <w:lang w:eastAsia="ar-SA"/>
        </w:rPr>
        <w:t xml:space="preserve"> привлекательного товара находится в стадии формирования, остается большое количество не сформированных в качестве объектов недвижимости и не включенных в рыночный оборот земельных участков. </w:t>
      </w:r>
      <w:r w:rsidRPr="00966B9C">
        <w:rPr>
          <w:rFonts w:ascii="Times New Roman" w:eastAsia="Times New Roman" w:hAnsi="Times New Roman" w:cs="Times New Roman"/>
          <w:color w:val="000000"/>
          <w:sz w:val="24"/>
          <w:szCs w:val="24"/>
          <w:lang w:eastAsia="ar-SA"/>
        </w:rPr>
        <w:br/>
        <w:t xml:space="preserve">Общая площадь Североуральского городского округа составляет 353 373 гектаров. </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По сведениям из государственного кадастра недвижимости, на территории Североуральского городского округа, в настоящее время насчитывается более 7 000 земельных участков. Более половины из них, в настоящее время, поставлены на кадастровый учет на основании данных первичного учета, что не соответствует реалиям в части актуальности границ</w:t>
      </w:r>
      <w:r w:rsidR="00683E6F">
        <w:rPr>
          <w:rFonts w:ascii="Times New Roman" w:eastAsia="Times New Roman" w:hAnsi="Times New Roman" w:cs="Times New Roman"/>
          <w:color w:val="000000"/>
          <w:sz w:val="24"/>
          <w:szCs w:val="24"/>
          <w:lang w:eastAsia="ar-SA"/>
        </w:rPr>
        <w:t xml:space="preserve"> земельных участков</w:t>
      </w:r>
      <w:r w:rsidRPr="00966B9C">
        <w:rPr>
          <w:rFonts w:ascii="Times New Roman" w:eastAsia="Times New Roman" w:hAnsi="Times New Roman" w:cs="Times New Roman"/>
          <w:color w:val="000000"/>
          <w:sz w:val="24"/>
          <w:szCs w:val="24"/>
          <w:lang w:eastAsia="ar-SA"/>
        </w:rPr>
        <w:t xml:space="preserve">, </w:t>
      </w:r>
      <w:r w:rsidR="00683E6F">
        <w:rPr>
          <w:rFonts w:ascii="Times New Roman" w:eastAsia="Times New Roman" w:hAnsi="Times New Roman" w:cs="Times New Roman"/>
          <w:color w:val="000000"/>
          <w:sz w:val="24"/>
          <w:szCs w:val="24"/>
          <w:lang w:eastAsia="ar-SA"/>
        </w:rPr>
        <w:t xml:space="preserve">их </w:t>
      </w:r>
      <w:r w:rsidRPr="00966B9C">
        <w:rPr>
          <w:rFonts w:ascii="Times New Roman" w:eastAsia="Times New Roman" w:hAnsi="Times New Roman" w:cs="Times New Roman"/>
          <w:color w:val="000000"/>
          <w:sz w:val="24"/>
          <w:szCs w:val="24"/>
          <w:lang w:eastAsia="ar-SA"/>
        </w:rPr>
        <w:t>площади и фактическо</w:t>
      </w:r>
      <w:r w:rsidR="00850B8D">
        <w:rPr>
          <w:rFonts w:ascii="Times New Roman" w:eastAsia="Times New Roman" w:hAnsi="Times New Roman" w:cs="Times New Roman"/>
          <w:color w:val="000000"/>
          <w:sz w:val="24"/>
          <w:szCs w:val="24"/>
          <w:lang w:eastAsia="ar-SA"/>
        </w:rPr>
        <w:t>го использования</w:t>
      </w:r>
      <w:r w:rsidRPr="00966B9C">
        <w:rPr>
          <w:rFonts w:ascii="Times New Roman" w:eastAsia="Times New Roman" w:hAnsi="Times New Roman" w:cs="Times New Roman"/>
          <w:color w:val="000000"/>
          <w:sz w:val="24"/>
          <w:szCs w:val="24"/>
          <w:lang w:eastAsia="ar-SA"/>
        </w:rPr>
        <w:t>.</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Право собственности на земельные участки тесно связано с необходимостью формирования земельного участка как объекта права. Формирование земельных участков (утверждение схем расположения земельных участков на кадастровом плане территории и проведение межевания земельных участков) с последующей их постановкой на государственный кадастровый учет позволит определиться со следующими характеристиками земельных участков: площадь, границы, категория земель, разрешенное использование (установленный вид использования земельного участка), обременения. Сформированный земельный участок является объектом недвижимости, что позволяет вовлечь его в хозяйственный оборот.</w:t>
      </w:r>
    </w:p>
    <w:p w:rsidR="00966B9C" w:rsidRPr="00966B9C" w:rsidRDefault="00966B9C" w:rsidP="00966B9C">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966B9C">
        <w:rPr>
          <w:rFonts w:ascii="Times New Roman" w:eastAsia="Times New Roman" w:hAnsi="Times New Roman" w:cs="Times New Roman"/>
          <w:color w:val="000000"/>
          <w:sz w:val="24"/>
          <w:szCs w:val="24"/>
          <w:lang w:eastAsia="ar-SA"/>
        </w:rPr>
        <w:t>Важным является не только обеспечение экономической эффективности вложений в различные сферы городского хозяйства, но и создание благоприятной среды для жизнедеятельности человека. Поэтому в процессе управления земельными ресурсами необходимо учитывать не только получение максимально допустимого экономического эффекта, но и развитие системы земельного контроля, которая позволит сохранить благоприятные условия для проживания человека и высокий уровень качества жизни населения.</w:t>
      </w:r>
    </w:p>
    <w:p w:rsidR="00123042" w:rsidRPr="00123042" w:rsidRDefault="00123042" w:rsidP="00E35E2F">
      <w:pPr>
        <w:suppressAutoHyphens/>
        <w:autoSpaceDE w:val="0"/>
        <w:spacing w:after="0" w:line="240" w:lineRule="auto"/>
        <w:jc w:val="both"/>
        <w:rPr>
          <w:rFonts w:ascii="Times New Roman" w:eastAsia="Times New Roman" w:hAnsi="Times New Roman" w:cs="Times New Roman"/>
          <w:sz w:val="24"/>
          <w:szCs w:val="24"/>
          <w:lang w:eastAsia="ar-SA"/>
        </w:rPr>
      </w:pPr>
    </w:p>
    <w:p w:rsidR="00123042" w:rsidRPr="00123042" w:rsidRDefault="00123042" w:rsidP="00A4062A">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эффективного использования земельных ресурсов населенных пунктов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Североуральском городском округе насчитывается 9 населённых пунктов, работы по описанию границ и постановке их на кадастровый учет до настоящего времени не проводились.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Данную проблему не представляется возможным решить без разработки муниципальной программы.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3042">
        <w:rPr>
          <w:rFonts w:ascii="Times New Roman" w:eastAsia="Times New Roman" w:hAnsi="Times New Roman" w:cs="Times New Roman"/>
          <w:sz w:val="24"/>
          <w:szCs w:val="24"/>
          <w:lang w:eastAsia="ru-RU"/>
        </w:rPr>
        <w:t>Действующая муниципальная программа, содержит запланированные мероприятия в данном направлении, но в связи с проведением лесоустроительных работ, мероприятия по установлению границ поселка Сосьва приостановлены.</w:t>
      </w:r>
    </w:p>
    <w:p w:rsidR="00850B8D" w:rsidRDefault="00B943A0"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07091">
        <w:rPr>
          <w:rFonts w:ascii="Times New Roman" w:eastAsia="Times New Roman" w:hAnsi="Times New Roman" w:cs="Times New Roman"/>
          <w:sz w:val="24"/>
          <w:szCs w:val="24"/>
          <w:lang w:eastAsia="ar-SA"/>
        </w:rPr>
        <w:t xml:space="preserve">Согласно целевой модели «Постановка на кадастровый учет земельных участков и объектов недвижимого имущества», утвержденной </w:t>
      </w:r>
      <w:r w:rsidR="00B1160F" w:rsidRPr="00207091">
        <w:rPr>
          <w:rFonts w:ascii="Times New Roman" w:eastAsia="Times New Roman" w:hAnsi="Times New Roman" w:cs="Times New Roman"/>
          <w:sz w:val="24"/>
          <w:szCs w:val="24"/>
          <w:lang w:eastAsia="ar-SA"/>
        </w:rPr>
        <w:t xml:space="preserve">Распоряжением Правительства РФ от 31.01.2017 </w:t>
      </w:r>
      <w:r w:rsidR="00105BD2">
        <w:rPr>
          <w:rFonts w:ascii="Times New Roman" w:eastAsia="Times New Roman" w:hAnsi="Times New Roman" w:cs="Times New Roman"/>
          <w:sz w:val="24"/>
          <w:szCs w:val="24"/>
          <w:lang w:eastAsia="ar-SA"/>
        </w:rPr>
        <w:t>№</w:t>
      </w:r>
      <w:r w:rsidR="00B1160F" w:rsidRPr="00207091">
        <w:rPr>
          <w:rFonts w:ascii="Times New Roman" w:eastAsia="Times New Roman" w:hAnsi="Times New Roman" w:cs="Times New Roman"/>
          <w:sz w:val="24"/>
          <w:szCs w:val="24"/>
          <w:lang w:eastAsia="ar-SA"/>
        </w:rPr>
        <w:t xml:space="preserve"> 147-р «О целевых моделях упрощения процедур ведения бизнеса и повышения инвестиционной привлекательности субъектов Российской Федерации»</w:t>
      </w:r>
      <w:r w:rsidRPr="00207091">
        <w:rPr>
          <w:rFonts w:ascii="Times New Roman" w:eastAsia="Times New Roman" w:hAnsi="Times New Roman" w:cs="Times New Roman"/>
          <w:sz w:val="24"/>
          <w:szCs w:val="24"/>
          <w:lang w:eastAsia="ar-SA"/>
        </w:rPr>
        <w:t xml:space="preserve">, </w:t>
      </w:r>
      <w:r w:rsidR="007F0F44" w:rsidRPr="00207091">
        <w:rPr>
          <w:rFonts w:ascii="Times New Roman" w:eastAsia="Times New Roman" w:hAnsi="Times New Roman" w:cs="Times New Roman"/>
          <w:sz w:val="24"/>
          <w:szCs w:val="24"/>
          <w:lang w:eastAsia="ar-SA"/>
        </w:rPr>
        <w:t>в 2017 году,</w:t>
      </w:r>
      <w:r w:rsidR="00B1160F" w:rsidRPr="00207091">
        <w:rPr>
          <w:rFonts w:ascii="Times New Roman" w:eastAsia="Times New Roman" w:hAnsi="Times New Roman" w:cs="Times New Roman"/>
          <w:sz w:val="24"/>
          <w:szCs w:val="24"/>
          <w:lang w:eastAsia="ar-SA"/>
        </w:rPr>
        <w:t xml:space="preserve"> выполнены </w:t>
      </w:r>
      <w:r w:rsidR="00207091" w:rsidRPr="00207091">
        <w:rPr>
          <w:rFonts w:ascii="Times New Roman" w:eastAsia="Times New Roman" w:hAnsi="Times New Roman" w:cs="Times New Roman"/>
          <w:sz w:val="24"/>
          <w:szCs w:val="24"/>
          <w:lang w:eastAsia="ar-SA"/>
        </w:rPr>
        <w:t>земле</w:t>
      </w:r>
      <w:r w:rsidR="00B1160F" w:rsidRPr="00207091">
        <w:rPr>
          <w:rFonts w:ascii="Times New Roman" w:eastAsia="Times New Roman" w:hAnsi="Times New Roman" w:cs="Times New Roman"/>
          <w:sz w:val="24"/>
          <w:szCs w:val="24"/>
          <w:lang w:eastAsia="ar-SA"/>
        </w:rPr>
        <w:t xml:space="preserve">устроительные работы и </w:t>
      </w:r>
      <w:r w:rsidR="00207091" w:rsidRPr="00207091">
        <w:rPr>
          <w:rFonts w:ascii="Times New Roman" w:eastAsia="Times New Roman" w:hAnsi="Times New Roman" w:cs="Times New Roman"/>
          <w:sz w:val="24"/>
          <w:szCs w:val="24"/>
          <w:lang w:eastAsia="ar-SA"/>
        </w:rPr>
        <w:t xml:space="preserve">направлены для проведения экспертизы в Управление </w:t>
      </w:r>
      <w:proofErr w:type="spellStart"/>
      <w:r w:rsidR="00207091" w:rsidRPr="00207091">
        <w:rPr>
          <w:rFonts w:ascii="Times New Roman" w:eastAsia="Times New Roman" w:hAnsi="Times New Roman" w:cs="Times New Roman"/>
          <w:sz w:val="24"/>
          <w:szCs w:val="24"/>
          <w:lang w:eastAsia="ar-SA"/>
        </w:rPr>
        <w:t>Росреестра</w:t>
      </w:r>
      <w:proofErr w:type="spellEnd"/>
      <w:r w:rsidR="00207091" w:rsidRPr="00207091">
        <w:rPr>
          <w:rFonts w:ascii="Times New Roman" w:eastAsia="Times New Roman" w:hAnsi="Times New Roman" w:cs="Times New Roman"/>
          <w:sz w:val="24"/>
          <w:szCs w:val="24"/>
          <w:lang w:eastAsia="ar-SA"/>
        </w:rPr>
        <w:t xml:space="preserve"> по свердловской области, с целью внесения </w:t>
      </w:r>
      <w:r w:rsidRPr="00207091">
        <w:rPr>
          <w:rFonts w:ascii="Times New Roman" w:eastAsia="Times New Roman" w:hAnsi="Times New Roman" w:cs="Times New Roman"/>
          <w:sz w:val="24"/>
          <w:szCs w:val="24"/>
          <w:lang w:eastAsia="ar-SA"/>
        </w:rPr>
        <w:t>в Единый государственный реестр</w:t>
      </w:r>
      <w:r w:rsidR="00207091" w:rsidRPr="00207091">
        <w:rPr>
          <w:rFonts w:ascii="Times New Roman" w:eastAsia="Times New Roman" w:hAnsi="Times New Roman" w:cs="Times New Roman"/>
          <w:sz w:val="24"/>
          <w:szCs w:val="24"/>
          <w:lang w:eastAsia="ar-SA"/>
        </w:rPr>
        <w:t xml:space="preserve"> недвижимости сведений</w:t>
      </w:r>
      <w:r w:rsidRPr="00207091">
        <w:rPr>
          <w:rFonts w:ascii="Times New Roman" w:eastAsia="Times New Roman" w:hAnsi="Times New Roman" w:cs="Times New Roman"/>
          <w:sz w:val="24"/>
          <w:szCs w:val="24"/>
          <w:lang w:eastAsia="ar-SA"/>
        </w:rPr>
        <w:t xml:space="preserve"> о границах населенных пунктов и территориальных зон</w:t>
      </w:r>
      <w:r w:rsidR="00B1160F" w:rsidRPr="00207091">
        <w:rPr>
          <w:rFonts w:ascii="Times New Roman" w:eastAsia="Times New Roman" w:hAnsi="Times New Roman" w:cs="Times New Roman"/>
          <w:sz w:val="24"/>
          <w:szCs w:val="24"/>
          <w:lang w:eastAsia="ar-SA"/>
        </w:rPr>
        <w:t xml:space="preserve"> в отношении </w:t>
      </w:r>
      <w:r w:rsidR="00207091" w:rsidRPr="00207091">
        <w:rPr>
          <w:rFonts w:ascii="Times New Roman" w:eastAsia="Times New Roman" w:hAnsi="Times New Roman" w:cs="Times New Roman"/>
          <w:sz w:val="24"/>
          <w:szCs w:val="24"/>
          <w:lang w:eastAsia="ar-SA"/>
        </w:rPr>
        <w:t>населенных пунктов Североуральского городского округа: гор</w:t>
      </w:r>
      <w:r w:rsidR="00B1160F" w:rsidRPr="00207091">
        <w:rPr>
          <w:rFonts w:ascii="Times New Roman" w:eastAsia="Times New Roman" w:hAnsi="Times New Roman" w:cs="Times New Roman"/>
          <w:sz w:val="24"/>
          <w:szCs w:val="24"/>
          <w:lang w:eastAsia="ar-SA"/>
        </w:rPr>
        <w:t>ода Североуральска, поселка Калья</w:t>
      </w:r>
      <w:r w:rsidR="00207091">
        <w:rPr>
          <w:rFonts w:ascii="Times New Roman" w:eastAsia="Times New Roman" w:hAnsi="Times New Roman" w:cs="Times New Roman"/>
          <w:sz w:val="24"/>
          <w:szCs w:val="24"/>
          <w:lang w:eastAsia="ar-SA"/>
        </w:rPr>
        <w:t>, поселка Черемухово, села Всеволодо-</w:t>
      </w:r>
      <w:r w:rsidR="00B1160F" w:rsidRPr="00207091">
        <w:rPr>
          <w:rFonts w:ascii="Times New Roman" w:eastAsia="Times New Roman" w:hAnsi="Times New Roman" w:cs="Times New Roman"/>
          <w:sz w:val="24"/>
          <w:szCs w:val="24"/>
          <w:lang w:eastAsia="ar-SA"/>
        </w:rPr>
        <w:t>Благодатское.</w:t>
      </w:r>
      <w:r w:rsidR="0014248E" w:rsidRPr="00207091">
        <w:rPr>
          <w:rFonts w:ascii="Times New Roman" w:eastAsia="Times New Roman" w:hAnsi="Times New Roman" w:cs="Times New Roman"/>
          <w:sz w:val="24"/>
          <w:szCs w:val="24"/>
          <w:lang w:eastAsia="ar-SA"/>
        </w:rPr>
        <w:t xml:space="preserve"> </w:t>
      </w:r>
    </w:p>
    <w:p w:rsidR="0014248E" w:rsidRDefault="007F0F44"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07091">
        <w:rPr>
          <w:rFonts w:ascii="Times New Roman" w:eastAsia="Times New Roman" w:hAnsi="Times New Roman" w:cs="Times New Roman"/>
          <w:sz w:val="24"/>
          <w:szCs w:val="24"/>
          <w:lang w:eastAsia="ar-SA"/>
        </w:rPr>
        <w:t>В 201</w:t>
      </w:r>
      <w:r w:rsidR="00207091" w:rsidRPr="00207091">
        <w:rPr>
          <w:rFonts w:ascii="Times New Roman" w:eastAsia="Times New Roman" w:hAnsi="Times New Roman" w:cs="Times New Roman"/>
          <w:sz w:val="24"/>
          <w:szCs w:val="24"/>
          <w:lang w:eastAsia="ar-SA"/>
        </w:rPr>
        <w:t>8</w:t>
      </w:r>
      <w:r w:rsidRPr="00207091">
        <w:rPr>
          <w:rFonts w:ascii="Times New Roman" w:eastAsia="Times New Roman" w:hAnsi="Times New Roman" w:cs="Times New Roman"/>
          <w:sz w:val="24"/>
          <w:szCs w:val="24"/>
          <w:lang w:eastAsia="ar-SA"/>
        </w:rPr>
        <w:t xml:space="preserve"> году</w:t>
      </w:r>
      <w:r w:rsidR="00207091" w:rsidRPr="00207091">
        <w:rPr>
          <w:rFonts w:ascii="Times New Roman" w:eastAsia="Times New Roman" w:hAnsi="Times New Roman" w:cs="Times New Roman"/>
          <w:sz w:val="24"/>
          <w:szCs w:val="24"/>
          <w:lang w:eastAsia="ar-SA"/>
        </w:rPr>
        <w:t>, запланировано продолжение указанных работ в отношении населенных пунктов: поселок Баяновка, поселок Покровск Уральский, поселок Бокситы, поселок Третий Северный.</w:t>
      </w:r>
    </w:p>
    <w:p w:rsidR="003E3D5D" w:rsidRPr="00207091" w:rsidRDefault="003E3D5D"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Pr="003E3D5D">
        <w:rPr>
          <w:rFonts w:ascii="Times New Roman" w:eastAsia="Times New Roman" w:hAnsi="Times New Roman" w:cs="Times New Roman"/>
          <w:sz w:val="24"/>
          <w:szCs w:val="24"/>
          <w:lang w:eastAsia="ar-SA"/>
        </w:rPr>
        <w:t>абот</w:t>
      </w:r>
      <w:r>
        <w:rPr>
          <w:rFonts w:ascii="Times New Roman" w:eastAsia="Times New Roman" w:hAnsi="Times New Roman" w:cs="Times New Roman"/>
          <w:sz w:val="24"/>
          <w:szCs w:val="24"/>
          <w:lang w:eastAsia="ar-SA"/>
        </w:rPr>
        <w:t>ы</w:t>
      </w:r>
      <w:r w:rsidRPr="003E3D5D">
        <w:rPr>
          <w:rFonts w:ascii="Times New Roman" w:eastAsia="Times New Roman" w:hAnsi="Times New Roman" w:cs="Times New Roman"/>
          <w:sz w:val="24"/>
          <w:szCs w:val="24"/>
          <w:lang w:eastAsia="ar-SA"/>
        </w:rPr>
        <w:t xml:space="preserve"> по установлению границ населенного пункта поселок Сосьва, перен</w:t>
      </w:r>
      <w:r>
        <w:rPr>
          <w:rFonts w:ascii="Times New Roman" w:eastAsia="Times New Roman" w:hAnsi="Times New Roman" w:cs="Times New Roman"/>
          <w:sz w:val="24"/>
          <w:szCs w:val="24"/>
          <w:lang w:eastAsia="ar-SA"/>
        </w:rPr>
        <w:t>есены</w:t>
      </w:r>
      <w:r w:rsidRPr="003E3D5D">
        <w:rPr>
          <w:rFonts w:ascii="Times New Roman" w:eastAsia="Times New Roman" w:hAnsi="Times New Roman" w:cs="Times New Roman"/>
          <w:sz w:val="24"/>
          <w:szCs w:val="24"/>
          <w:lang w:eastAsia="ar-SA"/>
        </w:rPr>
        <w:t xml:space="preserve"> на 2019 год.</w:t>
      </w:r>
    </w:p>
    <w:p w:rsidR="0014248E" w:rsidRPr="00207091" w:rsidRDefault="0014248E" w:rsidP="0014248E">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Pr="0068791A" w:rsidRDefault="00123042" w:rsidP="00A4062A">
      <w:pPr>
        <w:pStyle w:val="a6"/>
        <w:numPr>
          <w:ilvl w:val="1"/>
          <w:numId w:val="34"/>
        </w:numPr>
        <w:tabs>
          <w:tab w:val="left" w:pos="1418"/>
          <w:tab w:val="left" w:pos="1560"/>
        </w:tabs>
        <w:ind w:left="851" w:firstLine="0"/>
        <w:jc w:val="center"/>
        <w:rPr>
          <w:b/>
          <w:i/>
          <w:sz w:val="24"/>
          <w:szCs w:val="24"/>
        </w:rPr>
      </w:pPr>
      <w:r w:rsidRPr="0068791A">
        <w:rPr>
          <w:b/>
          <w:i/>
          <w:sz w:val="24"/>
          <w:szCs w:val="24"/>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850B8D"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 xml:space="preserve">С 01.01.2005 года в соответствии с Федеральным законом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w:t>
      </w:r>
      <w:r w:rsidRPr="00123042">
        <w:rPr>
          <w:rFonts w:ascii="Times New Roman" w:eastAsia="Times New Roman" w:hAnsi="Times New Roman" w:cs="Times New Roman"/>
          <w:color w:val="000000"/>
          <w:sz w:val="24"/>
          <w:szCs w:val="24"/>
          <w:lang w:eastAsia="ar-SA"/>
        </w:rPr>
        <w:lastRenderedPageBreak/>
        <w:t>законодательных актов (положений законодательных актов) Российской Федерации"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денежных поступлений в бюджет Североуральского городского округа необходимо выполнить мероприятия, направленные на формирование земельных участков для обеспеч</w:t>
      </w:r>
      <w:r w:rsidR="00850B8D">
        <w:rPr>
          <w:rFonts w:ascii="Times New Roman" w:eastAsia="Times New Roman" w:hAnsi="Times New Roman" w:cs="Times New Roman"/>
          <w:color w:val="000000"/>
          <w:sz w:val="24"/>
          <w:szCs w:val="24"/>
          <w:lang w:eastAsia="ar-SA"/>
        </w:rPr>
        <w:t>ения платности землепользования.</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настоящее время одним из способов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Для организации торгов необходима оценка стоимости, либо права аренды земли.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w:t>
      </w:r>
      <w:r w:rsidRPr="00123042">
        <w:rPr>
          <w:rFonts w:ascii="Times New Roman" w:eastAsia="Times New Roman" w:hAnsi="Times New Roman" w:cs="Times New Roman"/>
          <w:spacing w:val="-1"/>
          <w:sz w:val="24"/>
          <w:szCs w:val="24"/>
          <w:lang w:eastAsia="ar-SA"/>
        </w:rPr>
        <w:t xml:space="preserve">реализовывать мероприятия по эффективному использованию земли, </w:t>
      </w:r>
      <w:r w:rsidRPr="00123042">
        <w:rPr>
          <w:rFonts w:ascii="Times New Roman" w:eastAsia="Times New Roman" w:hAnsi="Times New Roman" w:cs="Times New Roman"/>
          <w:sz w:val="24"/>
          <w:szCs w:val="24"/>
          <w:lang w:eastAsia="ar-SA"/>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Кроме того, Федеральным законом от 30.06.2006 г. № 93-ФЗ </w:t>
      </w:r>
      <w:r w:rsidRPr="00123042">
        <w:rPr>
          <w:rFonts w:ascii="Times New Roman" w:eastAsia="Times New Roman" w:hAnsi="Times New Roman" w:cs="Times New Roman"/>
          <w:bCs/>
          <w:kern w:val="36"/>
          <w:sz w:val="24"/>
          <w:szCs w:val="24"/>
          <w:lang w:eastAsia="ar-SA"/>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123042">
        <w:rPr>
          <w:rFonts w:ascii="Times New Roman" w:eastAsia="Times New Roman" w:hAnsi="Times New Roman" w:cs="Times New Roman"/>
          <w:sz w:val="24"/>
          <w:szCs w:val="24"/>
          <w:lang w:eastAsia="ar-SA"/>
        </w:rPr>
        <w:t xml:space="preserve"> 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Законом Свердловской области от 07.07.2004 г. № 18-ОЗ </w:t>
      </w:r>
      <w:r w:rsidRPr="00123042">
        <w:rPr>
          <w:rFonts w:ascii="Times New Roman" w:eastAsia="Times New Roman" w:hAnsi="Times New Roman" w:cs="Times New Roman"/>
          <w:bCs/>
          <w:kern w:val="36"/>
          <w:sz w:val="24"/>
          <w:szCs w:val="24"/>
          <w:lang w:eastAsia="ar-SA"/>
        </w:rPr>
        <w:t>"Об особенностях регулирования земельных отношений на территории Свердловской области"</w:t>
      </w:r>
      <w:r w:rsidRPr="00123042">
        <w:rPr>
          <w:rFonts w:ascii="Times New Roman" w:eastAsia="Times New Roman" w:hAnsi="Times New Roman" w:cs="Times New Roman"/>
          <w:sz w:val="24"/>
          <w:szCs w:val="24"/>
          <w:lang w:eastAsia="ar-SA"/>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7D69A4" w:rsidRPr="005D6A95" w:rsidRDefault="007D69A4"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D6A95">
        <w:rPr>
          <w:rFonts w:ascii="Times New Roman" w:eastAsia="Times New Roman" w:hAnsi="Times New Roman" w:cs="Times New Roman"/>
          <w:sz w:val="24"/>
          <w:szCs w:val="24"/>
          <w:lang w:eastAsia="ar-SA"/>
        </w:rPr>
        <w:t xml:space="preserve">Предусмотрены мероприятия для реализации разработанных проектов планировок, а также необходимо </w:t>
      </w:r>
      <w:r w:rsidR="00850B8D">
        <w:rPr>
          <w:rFonts w:ascii="Times New Roman" w:eastAsia="Times New Roman" w:hAnsi="Times New Roman" w:cs="Times New Roman"/>
          <w:sz w:val="24"/>
          <w:szCs w:val="24"/>
          <w:lang w:eastAsia="ar-SA"/>
        </w:rPr>
        <w:t xml:space="preserve">продолжить </w:t>
      </w:r>
      <w:r w:rsidRPr="005D6A95">
        <w:rPr>
          <w:rFonts w:ascii="Times New Roman" w:eastAsia="Times New Roman" w:hAnsi="Times New Roman" w:cs="Times New Roman"/>
          <w:sz w:val="24"/>
          <w:szCs w:val="24"/>
          <w:lang w:eastAsia="ar-SA"/>
        </w:rPr>
        <w:t>формирование земельных участков под строительство многоквартирных жилых домов в рамках переселения граждан из ветхого и аварийного жилого фонда.</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реализации указанных нормативных актов в программе предусмотрены средства на формирование земельных участков.</w:t>
      </w:r>
    </w:p>
    <w:p w:rsidR="007F7E66" w:rsidRPr="005D6A95" w:rsidRDefault="007F7E66"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D6A95">
        <w:rPr>
          <w:rFonts w:ascii="Times New Roman" w:eastAsia="Times New Roman" w:hAnsi="Times New Roman" w:cs="Times New Roman"/>
          <w:sz w:val="24"/>
          <w:szCs w:val="24"/>
          <w:lang w:eastAsia="ar-SA"/>
        </w:rPr>
        <w:t xml:space="preserve">Согласно целевой модели «Постановка на кадастровый учет земельных участков и объектов недвижимого имущества», утвержденной распоряжением Правительства РФ от 31.01.2014 №147-р, предусмотрено выполнение комплексных кадастровых работ. </w:t>
      </w:r>
    </w:p>
    <w:p w:rsidR="00123042" w:rsidRPr="002432F0" w:rsidRDefault="00123042" w:rsidP="00D828B6">
      <w:pPr>
        <w:suppressAutoHyphens/>
        <w:autoSpaceDE w:val="0"/>
        <w:spacing w:after="0" w:line="240" w:lineRule="auto"/>
        <w:contextualSpacing/>
        <w:rPr>
          <w:rFonts w:ascii="Times New Roman" w:eastAsia="Times New Roman" w:hAnsi="Times New Roman" w:cs="Times New Roman"/>
          <w:sz w:val="16"/>
          <w:szCs w:val="16"/>
          <w:lang w:eastAsia="ar-SA"/>
        </w:rPr>
      </w:pPr>
    </w:p>
    <w:p w:rsidR="00123042" w:rsidRPr="0068791A" w:rsidRDefault="00123042" w:rsidP="00A4062A">
      <w:pPr>
        <w:pStyle w:val="a6"/>
        <w:numPr>
          <w:ilvl w:val="0"/>
          <w:numId w:val="34"/>
        </w:numPr>
        <w:jc w:val="center"/>
        <w:rPr>
          <w:b/>
          <w:i/>
          <w:sz w:val="24"/>
          <w:szCs w:val="24"/>
        </w:rPr>
      </w:pPr>
      <w:r w:rsidRPr="0068791A">
        <w:rPr>
          <w:b/>
          <w:i/>
          <w:sz w:val="24"/>
          <w:szCs w:val="24"/>
        </w:rPr>
        <w:t>Создание условий для обеспечения Североуральского городского округа местами отдыха и общего пользования.</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sz w:val="16"/>
          <w:szCs w:val="16"/>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ru-RU"/>
        </w:rPr>
        <w:t>На территории Североуральского городского округа</w:t>
      </w:r>
      <w:r w:rsidR="00657ABD" w:rsidRPr="00123042">
        <w:rPr>
          <w:rFonts w:ascii="Times New Roman" w:eastAsia="Times New Roman" w:hAnsi="Times New Roman" w:cs="Times New Roman"/>
          <w:sz w:val="24"/>
          <w:szCs w:val="24"/>
          <w:lang w:eastAsia="ru-RU"/>
        </w:rPr>
        <w:t>,</w:t>
      </w:r>
      <w:r w:rsidRPr="00123042">
        <w:rPr>
          <w:rFonts w:ascii="Times New Roman" w:eastAsia="Times New Roman" w:hAnsi="Times New Roman" w:cs="Times New Roman"/>
          <w:sz w:val="24"/>
          <w:szCs w:val="24"/>
          <w:lang w:eastAsia="ru-RU"/>
        </w:rPr>
        <w:t xml:space="preserve"> не разрешен до настоящего времени вопрос о местах общего пользования таких как пляжи, парки, скверы и т.п. Реализация </w:t>
      </w:r>
      <w:r w:rsidR="002432F0">
        <w:rPr>
          <w:rFonts w:ascii="Times New Roman" w:eastAsia="Times New Roman" w:hAnsi="Times New Roman" w:cs="Times New Roman"/>
          <w:sz w:val="24"/>
          <w:szCs w:val="24"/>
          <w:lang w:eastAsia="ru-RU"/>
        </w:rPr>
        <w:t>П</w:t>
      </w:r>
      <w:r w:rsidRPr="00123042">
        <w:rPr>
          <w:rFonts w:ascii="Times New Roman" w:eastAsia="Times New Roman" w:hAnsi="Times New Roman" w:cs="Times New Roman"/>
          <w:sz w:val="24"/>
          <w:szCs w:val="24"/>
          <w:lang w:eastAsia="ru-RU"/>
        </w:rPr>
        <w:t>рограммы позволит решить проблему содержания мест общего пользования, организацию сезонной торговли и предоставления услуг, мероприятий по озеленению и уборке</w:t>
      </w:r>
      <w:r w:rsidR="002432F0">
        <w:rPr>
          <w:rFonts w:ascii="Times New Roman" w:eastAsia="Times New Roman" w:hAnsi="Times New Roman" w:cs="Times New Roman"/>
          <w:sz w:val="24"/>
          <w:szCs w:val="24"/>
          <w:lang w:eastAsia="ru-RU"/>
        </w:rPr>
        <w:t xml:space="preserve"> мест общего пользования</w:t>
      </w:r>
      <w:r w:rsidRPr="00123042">
        <w:rPr>
          <w:rFonts w:ascii="Times New Roman" w:eastAsia="Times New Roman" w:hAnsi="Times New Roman" w:cs="Times New Roman"/>
          <w:sz w:val="24"/>
          <w:szCs w:val="24"/>
          <w:lang w:eastAsia="ru-RU"/>
        </w:rPr>
        <w:t xml:space="preserve">, обеспечения малыми архитектурными формами и главное позволит обеспечить </w:t>
      </w:r>
      <w:r w:rsidR="002432F0">
        <w:rPr>
          <w:rFonts w:ascii="Times New Roman" w:eastAsia="Times New Roman" w:hAnsi="Times New Roman" w:cs="Times New Roman"/>
          <w:sz w:val="24"/>
          <w:szCs w:val="24"/>
          <w:lang w:eastAsia="ru-RU"/>
        </w:rPr>
        <w:t xml:space="preserve">комфортный </w:t>
      </w:r>
      <w:r w:rsidRPr="00123042">
        <w:rPr>
          <w:rFonts w:ascii="Times New Roman" w:eastAsia="Times New Roman" w:hAnsi="Times New Roman" w:cs="Times New Roman"/>
          <w:sz w:val="24"/>
          <w:szCs w:val="24"/>
          <w:lang w:eastAsia="ru-RU"/>
        </w:rPr>
        <w:t>отдых и досуг жителей города и поселков.</w:t>
      </w:r>
      <w:r w:rsidRPr="00123042">
        <w:rPr>
          <w:rFonts w:ascii="Times New Roman" w:eastAsia="Times New Roman" w:hAnsi="Times New Roman" w:cs="Times New Roman"/>
          <w:sz w:val="24"/>
          <w:szCs w:val="24"/>
          <w:lang w:eastAsia="ar-SA"/>
        </w:rPr>
        <w:t xml:space="preserve"> </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16"/>
          <w:szCs w:val="16"/>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color w:val="000000"/>
          <w:spacing w:val="-1"/>
          <w:sz w:val="24"/>
          <w:szCs w:val="24"/>
          <w:lang w:eastAsia="ar-SA"/>
        </w:rPr>
      </w:pPr>
      <w:r w:rsidRPr="00123042">
        <w:rPr>
          <w:rFonts w:ascii="Times New Roman" w:eastAsia="Times New Roman" w:hAnsi="Times New Roman" w:cs="Times New Roman"/>
          <w:b/>
          <w:color w:val="000000"/>
          <w:spacing w:val="-1"/>
          <w:sz w:val="24"/>
          <w:szCs w:val="24"/>
          <w:lang w:eastAsia="ar-SA"/>
        </w:rPr>
        <w:t xml:space="preserve">Раздел </w:t>
      </w:r>
      <w:r w:rsidRPr="00123042">
        <w:rPr>
          <w:rFonts w:ascii="Times New Roman" w:eastAsia="Times New Roman" w:hAnsi="Times New Roman" w:cs="Times New Roman"/>
          <w:b/>
          <w:color w:val="000000"/>
          <w:spacing w:val="-1"/>
          <w:sz w:val="24"/>
          <w:szCs w:val="24"/>
          <w:lang w:val="en-US" w:eastAsia="ar-SA"/>
        </w:rPr>
        <w:t>II</w:t>
      </w:r>
      <w:r w:rsidRPr="00123042">
        <w:rPr>
          <w:rFonts w:ascii="Times New Roman" w:eastAsia="Times New Roman" w:hAnsi="Times New Roman" w:cs="Times New Roman"/>
          <w:b/>
          <w:color w:val="000000"/>
          <w:spacing w:val="-1"/>
          <w:sz w:val="24"/>
          <w:szCs w:val="24"/>
          <w:lang w:eastAsia="ar-SA"/>
        </w:rPr>
        <w:t>. Цели и задачи муниципальной программы, целевые показатели</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Целями муниципальной программы являются: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1 (Подпрограмма 1):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w:t>
      </w:r>
      <w:r w:rsidR="00657ABD" w:rsidRPr="00123042">
        <w:rPr>
          <w:rFonts w:ascii="Times New Roman" w:eastAsia="Times New Roman" w:hAnsi="Times New Roman" w:cs="Times New Roman"/>
          <w:sz w:val="24"/>
          <w:szCs w:val="24"/>
          <w:lang w:eastAsia="ar-SA"/>
        </w:rPr>
        <w:t>темпов строительства</w:t>
      </w:r>
      <w:r w:rsidRPr="00123042">
        <w:rPr>
          <w:rFonts w:ascii="Times New Roman" w:eastAsia="Times New Roman" w:hAnsi="Times New Roman" w:cs="Times New Roman"/>
          <w:sz w:val="24"/>
          <w:szCs w:val="24"/>
          <w:lang w:eastAsia="ar-SA"/>
        </w:rPr>
        <w:t xml:space="preserve"> жилья и привлечения инвестиций</w:t>
      </w:r>
      <w:r w:rsidR="002E1D73">
        <w:rPr>
          <w:rFonts w:ascii="Times New Roman" w:eastAsia="Times New Roman" w:hAnsi="Times New Roman" w:cs="Times New Roman"/>
          <w:sz w:val="24"/>
          <w:szCs w:val="24"/>
          <w:lang w:eastAsia="ar-SA"/>
        </w:rPr>
        <w:t>.</w:t>
      </w:r>
      <w:r w:rsidRPr="00123042">
        <w:rPr>
          <w:rFonts w:ascii="Times New Roman" w:eastAsia="Times New Roman" w:hAnsi="Times New Roman" w:cs="Times New Roman"/>
          <w:sz w:val="24"/>
          <w:szCs w:val="24"/>
          <w:lang w:eastAsia="ar-SA"/>
        </w:rPr>
        <w:t xml:space="preserve"> </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2 (Подпрограмма 2):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Рациональное и эффективное использование земельных ресурсов на территории Североуральского городского округа.</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3 (Подпрограмма 3):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lastRenderedPageBreak/>
        <w:t>Создание условий для обеспечения Североуральского городского округа местами отдыха и общего пользования.</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Полный перечень целей и задач муниципальной программы (подпрограмм) приведен в Паспорте настоящей муниципальной программы.</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Значения целевых показателей приведены в приложении № 1 к настоящей муниципальной программе.</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b/>
          <w:bCs/>
          <w:sz w:val="16"/>
          <w:szCs w:val="16"/>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III</w:t>
      </w:r>
      <w:r w:rsidRPr="00123042">
        <w:rPr>
          <w:rFonts w:ascii="Times New Roman" w:eastAsia="Times New Roman" w:hAnsi="Times New Roman" w:cs="Times New Roman"/>
          <w:b/>
          <w:bCs/>
          <w:sz w:val="24"/>
          <w:szCs w:val="24"/>
          <w:lang w:eastAsia="ar-SA"/>
        </w:rPr>
        <w:t>. План мероприятий по выполнению муниципальной программы</w:t>
      </w:r>
    </w:p>
    <w:p w:rsidR="00123042" w:rsidRPr="002432F0" w:rsidRDefault="00123042" w:rsidP="00123042">
      <w:pPr>
        <w:suppressAutoHyphens/>
        <w:autoSpaceDE w:val="0"/>
        <w:spacing w:after="0" w:line="240" w:lineRule="auto"/>
        <w:ind w:firstLine="567"/>
        <w:rPr>
          <w:rFonts w:ascii="Times New Roman" w:eastAsia="Times New Roman" w:hAnsi="Times New Roman" w:cs="Times New Roman"/>
          <w:b/>
          <w:bCs/>
          <w:sz w:val="16"/>
          <w:szCs w:val="16"/>
          <w:lang w:eastAsia="ar-SA"/>
        </w:rPr>
      </w:pPr>
    </w:p>
    <w:p w:rsidR="0039392E" w:rsidRPr="0039392E" w:rsidRDefault="0039392E" w:rsidP="002432F0">
      <w:pPr>
        <w:shd w:val="clear" w:color="auto" w:fill="FFFFFF"/>
        <w:suppressAutoHyphens/>
        <w:autoSpaceDE w:val="0"/>
        <w:spacing w:after="0" w:line="240" w:lineRule="auto"/>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ar-SA"/>
        </w:rPr>
        <w:t>Ответственным исполнителем по реализации мероприятий муниципальной программы Североуральского городского округа «Р</w:t>
      </w:r>
      <w:r w:rsidRPr="0039392E">
        <w:rPr>
          <w:rFonts w:ascii="Times New Roman" w:eastAsia="Times New Roman" w:hAnsi="Times New Roman" w:cs="Times New Roman"/>
          <w:bCs/>
          <w:sz w:val="24"/>
          <w:szCs w:val="24"/>
          <w:lang w:eastAsia="ar-SA"/>
        </w:rPr>
        <w:t>азвитие земельных отношений и градостроительная деятельность в Североуральском городском округе» на 2015 – 2020 годы</w:t>
      </w:r>
      <w:r w:rsidRPr="0039392E">
        <w:rPr>
          <w:rFonts w:ascii="Times New Roman" w:eastAsia="Times New Roman" w:hAnsi="Times New Roman" w:cs="Times New Roman"/>
          <w:sz w:val="24"/>
          <w:szCs w:val="24"/>
          <w:lang w:eastAsia="ar-SA"/>
        </w:rPr>
        <w:t>» является Администрации Североуральского городского округа в лице отдела градостроительства, архитектуры и землепользования.</w:t>
      </w:r>
    </w:p>
    <w:p w:rsidR="0039392E" w:rsidRPr="0039392E" w:rsidRDefault="0039392E" w:rsidP="002432F0">
      <w:pPr>
        <w:suppressAutoHyphens/>
        <w:spacing w:after="0" w:line="240" w:lineRule="auto"/>
        <w:ind w:firstLine="567"/>
        <w:jc w:val="both"/>
        <w:rPr>
          <w:rFonts w:ascii="Times New Roman" w:eastAsia="Calibri" w:hAnsi="Times New Roman" w:cs="Times New Roman"/>
          <w:sz w:val="24"/>
          <w:szCs w:val="24"/>
          <w:lang w:eastAsia="ar-SA"/>
        </w:rPr>
      </w:pPr>
      <w:r w:rsidRPr="0039392E">
        <w:rPr>
          <w:rFonts w:ascii="Times New Roman" w:eastAsia="Calibri" w:hAnsi="Times New Roman" w:cs="Times New Roman"/>
          <w:sz w:val="24"/>
          <w:szCs w:val="24"/>
          <w:lang w:eastAsia="ar-SA"/>
        </w:rPr>
        <w:t>Отдел градостроительства, архитектуры и землепользования Администрации Североуральского городского округа ежеквартально, в течение 20 дней после окончания отчетного периода, направляет в отдел экономики и потребительского рынка 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123</w:t>
      </w:r>
      <w:r w:rsidR="003C1A02">
        <w:rPr>
          <w:rFonts w:ascii="Times New Roman" w:eastAsia="Calibri" w:hAnsi="Times New Roman" w:cs="Times New Roman"/>
          <w:sz w:val="24"/>
          <w:szCs w:val="24"/>
          <w:lang w:eastAsia="ar-SA"/>
        </w:rPr>
        <w:t>7</w:t>
      </w:r>
      <w:r w:rsidRPr="0039392E">
        <w:rPr>
          <w:rFonts w:ascii="Times New Roman" w:eastAsia="Calibri" w:hAnsi="Times New Roman" w:cs="Times New Roman"/>
          <w:sz w:val="24"/>
          <w:szCs w:val="24"/>
          <w:lang w:eastAsia="ar-SA"/>
        </w:rPr>
        <w:t>.</w:t>
      </w:r>
    </w:p>
    <w:p w:rsidR="0039392E" w:rsidRPr="0039392E" w:rsidRDefault="0039392E" w:rsidP="002432F0">
      <w:pPr>
        <w:shd w:val="clear" w:color="auto" w:fill="FFFFFF"/>
        <w:suppressAutoHyphens/>
        <w:autoSpaceDE w:val="0"/>
        <w:spacing w:after="0" w:line="240" w:lineRule="auto"/>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ru-RU"/>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sidRPr="0039392E">
        <w:rPr>
          <w:rFonts w:ascii="Times New Roman" w:eastAsia="Times New Roman" w:hAnsi="Times New Roman" w:cs="Times New Roman"/>
          <w:sz w:val="24"/>
          <w:szCs w:val="24"/>
          <w:lang w:eastAsia="ar-SA"/>
        </w:rPr>
        <w:t>(приложение № 2 к настоящей муниципальной программе).</w:t>
      </w:r>
    </w:p>
    <w:p w:rsidR="00123042" w:rsidRPr="00123042" w:rsidRDefault="00123042" w:rsidP="002432F0">
      <w:pPr>
        <w:shd w:val="clear" w:color="auto" w:fill="FFFFFF"/>
        <w:suppressAutoHyphens/>
        <w:autoSpaceDE w:val="0"/>
        <w:autoSpaceDN w:val="0"/>
        <w:spacing w:after="0" w:line="240" w:lineRule="auto"/>
        <w:rPr>
          <w:rFonts w:ascii="Times New Roman" w:eastAsia="Times New Roman" w:hAnsi="Times New Roman" w:cs="Times New Roman"/>
          <w:color w:val="000000"/>
          <w:sz w:val="24"/>
          <w:szCs w:val="24"/>
          <w:lang w:eastAsia="ru-RU"/>
        </w:rPr>
        <w:sectPr w:rsidR="00123042" w:rsidRPr="00123042" w:rsidSect="00C67D88">
          <w:pgSz w:w="11907" w:h="16840" w:code="9"/>
          <w:pgMar w:top="426" w:right="567" w:bottom="426" w:left="1134" w:header="720" w:footer="720" w:gutter="0"/>
          <w:cols w:space="720"/>
          <w:titlePg/>
          <w:docGrid w:linePitch="65"/>
        </w:sect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r w:rsidRPr="00123042">
        <w:rPr>
          <w:rFonts w:ascii="Times New Roman" w:eastAsia="Times New Roman" w:hAnsi="Times New Roman" w:cs="Times New Roman"/>
          <w:color w:val="000000"/>
          <w:sz w:val="24"/>
          <w:szCs w:val="24"/>
          <w:lang w:eastAsia="ru-RU"/>
        </w:rPr>
        <w:lastRenderedPageBreak/>
        <w:t>Приложение № 1</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z w:val="24"/>
          <w:szCs w:val="24"/>
          <w:lang w:eastAsia="ru-RU"/>
        </w:rPr>
        <w:t>к муниципаль</w:t>
      </w:r>
      <w:r w:rsidRPr="00123042">
        <w:rPr>
          <w:rFonts w:ascii="Times New Roman" w:eastAsia="Times New Roman" w:hAnsi="Times New Roman" w:cs="Times New Roman"/>
          <w:color w:val="000000"/>
          <w:spacing w:val="-1"/>
          <w:sz w:val="24"/>
          <w:szCs w:val="24"/>
          <w:lang w:eastAsia="ru-RU"/>
        </w:rPr>
        <w:t xml:space="preserve">ной программе Североуральского городского округа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color w:val="000000"/>
          <w:spacing w:val="-1"/>
          <w:sz w:val="24"/>
          <w:szCs w:val="24"/>
          <w:lang w:eastAsia="ru-RU"/>
        </w:rPr>
        <w:t>«</w:t>
      </w:r>
      <w:r w:rsidRPr="0078443E">
        <w:rPr>
          <w:rFonts w:ascii="Times New Roman" w:eastAsia="Times New Roman" w:hAnsi="Times New Roman" w:cs="Times New Roman"/>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деятельность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123042">
        <w:rPr>
          <w:rFonts w:ascii="Times New Roman" w:eastAsia="Times New Roman" w:hAnsi="Times New Roman" w:cs="Times New Roman"/>
          <w:bCs/>
          <w:sz w:val="24"/>
          <w:szCs w:val="24"/>
          <w:lang w:eastAsia="ar-SA"/>
        </w:rPr>
        <w:t>в Североуральском городском округе</w:t>
      </w:r>
      <w:r w:rsidRPr="00123042">
        <w:rPr>
          <w:rFonts w:ascii="Times New Roman" w:eastAsia="Times New Roman" w:hAnsi="Times New Roman" w:cs="Times New Roman"/>
          <w:color w:val="000000"/>
          <w:spacing w:val="-1"/>
          <w:sz w:val="24"/>
          <w:szCs w:val="24"/>
          <w:lang w:eastAsia="ru-RU"/>
        </w:rPr>
        <w:t xml:space="preserve">» </w:t>
      </w:r>
      <w:r w:rsidR="00BB725E">
        <w:rPr>
          <w:rFonts w:ascii="Times New Roman" w:eastAsia="Times New Roman" w:hAnsi="Times New Roman" w:cs="Times New Roman"/>
          <w:color w:val="000000"/>
          <w:spacing w:val="-1"/>
          <w:sz w:val="24"/>
          <w:szCs w:val="24"/>
          <w:lang w:eastAsia="ru-RU"/>
        </w:rPr>
        <w:t>на</w:t>
      </w:r>
      <w:r w:rsidR="00AD6BFA">
        <w:rPr>
          <w:rFonts w:ascii="Times New Roman" w:eastAsia="Times New Roman" w:hAnsi="Times New Roman" w:cs="Times New Roman"/>
          <w:color w:val="000000"/>
          <w:spacing w:val="-1"/>
          <w:sz w:val="24"/>
          <w:szCs w:val="24"/>
          <w:lang w:eastAsia="ru-RU"/>
        </w:rPr>
        <w:t xml:space="preserve"> </w:t>
      </w:r>
      <w:r w:rsidR="00BB725E">
        <w:rPr>
          <w:rFonts w:ascii="Times New Roman" w:eastAsia="Times New Roman" w:hAnsi="Times New Roman" w:cs="Times New Roman"/>
          <w:color w:val="000000"/>
          <w:spacing w:val="-1"/>
          <w:sz w:val="24"/>
          <w:szCs w:val="24"/>
          <w:lang w:eastAsia="ru-RU"/>
        </w:rPr>
        <w:t>2015-</w:t>
      </w:r>
      <w:r w:rsidRPr="00123042">
        <w:rPr>
          <w:rFonts w:ascii="Times New Roman" w:eastAsia="Times New Roman" w:hAnsi="Times New Roman" w:cs="Times New Roman"/>
          <w:color w:val="000000"/>
          <w:spacing w:val="-1"/>
          <w:sz w:val="24"/>
          <w:szCs w:val="24"/>
          <w:lang w:eastAsia="ru-RU"/>
        </w:rPr>
        <w:t>202</w:t>
      </w:r>
      <w:r w:rsidR="00AD6BFA">
        <w:rPr>
          <w:rFonts w:ascii="Times New Roman" w:eastAsia="Times New Roman" w:hAnsi="Times New Roman" w:cs="Times New Roman"/>
          <w:color w:val="000000"/>
          <w:spacing w:val="-1"/>
          <w:sz w:val="24"/>
          <w:szCs w:val="24"/>
          <w:lang w:eastAsia="ru-RU"/>
        </w:rPr>
        <w:t>1</w:t>
      </w:r>
      <w:r w:rsidRPr="00123042">
        <w:rPr>
          <w:rFonts w:ascii="Times New Roman" w:eastAsia="Times New Roman" w:hAnsi="Times New Roman" w:cs="Times New Roman"/>
          <w:color w:val="000000"/>
          <w:spacing w:val="-1"/>
          <w:sz w:val="24"/>
          <w:szCs w:val="24"/>
          <w:lang w:eastAsia="ru-RU"/>
        </w:rPr>
        <w:t xml:space="preserve"> год</w:t>
      </w:r>
      <w:r w:rsidR="00BB725E">
        <w:rPr>
          <w:rFonts w:ascii="Times New Roman" w:eastAsia="Times New Roman" w:hAnsi="Times New Roman" w:cs="Times New Roman"/>
          <w:color w:val="000000"/>
          <w:spacing w:val="-1"/>
          <w:sz w:val="24"/>
          <w:szCs w:val="24"/>
          <w:lang w:eastAsia="ru-RU"/>
        </w:rPr>
        <w:t>ы</w:t>
      </w:r>
    </w:p>
    <w:p w:rsidR="00123042" w:rsidRPr="00123042" w:rsidRDefault="00123042" w:rsidP="00123042">
      <w:pPr>
        <w:shd w:val="clear" w:color="auto" w:fill="FFFFFF"/>
        <w:suppressAutoHyphens/>
        <w:autoSpaceDE w:val="0"/>
        <w:autoSpaceDN w:val="0"/>
        <w:spacing w:after="0" w:line="240" w:lineRule="auto"/>
        <w:ind w:right="2938"/>
        <w:rPr>
          <w:rFonts w:ascii="Times New Roman" w:eastAsia="Times New Roman" w:hAnsi="Times New Roman" w:cs="Times New Roman"/>
          <w:b/>
          <w:bCs/>
          <w:color w:val="000000"/>
          <w:spacing w:val="2"/>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113"/>
        <w:jc w:val="center"/>
        <w:rPr>
          <w:rFonts w:ascii="Times New Roman" w:eastAsia="Times New Roman" w:hAnsi="Times New Roman" w:cs="Times New Roman"/>
          <w:b/>
          <w:bCs/>
          <w:color w:val="000000"/>
          <w:spacing w:val="2"/>
          <w:sz w:val="28"/>
          <w:szCs w:val="28"/>
          <w:lang w:eastAsia="ru-RU"/>
        </w:rPr>
      </w:pPr>
      <w:r w:rsidRPr="00123042">
        <w:rPr>
          <w:rFonts w:ascii="Times New Roman" w:eastAsia="Times New Roman" w:hAnsi="Times New Roman" w:cs="Times New Roman"/>
          <w:b/>
          <w:bCs/>
          <w:color w:val="000000"/>
          <w:spacing w:val="2"/>
          <w:sz w:val="28"/>
          <w:szCs w:val="28"/>
          <w:lang w:eastAsia="ru-RU"/>
        </w:rPr>
        <w:t>ЦЕЛИ, ЗАДАЧИ И ЦЕЛЕВЫЕ ПОКАЗАТЕЛИ</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bCs/>
          <w:color w:val="000000"/>
          <w:spacing w:val="3"/>
          <w:sz w:val="28"/>
          <w:szCs w:val="28"/>
          <w:lang w:eastAsia="ru-RU"/>
        </w:rPr>
      </w:pPr>
      <w:r w:rsidRPr="00123042">
        <w:rPr>
          <w:rFonts w:ascii="Times New Roman" w:eastAsia="Times New Roman" w:hAnsi="Times New Roman" w:cs="Times New Roman"/>
          <w:b/>
          <w:bCs/>
          <w:color w:val="000000"/>
          <w:spacing w:val="3"/>
          <w:sz w:val="28"/>
          <w:szCs w:val="28"/>
          <w:lang w:eastAsia="ru-RU"/>
        </w:rPr>
        <w:t>реализации муниципальной программы Североуральского городского округа</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sz w:val="28"/>
          <w:szCs w:val="28"/>
          <w:lang w:eastAsia="ru-RU"/>
        </w:rPr>
        <w:t>«</w:t>
      </w:r>
      <w:r w:rsidRPr="0078443E">
        <w:rPr>
          <w:rFonts w:ascii="Times New Roman" w:eastAsia="Times New Roman" w:hAnsi="Times New Roman" w:cs="Times New Roman"/>
          <w:b/>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b/>
          <w:sz w:val="28"/>
          <w:szCs w:val="28"/>
          <w:lang w:eastAsia="ru-RU"/>
        </w:rPr>
        <w:t>»</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b/>
          <w:sz w:val="28"/>
          <w:szCs w:val="28"/>
          <w:lang w:eastAsia="ru-RU"/>
        </w:rPr>
        <w:t xml:space="preserve"> </w:t>
      </w:r>
      <w:r w:rsidR="00BB725E">
        <w:rPr>
          <w:rFonts w:ascii="Times New Roman" w:eastAsia="Times New Roman" w:hAnsi="Times New Roman" w:cs="Times New Roman"/>
          <w:b/>
          <w:sz w:val="28"/>
          <w:szCs w:val="28"/>
          <w:lang w:eastAsia="ru-RU"/>
        </w:rPr>
        <w:t>а 2015-</w:t>
      </w:r>
      <w:r w:rsidRPr="00123042">
        <w:rPr>
          <w:rFonts w:ascii="Times New Roman" w:eastAsia="Times New Roman" w:hAnsi="Times New Roman" w:cs="Times New Roman"/>
          <w:b/>
          <w:sz w:val="28"/>
          <w:szCs w:val="28"/>
          <w:lang w:eastAsia="ru-RU"/>
        </w:rPr>
        <w:t>202</w:t>
      </w:r>
      <w:r w:rsidR="00361C6F">
        <w:rPr>
          <w:rFonts w:ascii="Times New Roman" w:eastAsia="Times New Roman" w:hAnsi="Times New Roman" w:cs="Times New Roman"/>
          <w:b/>
          <w:sz w:val="28"/>
          <w:szCs w:val="28"/>
          <w:lang w:eastAsia="ru-RU"/>
        </w:rPr>
        <w:t>1</w:t>
      </w:r>
      <w:r w:rsidRPr="00123042">
        <w:rPr>
          <w:rFonts w:ascii="Times New Roman" w:eastAsia="Times New Roman" w:hAnsi="Times New Roman" w:cs="Times New Roman"/>
          <w:b/>
          <w:sz w:val="28"/>
          <w:szCs w:val="28"/>
          <w:lang w:eastAsia="ru-RU"/>
        </w:rPr>
        <w:t xml:space="preserve"> год</w:t>
      </w:r>
      <w:r w:rsidR="00BB725E">
        <w:rPr>
          <w:rFonts w:ascii="Times New Roman" w:eastAsia="Times New Roman" w:hAnsi="Times New Roman" w:cs="Times New Roman"/>
          <w:b/>
          <w:sz w:val="28"/>
          <w:szCs w:val="28"/>
          <w:lang w:eastAsia="ru-RU"/>
        </w:rPr>
        <w:t>ы</w:t>
      </w:r>
    </w:p>
    <w:p w:rsidR="00123042" w:rsidRPr="00123042" w:rsidRDefault="00123042" w:rsidP="00123042">
      <w:pPr>
        <w:shd w:val="clear" w:color="auto" w:fill="FFFFFF"/>
        <w:tabs>
          <w:tab w:val="left" w:pos="13056"/>
        </w:tabs>
        <w:suppressAutoHyphens/>
        <w:autoSpaceDE w:val="0"/>
        <w:autoSpaceDN w:val="0"/>
        <w:spacing w:after="0" w:line="240" w:lineRule="auto"/>
        <w:ind w:right="1252"/>
        <w:jc w:val="center"/>
        <w:rPr>
          <w:rFonts w:ascii="Times New Roman" w:eastAsia="Times New Roman" w:hAnsi="Times New Roman" w:cs="Times New Roman"/>
          <w:sz w:val="28"/>
          <w:szCs w:val="28"/>
          <w:lang w:eastAsia="ru-RU"/>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1"/>
        <w:gridCol w:w="1304"/>
        <w:gridCol w:w="1008"/>
        <w:gridCol w:w="24"/>
        <w:gridCol w:w="936"/>
        <w:gridCol w:w="24"/>
        <w:gridCol w:w="843"/>
        <w:gridCol w:w="1276"/>
        <w:gridCol w:w="850"/>
        <w:gridCol w:w="992"/>
        <w:gridCol w:w="1134"/>
        <w:gridCol w:w="2949"/>
      </w:tblGrid>
      <w:tr w:rsidR="005D2EBF" w:rsidRPr="00123042" w:rsidTr="00E46E38">
        <w:trPr>
          <w:trHeight w:val="545"/>
          <w:jc w:val="center"/>
        </w:trPr>
        <w:tc>
          <w:tcPr>
            <w:tcW w:w="534" w:type="dxa"/>
            <w:vMerge w:val="restart"/>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строки</w:t>
            </w:r>
          </w:p>
        </w:tc>
        <w:tc>
          <w:tcPr>
            <w:tcW w:w="4281" w:type="dxa"/>
            <w:vMerge w:val="restart"/>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5"/>
                <w:lang w:eastAsia="ru-RU"/>
              </w:rPr>
              <w:t>Наименование цели (целей) и задач, целевых показателей</w:t>
            </w:r>
          </w:p>
        </w:tc>
        <w:tc>
          <w:tcPr>
            <w:tcW w:w="1304" w:type="dxa"/>
            <w:vMerge w:val="restart"/>
            <w:shd w:val="clear" w:color="auto" w:fill="auto"/>
          </w:tcPr>
          <w:p w:rsidR="005D2EBF" w:rsidRPr="00123042" w:rsidRDefault="005D2EBF" w:rsidP="001F395B">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Единица измерения</w:t>
            </w:r>
          </w:p>
        </w:tc>
        <w:tc>
          <w:tcPr>
            <w:tcW w:w="7087" w:type="dxa"/>
            <w:gridSpan w:val="9"/>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4"/>
                <w:lang w:eastAsia="ru-RU"/>
              </w:rPr>
              <w:t>Значение целевого показателя реализации муниципальной программы</w:t>
            </w:r>
          </w:p>
        </w:tc>
        <w:tc>
          <w:tcPr>
            <w:tcW w:w="2949" w:type="dxa"/>
            <w:vMerge w:val="restart"/>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Источник значений показателей</w:t>
            </w:r>
          </w:p>
        </w:tc>
      </w:tr>
      <w:tr w:rsidR="005D2EBF" w:rsidRPr="00123042" w:rsidTr="00E46E38">
        <w:trPr>
          <w:trHeight w:val="558"/>
          <w:jc w:val="center"/>
        </w:trPr>
        <w:tc>
          <w:tcPr>
            <w:tcW w:w="534" w:type="dxa"/>
            <w:vMerge/>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4281" w:type="dxa"/>
            <w:vMerge/>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bCs/>
                <w:spacing w:val="-5"/>
                <w:lang w:eastAsia="ru-RU"/>
              </w:rPr>
            </w:pPr>
          </w:p>
        </w:tc>
        <w:tc>
          <w:tcPr>
            <w:tcW w:w="1304" w:type="dxa"/>
            <w:vMerge/>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1008" w:type="dxa"/>
            <w:shd w:val="clear" w:color="auto" w:fill="auto"/>
          </w:tcPr>
          <w:p w:rsidR="005D2EBF" w:rsidRPr="00123042" w:rsidRDefault="005D2EBF"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первый год</w:t>
            </w:r>
          </w:p>
        </w:tc>
        <w:tc>
          <w:tcPr>
            <w:tcW w:w="960" w:type="dxa"/>
            <w:gridSpan w:val="2"/>
            <w:shd w:val="clear" w:color="auto" w:fill="auto"/>
          </w:tcPr>
          <w:p w:rsidR="005D2EBF" w:rsidRPr="00123042" w:rsidRDefault="005D2EBF"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второй год</w:t>
            </w:r>
          </w:p>
        </w:tc>
        <w:tc>
          <w:tcPr>
            <w:tcW w:w="867" w:type="dxa"/>
            <w:gridSpan w:val="2"/>
            <w:shd w:val="clear" w:color="auto" w:fill="auto"/>
          </w:tcPr>
          <w:p w:rsidR="005D2EBF" w:rsidRPr="00123042" w:rsidRDefault="005D2EBF"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третий год</w:t>
            </w:r>
          </w:p>
        </w:tc>
        <w:tc>
          <w:tcPr>
            <w:tcW w:w="1276" w:type="dxa"/>
            <w:shd w:val="clear" w:color="auto" w:fill="auto"/>
          </w:tcPr>
          <w:p w:rsidR="005D2EBF" w:rsidRPr="00123042" w:rsidRDefault="005D2EBF" w:rsidP="001F395B">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четвертый год</w:t>
            </w:r>
          </w:p>
        </w:tc>
        <w:tc>
          <w:tcPr>
            <w:tcW w:w="850" w:type="dxa"/>
            <w:shd w:val="clear" w:color="auto" w:fill="auto"/>
          </w:tcPr>
          <w:p w:rsidR="005D2EBF" w:rsidRPr="00123042" w:rsidRDefault="005D2EBF"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пятый год</w:t>
            </w:r>
          </w:p>
        </w:tc>
        <w:tc>
          <w:tcPr>
            <w:tcW w:w="992" w:type="dxa"/>
            <w:shd w:val="clear" w:color="auto" w:fill="auto"/>
          </w:tcPr>
          <w:p w:rsidR="005D2EBF" w:rsidRPr="00123042" w:rsidRDefault="005D2EBF"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5"/>
                <w:lang w:eastAsia="ru-RU"/>
              </w:rPr>
              <w:t>шестой год</w:t>
            </w:r>
          </w:p>
        </w:tc>
        <w:tc>
          <w:tcPr>
            <w:tcW w:w="1134" w:type="dxa"/>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седьмой год</w:t>
            </w:r>
          </w:p>
        </w:tc>
        <w:tc>
          <w:tcPr>
            <w:tcW w:w="2949" w:type="dxa"/>
            <w:vMerge/>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r>
      <w:tr w:rsidR="005D2EBF" w:rsidRPr="00123042" w:rsidTr="00E46E38">
        <w:trPr>
          <w:jc w:val="center"/>
        </w:trPr>
        <w:tc>
          <w:tcPr>
            <w:tcW w:w="534"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4281"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304"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008"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960" w:type="dxa"/>
            <w:gridSpan w:val="2"/>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867" w:type="dxa"/>
            <w:gridSpan w:val="2"/>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1276"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850"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992"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1134" w:type="dxa"/>
          </w:tcPr>
          <w:p w:rsidR="005D2EBF" w:rsidRPr="00123042" w:rsidRDefault="00361C6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c>
          <w:tcPr>
            <w:tcW w:w="2949" w:type="dxa"/>
            <w:shd w:val="clear" w:color="auto" w:fill="auto"/>
          </w:tcPr>
          <w:p w:rsidR="005D2EBF" w:rsidRPr="00123042" w:rsidRDefault="00361C6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11</w:t>
            </w:r>
          </w:p>
        </w:tc>
      </w:tr>
      <w:tr w:rsidR="00B361C2" w:rsidRPr="00123042" w:rsidTr="00E46E38">
        <w:trPr>
          <w:jc w:val="center"/>
        </w:trPr>
        <w:tc>
          <w:tcPr>
            <w:tcW w:w="534" w:type="dxa"/>
            <w:shd w:val="clear" w:color="auto" w:fill="auto"/>
          </w:tcPr>
          <w:p w:rsidR="00B361C2" w:rsidRPr="00123042" w:rsidRDefault="00B361C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15621" w:type="dxa"/>
            <w:gridSpan w:val="12"/>
          </w:tcPr>
          <w:p w:rsidR="00B361C2" w:rsidRPr="00123042" w:rsidRDefault="00B361C2" w:rsidP="00123042">
            <w:pPr>
              <w:suppressAutoHyphens/>
              <w:autoSpaceDE w:val="0"/>
              <w:autoSpaceDN w:val="0"/>
              <w:snapToGrid w:val="0"/>
              <w:spacing w:after="0" w:line="240" w:lineRule="auto"/>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Подпрограмма 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E46E38" w:rsidRPr="00123042" w:rsidTr="00E46E38">
        <w:trPr>
          <w:jc w:val="center"/>
        </w:trPr>
        <w:tc>
          <w:tcPr>
            <w:tcW w:w="534" w:type="dxa"/>
            <w:shd w:val="clear" w:color="auto" w:fill="auto"/>
          </w:tcPr>
          <w:p w:rsidR="00E46E38" w:rsidRPr="00123042" w:rsidRDefault="00E46E38"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5621" w:type="dxa"/>
            <w:gridSpan w:val="12"/>
          </w:tcPr>
          <w:p w:rsidR="00E46E38" w:rsidRPr="00123042" w:rsidRDefault="00E46E38" w:rsidP="00123042">
            <w:pPr>
              <w:suppressAutoHyphens/>
              <w:autoSpaceDE w:val="0"/>
              <w:autoSpaceDN w:val="0"/>
              <w:spacing w:after="0" w:line="240" w:lineRule="auto"/>
              <w:ind w:right="48"/>
              <w:rPr>
                <w:rFonts w:ascii="Times New Roman" w:eastAsia="Times New Roman" w:hAnsi="Times New Roman" w:cs="Times New Roman"/>
                <w:b/>
                <w:i/>
                <w:spacing w:val="3"/>
                <w:lang w:eastAsia="ru-RU"/>
              </w:rPr>
            </w:pPr>
            <w:r w:rsidRPr="00123042">
              <w:rPr>
                <w:rFonts w:ascii="Times New Roman" w:eastAsia="Times New Roman" w:hAnsi="Times New Roman" w:cs="Times New Roman"/>
                <w:b/>
                <w:i/>
                <w:spacing w:val="3"/>
                <w:lang w:eastAsia="ru-RU"/>
              </w:rPr>
              <w:t>Цель 1:</w:t>
            </w:r>
            <w:r w:rsidRPr="00123042">
              <w:rPr>
                <w:rFonts w:ascii="Times New Roman" w:eastAsia="Times New Roman" w:hAnsi="Times New Roman" w:cs="Times New Roman"/>
                <w:b/>
                <w:lang w:eastAsia="ru-RU"/>
              </w:rPr>
              <w:t xml:space="preserve"> 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p>
        </w:tc>
      </w:tr>
      <w:tr w:rsidR="00E46E38" w:rsidRPr="00123042" w:rsidTr="00E46E38">
        <w:trPr>
          <w:jc w:val="center"/>
        </w:trPr>
        <w:tc>
          <w:tcPr>
            <w:tcW w:w="534" w:type="dxa"/>
            <w:shd w:val="clear" w:color="auto" w:fill="auto"/>
          </w:tcPr>
          <w:p w:rsidR="00E46E38" w:rsidRPr="00123042" w:rsidRDefault="00E46E38"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5621" w:type="dxa"/>
            <w:gridSpan w:val="12"/>
          </w:tcPr>
          <w:p w:rsidR="00E46E38" w:rsidRPr="00123042" w:rsidRDefault="00E46E38"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1.1 :</w:t>
            </w:r>
            <w:proofErr w:type="gramEnd"/>
            <w:r w:rsidRPr="00123042">
              <w:rPr>
                <w:rFonts w:ascii="Times New Roman" w:eastAsia="Times New Roman" w:hAnsi="Times New Roman" w:cs="Times New Roman"/>
                <w:lang w:eastAsia="ru-RU"/>
              </w:rPr>
              <w:t xml:space="preserve"> Создание условий для планировки территории Североуральского городского округа.</w:t>
            </w:r>
          </w:p>
        </w:tc>
      </w:tr>
      <w:tr w:rsidR="005D2EBF" w:rsidRPr="00123042" w:rsidTr="00E46E38">
        <w:trPr>
          <w:jc w:val="center"/>
        </w:trPr>
        <w:tc>
          <w:tcPr>
            <w:tcW w:w="534"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4281" w:type="dxa"/>
            <w:shd w:val="clear" w:color="auto" w:fill="auto"/>
          </w:tcPr>
          <w:p w:rsidR="005D2EBF" w:rsidRPr="00123042" w:rsidRDefault="005D2EBF"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Целевой показатель 1:</w:t>
            </w:r>
          </w:p>
          <w:p w:rsidR="005D2EBF" w:rsidRPr="00123042" w:rsidRDefault="005D2EBF"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Количество территорий, предназначенных для жилищного строительства, обеспеченных проектами планировок</w:t>
            </w:r>
          </w:p>
        </w:tc>
        <w:tc>
          <w:tcPr>
            <w:tcW w:w="1304" w:type="dxa"/>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единиц</w:t>
            </w:r>
          </w:p>
        </w:tc>
        <w:tc>
          <w:tcPr>
            <w:tcW w:w="1008" w:type="dxa"/>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w:t>
            </w:r>
          </w:p>
        </w:tc>
        <w:tc>
          <w:tcPr>
            <w:tcW w:w="984" w:type="dxa"/>
            <w:gridSpan w:val="3"/>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1</w:t>
            </w:r>
          </w:p>
        </w:tc>
        <w:tc>
          <w:tcPr>
            <w:tcW w:w="843" w:type="dxa"/>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0</w:t>
            </w:r>
          </w:p>
        </w:tc>
        <w:tc>
          <w:tcPr>
            <w:tcW w:w="1276" w:type="dxa"/>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1</w:t>
            </w:r>
          </w:p>
        </w:tc>
        <w:tc>
          <w:tcPr>
            <w:tcW w:w="850" w:type="dxa"/>
            <w:shd w:val="clear" w:color="auto" w:fill="auto"/>
            <w:vAlign w:val="center"/>
          </w:tcPr>
          <w:p w:rsidR="005D2EBF" w:rsidRPr="00361C6F" w:rsidRDefault="005D2EBF" w:rsidP="00361C6F">
            <w:pPr>
              <w:pStyle w:val="a4"/>
              <w:jc w:val="center"/>
              <w:rPr>
                <w:rFonts w:ascii="Times New Roman" w:hAnsi="Times New Roman"/>
              </w:rPr>
            </w:pPr>
            <w:r w:rsidRPr="00361C6F">
              <w:rPr>
                <w:rFonts w:ascii="Times New Roman" w:hAnsi="Times New Roman"/>
              </w:rPr>
              <w:t>1</w:t>
            </w:r>
          </w:p>
        </w:tc>
        <w:tc>
          <w:tcPr>
            <w:tcW w:w="992" w:type="dxa"/>
            <w:shd w:val="clear" w:color="auto" w:fill="auto"/>
            <w:vAlign w:val="center"/>
          </w:tcPr>
          <w:p w:rsidR="005D2EBF" w:rsidRPr="00361C6F" w:rsidRDefault="00C90E03" w:rsidP="00361C6F">
            <w:pPr>
              <w:pStyle w:val="a4"/>
              <w:jc w:val="center"/>
              <w:rPr>
                <w:rFonts w:ascii="Times New Roman" w:hAnsi="Times New Roman"/>
              </w:rPr>
            </w:pPr>
            <w:r>
              <w:rPr>
                <w:rFonts w:ascii="Times New Roman" w:hAnsi="Times New Roman"/>
              </w:rPr>
              <w:t>2</w:t>
            </w:r>
          </w:p>
        </w:tc>
        <w:tc>
          <w:tcPr>
            <w:tcW w:w="1134" w:type="dxa"/>
            <w:vAlign w:val="center"/>
          </w:tcPr>
          <w:p w:rsidR="005D2EBF" w:rsidRPr="00361C6F" w:rsidRDefault="00C90E03" w:rsidP="00361C6F">
            <w:pPr>
              <w:pStyle w:val="a4"/>
              <w:jc w:val="center"/>
              <w:rPr>
                <w:rFonts w:ascii="Times New Roman" w:eastAsia="Times New Roman" w:hAnsi="Times New Roman"/>
                <w:spacing w:val="3"/>
                <w:lang w:eastAsia="ru-RU"/>
              </w:rPr>
            </w:pPr>
            <w:r>
              <w:rPr>
                <w:rFonts w:ascii="Times New Roman" w:eastAsia="Times New Roman" w:hAnsi="Times New Roman"/>
                <w:spacing w:val="3"/>
                <w:lang w:eastAsia="ru-RU"/>
              </w:rPr>
              <w:t>2</w:t>
            </w:r>
          </w:p>
        </w:tc>
        <w:tc>
          <w:tcPr>
            <w:tcW w:w="2949" w:type="dxa"/>
            <w:shd w:val="clear" w:color="auto" w:fill="auto"/>
            <w:vAlign w:val="center"/>
          </w:tcPr>
          <w:p w:rsidR="005D2EBF" w:rsidRPr="00123042" w:rsidRDefault="005D2EBF"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3457BA">
              <w:rPr>
                <w:rFonts w:ascii="Times New Roman" w:eastAsia="Times New Roman" w:hAnsi="Times New Roman" w:cs="Times New Roman"/>
                <w:spacing w:val="3"/>
                <w:lang w:eastAsia="ru-RU"/>
              </w:rPr>
              <w:t xml:space="preserve">Решение Думы </w:t>
            </w:r>
            <w:r w:rsidR="00E46E38">
              <w:rPr>
                <w:rFonts w:ascii="Times New Roman" w:eastAsia="Times New Roman" w:hAnsi="Times New Roman" w:cs="Times New Roman"/>
                <w:spacing w:val="3"/>
                <w:lang w:eastAsia="ru-RU"/>
              </w:rPr>
              <w:t>СГО</w:t>
            </w:r>
            <w:r>
              <w:rPr>
                <w:rFonts w:ascii="Times New Roman" w:eastAsia="Times New Roman" w:hAnsi="Times New Roman" w:cs="Times New Roman"/>
                <w:spacing w:val="3"/>
                <w:lang w:eastAsia="ru-RU"/>
              </w:rPr>
              <w:t xml:space="preserve"> об утверждении Проекта планировки</w:t>
            </w:r>
          </w:p>
        </w:tc>
      </w:tr>
      <w:tr w:rsidR="00E46E38" w:rsidRPr="00123042" w:rsidTr="00E46E38">
        <w:trPr>
          <w:jc w:val="center"/>
        </w:trPr>
        <w:tc>
          <w:tcPr>
            <w:tcW w:w="534" w:type="dxa"/>
            <w:shd w:val="clear" w:color="auto" w:fill="auto"/>
          </w:tcPr>
          <w:p w:rsidR="00E46E38" w:rsidRPr="00123042" w:rsidRDefault="00E46E38"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15621" w:type="dxa"/>
            <w:gridSpan w:val="12"/>
          </w:tcPr>
          <w:p w:rsidR="00E46E38" w:rsidRPr="00123042" w:rsidRDefault="00E46E38"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 xml:space="preserve">Задача </w:t>
            </w:r>
            <w:proofErr w:type="gramStart"/>
            <w:r w:rsidRPr="00123042">
              <w:rPr>
                <w:rFonts w:ascii="Times New Roman" w:eastAsia="Times New Roman" w:hAnsi="Times New Roman" w:cs="Times New Roman"/>
                <w:lang w:eastAsia="ru-RU"/>
              </w:rPr>
              <w:t>1.2 :</w:t>
            </w:r>
            <w:proofErr w:type="gramEnd"/>
            <w:r w:rsidRPr="00123042">
              <w:rPr>
                <w:rFonts w:ascii="Times New Roman" w:eastAsia="Times New Roman" w:hAnsi="Times New Roman" w:cs="Times New Roman"/>
                <w:lang w:eastAsia="ru-RU"/>
              </w:rPr>
              <w:t xml:space="preserve"> Создание информационной системы обеспечения градостроительной деятельности</w:t>
            </w:r>
          </w:p>
        </w:tc>
      </w:tr>
      <w:tr w:rsidR="005D2EBF" w:rsidRPr="00123042" w:rsidTr="00E46E38">
        <w:trPr>
          <w:jc w:val="center"/>
        </w:trPr>
        <w:tc>
          <w:tcPr>
            <w:tcW w:w="534" w:type="dxa"/>
            <w:shd w:val="clear" w:color="auto" w:fill="auto"/>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4281" w:type="dxa"/>
            <w:shd w:val="clear" w:color="auto" w:fill="auto"/>
          </w:tcPr>
          <w:p w:rsidR="005D2EBF" w:rsidRPr="00123042" w:rsidRDefault="005D2EBF" w:rsidP="00123042">
            <w:pPr>
              <w:suppressAutoHyphens/>
              <w:autoSpaceDE w:val="0"/>
              <w:autoSpaceDN w:val="0"/>
              <w:spacing w:after="0" w:line="240" w:lineRule="auto"/>
              <w:ind w:right="48"/>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Целевой показатель 2:</w:t>
            </w:r>
            <w:r w:rsidRPr="00123042">
              <w:rPr>
                <w:rFonts w:ascii="Times New Roman" w:eastAsia="Times New Roman" w:hAnsi="Times New Roman" w:cs="Times New Roman"/>
                <w:lang w:eastAsia="ru-RU"/>
              </w:rPr>
              <w:t xml:space="preserve"> </w:t>
            </w:r>
          </w:p>
          <w:p w:rsidR="005D2EBF" w:rsidRPr="00123042" w:rsidRDefault="005D2EBF"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Готовность информационной системы обеспечения градостроительной деятельности</w:t>
            </w:r>
          </w:p>
        </w:tc>
        <w:tc>
          <w:tcPr>
            <w:tcW w:w="1304" w:type="dxa"/>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rPr>
              <w:t>%</w:t>
            </w:r>
          </w:p>
        </w:tc>
        <w:tc>
          <w:tcPr>
            <w:tcW w:w="1008" w:type="dxa"/>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w:t>
            </w:r>
          </w:p>
        </w:tc>
        <w:tc>
          <w:tcPr>
            <w:tcW w:w="984" w:type="dxa"/>
            <w:gridSpan w:val="3"/>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10</w:t>
            </w:r>
          </w:p>
        </w:tc>
        <w:tc>
          <w:tcPr>
            <w:tcW w:w="843" w:type="dxa"/>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20</w:t>
            </w:r>
          </w:p>
        </w:tc>
        <w:tc>
          <w:tcPr>
            <w:tcW w:w="1276" w:type="dxa"/>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w:t>
            </w:r>
          </w:p>
        </w:tc>
        <w:tc>
          <w:tcPr>
            <w:tcW w:w="850" w:type="dxa"/>
            <w:shd w:val="clear" w:color="auto" w:fill="auto"/>
            <w:vAlign w:val="center"/>
          </w:tcPr>
          <w:p w:rsidR="005D2EBF" w:rsidRPr="00361C6F" w:rsidRDefault="0005116D" w:rsidP="00361C6F">
            <w:pPr>
              <w:pStyle w:val="a4"/>
              <w:jc w:val="center"/>
              <w:rPr>
                <w:rFonts w:ascii="Times New Roman" w:hAnsi="Times New Roman"/>
                <w:spacing w:val="3"/>
              </w:rPr>
            </w:pPr>
            <w:r>
              <w:rPr>
                <w:rFonts w:ascii="Times New Roman" w:hAnsi="Times New Roman"/>
                <w:spacing w:val="3"/>
              </w:rPr>
              <w:t>-</w:t>
            </w:r>
          </w:p>
        </w:tc>
        <w:tc>
          <w:tcPr>
            <w:tcW w:w="992" w:type="dxa"/>
            <w:shd w:val="clear" w:color="auto" w:fill="auto"/>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w:t>
            </w:r>
          </w:p>
        </w:tc>
        <w:tc>
          <w:tcPr>
            <w:tcW w:w="1134" w:type="dxa"/>
            <w:vAlign w:val="center"/>
          </w:tcPr>
          <w:p w:rsidR="005D2EBF" w:rsidRPr="00361C6F" w:rsidRDefault="005D2EBF" w:rsidP="00361C6F">
            <w:pPr>
              <w:pStyle w:val="a4"/>
              <w:jc w:val="center"/>
              <w:rPr>
                <w:rFonts w:ascii="Times New Roman" w:hAnsi="Times New Roman"/>
                <w:spacing w:val="3"/>
              </w:rPr>
            </w:pPr>
            <w:r w:rsidRPr="00361C6F">
              <w:rPr>
                <w:rFonts w:ascii="Times New Roman" w:hAnsi="Times New Roman"/>
                <w:spacing w:val="3"/>
              </w:rPr>
              <w:t>-</w:t>
            </w:r>
          </w:p>
        </w:tc>
        <w:tc>
          <w:tcPr>
            <w:tcW w:w="2949" w:type="dxa"/>
            <w:shd w:val="clear" w:color="auto" w:fill="auto"/>
            <w:vAlign w:val="center"/>
          </w:tcPr>
          <w:p w:rsidR="005D2EBF" w:rsidRPr="00123042" w:rsidRDefault="005D2EB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6107AB">
              <w:rPr>
                <w:rFonts w:ascii="Times New Roman" w:eastAsia="Times New Roman" w:hAnsi="Times New Roman" w:cs="Times New Roman"/>
                <w:spacing w:val="3"/>
                <w:lang w:eastAsia="ru-RU"/>
              </w:rPr>
              <w:t>Документы, подтверждающие исполнение муниципального контракта</w:t>
            </w:r>
          </w:p>
        </w:tc>
      </w:tr>
      <w:tr w:rsidR="00E46E38" w:rsidRPr="00123042" w:rsidTr="00E46E38">
        <w:trPr>
          <w:jc w:val="center"/>
        </w:trPr>
        <w:tc>
          <w:tcPr>
            <w:tcW w:w="534" w:type="dxa"/>
            <w:shd w:val="clear" w:color="auto" w:fill="auto"/>
          </w:tcPr>
          <w:p w:rsidR="00E46E38" w:rsidRPr="00123042" w:rsidRDefault="00E46E38"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15621" w:type="dxa"/>
            <w:gridSpan w:val="12"/>
          </w:tcPr>
          <w:p w:rsidR="00E46E38" w:rsidRPr="00123042" w:rsidRDefault="00E46E38"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1.3 :</w:t>
            </w:r>
            <w:proofErr w:type="gramEnd"/>
            <w:r w:rsidRPr="00123042">
              <w:rPr>
                <w:rFonts w:ascii="Times New Roman" w:eastAsia="Times New Roman" w:hAnsi="Times New Roman" w:cs="Times New Roman"/>
                <w:lang w:eastAsia="ru-RU"/>
              </w:rPr>
              <w:t xml:space="preserve">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tc>
      </w:tr>
      <w:tr w:rsidR="00E46E38" w:rsidRPr="00123042" w:rsidTr="00E46E38">
        <w:trPr>
          <w:trHeight w:val="299"/>
          <w:jc w:val="center"/>
        </w:trPr>
        <w:tc>
          <w:tcPr>
            <w:tcW w:w="534" w:type="dxa"/>
            <w:shd w:val="clear" w:color="auto" w:fill="auto"/>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4281" w:type="dxa"/>
            <w:shd w:val="clear" w:color="auto" w:fill="auto"/>
          </w:tcPr>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3: </w:t>
            </w:r>
          </w:p>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Количество измененных документов территориального планирования и градостроительного зонирования </w:t>
            </w:r>
          </w:p>
        </w:tc>
        <w:tc>
          <w:tcPr>
            <w:tcW w:w="1304" w:type="dxa"/>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08" w:type="dxa"/>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984" w:type="dxa"/>
            <w:gridSpan w:val="3"/>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843" w:type="dxa"/>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1276" w:type="dxa"/>
            <w:shd w:val="clear" w:color="auto" w:fill="auto"/>
            <w:vAlign w:val="center"/>
          </w:tcPr>
          <w:p w:rsidR="00E46E38" w:rsidRPr="00123042" w:rsidRDefault="00E46E38"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w:t>
            </w:r>
          </w:p>
        </w:tc>
        <w:tc>
          <w:tcPr>
            <w:tcW w:w="850" w:type="dxa"/>
            <w:shd w:val="clear" w:color="auto" w:fill="auto"/>
            <w:vAlign w:val="center"/>
          </w:tcPr>
          <w:p w:rsidR="00E46E38" w:rsidRPr="00123042" w:rsidRDefault="0005116D"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w:t>
            </w:r>
          </w:p>
        </w:tc>
        <w:tc>
          <w:tcPr>
            <w:tcW w:w="992" w:type="dxa"/>
            <w:shd w:val="clear" w:color="auto" w:fill="auto"/>
            <w:vAlign w:val="center"/>
          </w:tcPr>
          <w:p w:rsidR="00E46E38" w:rsidRPr="00123042" w:rsidRDefault="0005116D" w:rsidP="00E46E38">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w:t>
            </w:r>
          </w:p>
        </w:tc>
        <w:tc>
          <w:tcPr>
            <w:tcW w:w="1134" w:type="dxa"/>
            <w:vAlign w:val="center"/>
          </w:tcPr>
          <w:p w:rsidR="00E46E38" w:rsidRPr="00361C6F" w:rsidRDefault="00E46E38" w:rsidP="00E46E38">
            <w:pPr>
              <w:pStyle w:val="a4"/>
              <w:jc w:val="center"/>
              <w:rPr>
                <w:rFonts w:ascii="Times New Roman" w:eastAsia="Times New Roman" w:hAnsi="Times New Roman"/>
                <w:spacing w:val="3"/>
                <w:lang w:eastAsia="ru-RU"/>
              </w:rPr>
            </w:pPr>
            <w:r>
              <w:rPr>
                <w:rFonts w:ascii="Times New Roman" w:eastAsia="Times New Roman" w:hAnsi="Times New Roman"/>
                <w:spacing w:val="3"/>
                <w:lang w:eastAsia="ru-RU"/>
              </w:rPr>
              <w:t>-</w:t>
            </w:r>
          </w:p>
        </w:tc>
        <w:tc>
          <w:tcPr>
            <w:tcW w:w="2949" w:type="dxa"/>
            <w:shd w:val="clear" w:color="auto" w:fill="auto"/>
            <w:vAlign w:val="center"/>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Д</w:t>
            </w:r>
            <w:r w:rsidRPr="00903D16">
              <w:rPr>
                <w:rFonts w:ascii="Times New Roman" w:eastAsia="Times New Roman" w:hAnsi="Times New Roman" w:cs="Times New Roman"/>
                <w:spacing w:val="3"/>
                <w:lang w:eastAsia="ru-RU"/>
              </w:rPr>
              <w:t>анные государственного статистического наблюдения</w:t>
            </w:r>
            <w:r>
              <w:rPr>
                <w:rFonts w:ascii="Times New Roman" w:eastAsia="Times New Roman" w:hAnsi="Times New Roman" w:cs="Times New Roman"/>
                <w:spacing w:val="3"/>
                <w:lang w:eastAsia="ru-RU"/>
              </w:rPr>
              <w:t xml:space="preserve"> (Приказ Росстата № 28 от 06.02.2013) </w:t>
            </w:r>
          </w:p>
        </w:tc>
      </w:tr>
      <w:tr w:rsidR="00E46E38" w:rsidRPr="00123042" w:rsidTr="00E46E38">
        <w:trPr>
          <w:trHeight w:val="299"/>
          <w:jc w:val="center"/>
        </w:trPr>
        <w:tc>
          <w:tcPr>
            <w:tcW w:w="534" w:type="dxa"/>
            <w:shd w:val="clear" w:color="auto" w:fill="auto"/>
          </w:tcPr>
          <w:p w:rsidR="00E46E38" w:rsidRPr="00123042" w:rsidRDefault="00F41BAB" w:rsidP="00F41BAB">
            <w:pPr>
              <w:suppressAutoHyphens/>
              <w:autoSpaceDE w:val="0"/>
              <w:autoSpaceDN w:val="0"/>
              <w:spacing w:after="0" w:line="240" w:lineRule="auto"/>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8.1</w:t>
            </w:r>
          </w:p>
        </w:tc>
        <w:tc>
          <w:tcPr>
            <w:tcW w:w="4281" w:type="dxa"/>
            <w:shd w:val="clear" w:color="auto" w:fill="auto"/>
          </w:tcPr>
          <w:p w:rsidR="00E46E38" w:rsidRPr="00E91DD9" w:rsidRDefault="00E46E38" w:rsidP="00E46E38">
            <w:pPr>
              <w:suppressAutoHyphens/>
              <w:spacing w:after="0" w:line="240" w:lineRule="auto"/>
              <w:rPr>
                <w:rFonts w:ascii="Times New Roman" w:eastAsia="Calibri" w:hAnsi="Times New Roman" w:cs="Times New Roman"/>
                <w:lang w:eastAsia="ar-SA"/>
              </w:rPr>
            </w:pPr>
            <w:r w:rsidRPr="00E91DD9">
              <w:rPr>
                <w:rFonts w:ascii="Times New Roman" w:eastAsia="Calibri" w:hAnsi="Times New Roman" w:cs="Times New Roman"/>
                <w:lang w:eastAsia="ar-SA"/>
              </w:rPr>
              <w:t>Целевой показатель 3</w:t>
            </w:r>
            <w:r>
              <w:rPr>
                <w:rFonts w:ascii="Times New Roman" w:eastAsia="Calibri" w:hAnsi="Times New Roman" w:cs="Times New Roman"/>
                <w:lang w:eastAsia="ar-SA"/>
              </w:rPr>
              <w:t>.1</w:t>
            </w:r>
            <w:r w:rsidRPr="00E91DD9">
              <w:rPr>
                <w:rFonts w:ascii="Times New Roman" w:eastAsia="Calibri" w:hAnsi="Times New Roman" w:cs="Times New Roman"/>
                <w:lang w:eastAsia="ar-SA"/>
              </w:rPr>
              <w:t xml:space="preserve">: </w:t>
            </w:r>
          </w:p>
          <w:p w:rsidR="00E46E38" w:rsidRPr="00123042" w:rsidRDefault="00E46E38" w:rsidP="00E46E38">
            <w:pPr>
              <w:suppressAutoHyphens/>
              <w:spacing w:after="0" w:line="240" w:lineRule="auto"/>
              <w:rPr>
                <w:rFonts w:ascii="Times New Roman" w:eastAsia="Calibri" w:hAnsi="Times New Roman" w:cs="Times New Roman"/>
                <w:lang w:eastAsia="ar-SA"/>
              </w:rPr>
            </w:pPr>
            <w:r>
              <w:rPr>
                <w:rFonts w:ascii="Times New Roman" w:eastAsia="Calibri" w:hAnsi="Times New Roman" w:cs="Times New Roman"/>
                <w:lang w:eastAsia="ar-SA"/>
              </w:rPr>
              <w:t>Готовность</w:t>
            </w:r>
            <w:r w:rsidRPr="00E91DD9">
              <w:rPr>
                <w:rFonts w:ascii="Times New Roman" w:eastAsia="Calibri" w:hAnsi="Times New Roman" w:cs="Times New Roman"/>
                <w:lang w:eastAsia="ar-SA"/>
              </w:rPr>
              <w:t xml:space="preserve"> измененных документов территориального планирования и градостроительного зонирования</w:t>
            </w:r>
          </w:p>
        </w:tc>
        <w:tc>
          <w:tcPr>
            <w:tcW w:w="1304"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w:t>
            </w:r>
          </w:p>
        </w:tc>
        <w:tc>
          <w:tcPr>
            <w:tcW w:w="1008" w:type="dxa"/>
            <w:shd w:val="clear" w:color="auto" w:fill="auto"/>
            <w:vAlign w:val="center"/>
          </w:tcPr>
          <w:p w:rsidR="00E46E38" w:rsidRPr="00361C6F" w:rsidRDefault="00E46E38" w:rsidP="00E46E38">
            <w:pPr>
              <w:pStyle w:val="a4"/>
              <w:jc w:val="center"/>
              <w:rPr>
                <w:rFonts w:ascii="Times New Roman" w:hAnsi="Times New Roman"/>
              </w:rPr>
            </w:pPr>
            <w:r>
              <w:rPr>
                <w:rFonts w:ascii="Times New Roman" w:hAnsi="Times New Roman"/>
              </w:rPr>
              <w:t>-</w:t>
            </w:r>
          </w:p>
        </w:tc>
        <w:tc>
          <w:tcPr>
            <w:tcW w:w="984" w:type="dxa"/>
            <w:gridSpan w:val="3"/>
            <w:shd w:val="clear" w:color="auto" w:fill="auto"/>
            <w:vAlign w:val="center"/>
          </w:tcPr>
          <w:p w:rsidR="00E46E38" w:rsidRPr="00361C6F" w:rsidRDefault="00E46E38" w:rsidP="00E46E38">
            <w:pPr>
              <w:pStyle w:val="a4"/>
              <w:jc w:val="center"/>
              <w:rPr>
                <w:rFonts w:ascii="Times New Roman" w:hAnsi="Times New Roman"/>
              </w:rPr>
            </w:pPr>
            <w:r>
              <w:rPr>
                <w:rFonts w:ascii="Times New Roman" w:hAnsi="Times New Roman"/>
              </w:rPr>
              <w:t>-</w:t>
            </w:r>
          </w:p>
        </w:tc>
        <w:tc>
          <w:tcPr>
            <w:tcW w:w="843" w:type="dxa"/>
            <w:shd w:val="clear" w:color="auto" w:fill="auto"/>
            <w:vAlign w:val="center"/>
          </w:tcPr>
          <w:p w:rsidR="00E46E38" w:rsidRPr="00361C6F" w:rsidRDefault="00E46E38" w:rsidP="00E46E38">
            <w:pPr>
              <w:pStyle w:val="a4"/>
              <w:jc w:val="center"/>
              <w:rPr>
                <w:rFonts w:ascii="Times New Roman" w:hAnsi="Times New Roman"/>
              </w:rPr>
            </w:pPr>
            <w:r>
              <w:rPr>
                <w:rFonts w:ascii="Times New Roman" w:hAnsi="Times New Roman"/>
              </w:rPr>
              <w:t>-</w:t>
            </w:r>
          </w:p>
        </w:tc>
        <w:tc>
          <w:tcPr>
            <w:tcW w:w="1276" w:type="dxa"/>
            <w:shd w:val="clear" w:color="auto" w:fill="auto"/>
            <w:vAlign w:val="center"/>
          </w:tcPr>
          <w:p w:rsidR="00E46E38" w:rsidRPr="00361C6F" w:rsidRDefault="00E46E38" w:rsidP="00E46E38">
            <w:pPr>
              <w:pStyle w:val="a4"/>
              <w:jc w:val="center"/>
              <w:rPr>
                <w:rFonts w:ascii="Times New Roman" w:hAnsi="Times New Roman"/>
              </w:rPr>
            </w:pPr>
            <w:r>
              <w:rPr>
                <w:rFonts w:ascii="Times New Roman" w:hAnsi="Times New Roman"/>
              </w:rPr>
              <w:t>-</w:t>
            </w:r>
          </w:p>
        </w:tc>
        <w:tc>
          <w:tcPr>
            <w:tcW w:w="850"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40</w:t>
            </w:r>
          </w:p>
        </w:tc>
        <w:tc>
          <w:tcPr>
            <w:tcW w:w="992"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40</w:t>
            </w:r>
          </w:p>
        </w:tc>
        <w:tc>
          <w:tcPr>
            <w:tcW w:w="1134" w:type="dxa"/>
            <w:vAlign w:val="center"/>
          </w:tcPr>
          <w:p w:rsidR="00E46E38" w:rsidRPr="00361C6F" w:rsidRDefault="00E46E38" w:rsidP="00E46E38">
            <w:pPr>
              <w:pStyle w:val="a4"/>
              <w:jc w:val="center"/>
              <w:rPr>
                <w:rFonts w:ascii="Times New Roman" w:eastAsia="Times New Roman" w:hAnsi="Times New Roman"/>
                <w:spacing w:val="3"/>
                <w:lang w:eastAsia="ru-RU"/>
              </w:rPr>
            </w:pPr>
            <w:r w:rsidRPr="00361C6F">
              <w:rPr>
                <w:rFonts w:ascii="Times New Roman" w:eastAsia="Times New Roman" w:hAnsi="Times New Roman"/>
                <w:spacing w:val="3"/>
                <w:lang w:eastAsia="ru-RU"/>
              </w:rPr>
              <w:t>20</w:t>
            </w:r>
          </w:p>
        </w:tc>
        <w:tc>
          <w:tcPr>
            <w:tcW w:w="2949" w:type="dxa"/>
            <w:shd w:val="clear" w:color="auto" w:fill="auto"/>
            <w:vAlign w:val="center"/>
          </w:tcPr>
          <w:p w:rsidR="00E46E38"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BA7CB8">
              <w:rPr>
                <w:rFonts w:ascii="Times New Roman" w:eastAsia="Times New Roman" w:hAnsi="Times New Roman" w:cs="Times New Roman"/>
                <w:spacing w:val="3"/>
                <w:lang w:eastAsia="ru-RU"/>
              </w:rPr>
              <w:t>Данные государственного статистического наблюдения (Приказ Росстата № 28 от 06.02.2013)</w:t>
            </w:r>
          </w:p>
        </w:tc>
      </w:tr>
      <w:tr w:rsidR="00E46E38" w:rsidRPr="00123042" w:rsidTr="00E46E38">
        <w:trPr>
          <w:jc w:val="center"/>
        </w:trPr>
        <w:tc>
          <w:tcPr>
            <w:tcW w:w="534" w:type="dxa"/>
            <w:shd w:val="clear" w:color="auto" w:fill="auto"/>
          </w:tcPr>
          <w:p w:rsidR="00E46E38" w:rsidRPr="00123042" w:rsidRDefault="00F41BAB"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lastRenderedPageBreak/>
              <w:t>9</w:t>
            </w:r>
          </w:p>
        </w:tc>
        <w:tc>
          <w:tcPr>
            <w:tcW w:w="15621" w:type="dxa"/>
            <w:gridSpan w:val="12"/>
          </w:tcPr>
          <w:p w:rsidR="00E46E38" w:rsidRPr="00123042" w:rsidRDefault="00E46E38" w:rsidP="00E46E38">
            <w:pPr>
              <w:suppressAutoHyphens/>
              <w:autoSpaceDE w:val="0"/>
              <w:autoSpaceDN w:val="0"/>
              <w:spacing w:after="0" w:line="240" w:lineRule="auto"/>
              <w:ind w:right="48"/>
              <w:rPr>
                <w:rFonts w:ascii="Times New Roman" w:eastAsia="Times New Roman" w:hAnsi="Times New Roman" w:cs="Times New Roman"/>
                <w:b/>
                <w:spacing w:val="3"/>
                <w:lang w:eastAsia="ru-RU"/>
              </w:rPr>
            </w:pPr>
            <w:r w:rsidRPr="00123042">
              <w:rPr>
                <w:rFonts w:ascii="Times New Roman" w:eastAsia="Times New Roman" w:hAnsi="Times New Roman" w:cs="Times New Roman"/>
                <w:b/>
                <w:spacing w:val="3"/>
                <w:lang w:eastAsia="ru-RU"/>
              </w:rPr>
              <w:t xml:space="preserve">Подпрограмма 2: </w:t>
            </w:r>
            <w:r w:rsidRPr="00123042">
              <w:rPr>
                <w:rFonts w:ascii="Times New Roman" w:eastAsia="Times New Roman" w:hAnsi="Times New Roman" w:cs="Times New Roman"/>
                <w:b/>
                <w:lang w:eastAsia="ru-RU"/>
              </w:rPr>
              <w:t>«Создание системы кадастра Североуральского городского округа»</w:t>
            </w:r>
          </w:p>
        </w:tc>
      </w:tr>
      <w:tr w:rsidR="00E46E38" w:rsidRPr="00123042" w:rsidTr="00E46E38">
        <w:trPr>
          <w:jc w:val="center"/>
        </w:trPr>
        <w:tc>
          <w:tcPr>
            <w:tcW w:w="534" w:type="dxa"/>
            <w:shd w:val="clear" w:color="auto" w:fill="auto"/>
          </w:tcPr>
          <w:p w:rsidR="00E46E38" w:rsidRPr="00123042" w:rsidRDefault="00F41BAB"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10</w:t>
            </w:r>
          </w:p>
        </w:tc>
        <w:tc>
          <w:tcPr>
            <w:tcW w:w="15621" w:type="dxa"/>
            <w:gridSpan w:val="12"/>
          </w:tcPr>
          <w:p w:rsidR="00E46E38" w:rsidRPr="00123042" w:rsidRDefault="00E46E38" w:rsidP="00E46E38">
            <w:pPr>
              <w:suppressAutoHyphens/>
              <w:autoSpaceDE w:val="0"/>
              <w:autoSpaceDN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 xml:space="preserve">Цель 2: </w:t>
            </w:r>
            <w:r w:rsidRPr="00123042">
              <w:rPr>
                <w:rFonts w:ascii="Times New Roman" w:eastAsia="Times New Roman" w:hAnsi="Times New Roman" w:cs="Times New Roman"/>
                <w:b/>
                <w:lang w:eastAsia="ar-SA"/>
              </w:rPr>
              <w:t>Рациональное и эффективное использование земельных ресурсов на территории Североуральского городского округа.</w:t>
            </w:r>
          </w:p>
        </w:tc>
      </w:tr>
      <w:tr w:rsidR="00E46E38" w:rsidRPr="00123042" w:rsidTr="00E46E38">
        <w:trPr>
          <w:jc w:val="center"/>
        </w:trPr>
        <w:tc>
          <w:tcPr>
            <w:tcW w:w="534" w:type="dxa"/>
            <w:shd w:val="clear" w:color="auto" w:fill="auto"/>
          </w:tcPr>
          <w:p w:rsidR="00E46E38" w:rsidRPr="00123042" w:rsidRDefault="00F41BAB"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11</w:t>
            </w:r>
          </w:p>
        </w:tc>
        <w:tc>
          <w:tcPr>
            <w:tcW w:w="15621" w:type="dxa"/>
            <w:gridSpan w:val="12"/>
          </w:tcPr>
          <w:p w:rsidR="00E46E38" w:rsidRPr="00123042" w:rsidRDefault="00E46E38" w:rsidP="00E46E38">
            <w:pPr>
              <w:tabs>
                <w:tab w:val="left" w:pos="1134"/>
              </w:tabs>
              <w:suppressAutoHyphens/>
              <w:autoSpaceDE w:val="0"/>
              <w:autoSpaceDN w:val="0"/>
              <w:spacing w:after="0" w:line="240" w:lineRule="auto"/>
              <w:jc w:val="both"/>
              <w:rPr>
                <w:rFonts w:ascii="Times New Roman" w:eastAsia="Times New Roman" w:hAnsi="Times New Roman" w:cs="Times New Roman"/>
                <w:lang w:eastAsia="ar-SA"/>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2.1 :</w:t>
            </w:r>
            <w:proofErr w:type="gramEnd"/>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lang w:eastAsia="ar-SA"/>
              </w:rPr>
              <w:t>Создание условий для эффективного использования земельных ресурсов населенных пунктов Североуральского городского округа</w:t>
            </w:r>
          </w:p>
        </w:tc>
      </w:tr>
      <w:tr w:rsidR="00E46E38" w:rsidRPr="00123042" w:rsidTr="00E46E38">
        <w:trPr>
          <w:jc w:val="center"/>
        </w:trPr>
        <w:tc>
          <w:tcPr>
            <w:tcW w:w="534" w:type="dxa"/>
            <w:shd w:val="clear" w:color="auto" w:fill="auto"/>
          </w:tcPr>
          <w:p w:rsidR="00E46E38" w:rsidRPr="00123042" w:rsidRDefault="00F41BAB"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12</w:t>
            </w:r>
          </w:p>
        </w:tc>
        <w:tc>
          <w:tcPr>
            <w:tcW w:w="4281" w:type="dxa"/>
            <w:shd w:val="clear" w:color="auto" w:fill="auto"/>
          </w:tcPr>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4: </w:t>
            </w:r>
          </w:p>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населенных пунктов, в отношении которых установлена граница</w:t>
            </w:r>
          </w:p>
        </w:tc>
        <w:tc>
          <w:tcPr>
            <w:tcW w:w="1304"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единиц</w:t>
            </w:r>
          </w:p>
        </w:tc>
        <w:tc>
          <w:tcPr>
            <w:tcW w:w="1032"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2</w:t>
            </w:r>
          </w:p>
        </w:tc>
        <w:tc>
          <w:tcPr>
            <w:tcW w:w="960"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w:t>
            </w:r>
          </w:p>
        </w:tc>
        <w:tc>
          <w:tcPr>
            <w:tcW w:w="843"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4</w:t>
            </w:r>
          </w:p>
        </w:tc>
        <w:tc>
          <w:tcPr>
            <w:tcW w:w="1276"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4</w:t>
            </w:r>
          </w:p>
        </w:tc>
        <w:tc>
          <w:tcPr>
            <w:tcW w:w="850"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1</w:t>
            </w:r>
          </w:p>
        </w:tc>
        <w:tc>
          <w:tcPr>
            <w:tcW w:w="992"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0</w:t>
            </w:r>
          </w:p>
        </w:tc>
        <w:tc>
          <w:tcPr>
            <w:tcW w:w="1134" w:type="dxa"/>
            <w:vAlign w:val="center"/>
          </w:tcPr>
          <w:p w:rsidR="00E46E38" w:rsidRPr="00361C6F" w:rsidRDefault="00E46E38" w:rsidP="00E46E38">
            <w:pPr>
              <w:pStyle w:val="a4"/>
              <w:jc w:val="center"/>
              <w:rPr>
                <w:rFonts w:ascii="Times New Roman" w:eastAsia="Times New Roman" w:hAnsi="Times New Roman"/>
                <w:spacing w:val="3"/>
                <w:lang w:eastAsia="ru-RU"/>
              </w:rPr>
            </w:pPr>
            <w:r w:rsidRPr="00361C6F">
              <w:rPr>
                <w:rFonts w:ascii="Times New Roman" w:eastAsia="Times New Roman" w:hAnsi="Times New Roman"/>
                <w:spacing w:val="3"/>
                <w:lang w:eastAsia="ru-RU"/>
              </w:rPr>
              <w:t>0</w:t>
            </w:r>
          </w:p>
        </w:tc>
        <w:tc>
          <w:tcPr>
            <w:tcW w:w="2949" w:type="dxa"/>
            <w:shd w:val="clear" w:color="auto" w:fill="auto"/>
            <w:vAlign w:val="center"/>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Данные государственного кадастрового учета</w:t>
            </w:r>
          </w:p>
        </w:tc>
      </w:tr>
      <w:tr w:rsidR="00E46E38" w:rsidRPr="00123042" w:rsidTr="00E46E38">
        <w:trPr>
          <w:jc w:val="center"/>
        </w:trPr>
        <w:tc>
          <w:tcPr>
            <w:tcW w:w="534" w:type="dxa"/>
            <w:shd w:val="clear" w:color="auto" w:fill="auto"/>
          </w:tcPr>
          <w:p w:rsidR="00E46E38" w:rsidRPr="00123042" w:rsidRDefault="00F41BAB"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13</w:t>
            </w:r>
          </w:p>
        </w:tc>
        <w:tc>
          <w:tcPr>
            <w:tcW w:w="15621" w:type="dxa"/>
            <w:gridSpan w:val="12"/>
          </w:tcPr>
          <w:p w:rsidR="00E46E38" w:rsidRPr="00123042" w:rsidRDefault="00E46E38" w:rsidP="00E46E38">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xml:space="preserve">Задача </w:t>
            </w:r>
            <w:proofErr w:type="gramStart"/>
            <w:r w:rsidRPr="00123042">
              <w:rPr>
                <w:rFonts w:ascii="Times New Roman" w:eastAsia="Times New Roman" w:hAnsi="Times New Roman" w:cs="Times New Roman"/>
                <w:spacing w:val="3"/>
                <w:lang w:eastAsia="ru-RU"/>
              </w:rPr>
              <w:t>2.2 :</w:t>
            </w:r>
            <w:proofErr w:type="gramEnd"/>
            <w:r w:rsidRPr="00123042">
              <w:rPr>
                <w:rFonts w:ascii="Times New Roman" w:eastAsia="Times New Roman" w:hAnsi="Times New Roman" w:cs="Times New Roman"/>
                <w:spacing w:val="3"/>
                <w:lang w:eastAsia="ru-RU"/>
              </w:rPr>
              <w:t xml:space="preserve"> </w:t>
            </w:r>
            <w:r w:rsidRPr="00123042">
              <w:rPr>
                <w:rFonts w:ascii="Times New Roman" w:eastAsia="Times New Roman" w:hAnsi="Times New Roman" w:cs="Times New Roman"/>
                <w:lang w:eastAsia="ru-RU"/>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tc>
      </w:tr>
      <w:tr w:rsidR="00E46E38" w:rsidRPr="00123042" w:rsidTr="00E46E38">
        <w:trPr>
          <w:jc w:val="center"/>
        </w:trPr>
        <w:tc>
          <w:tcPr>
            <w:tcW w:w="534" w:type="dxa"/>
            <w:shd w:val="clear" w:color="auto" w:fill="auto"/>
          </w:tcPr>
          <w:p w:rsidR="00E46E38" w:rsidRPr="00123042" w:rsidRDefault="00F41BAB"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14</w:t>
            </w:r>
          </w:p>
        </w:tc>
        <w:tc>
          <w:tcPr>
            <w:tcW w:w="4281" w:type="dxa"/>
            <w:shd w:val="clear" w:color="auto" w:fill="auto"/>
          </w:tcPr>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5: </w:t>
            </w:r>
          </w:p>
          <w:p w:rsidR="00E46E38" w:rsidRPr="00123042" w:rsidRDefault="00E46E38" w:rsidP="00E46E38">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сформированных земельных участков</w:t>
            </w:r>
          </w:p>
        </w:tc>
        <w:tc>
          <w:tcPr>
            <w:tcW w:w="1304"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единиц</w:t>
            </w:r>
          </w:p>
        </w:tc>
        <w:tc>
          <w:tcPr>
            <w:tcW w:w="1032"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20</w:t>
            </w:r>
          </w:p>
        </w:tc>
        <w:tc>
          <w:tcPr>
            <w:tcW w:w="960"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34</w:t>
            </w:r>
          </w:p>
        </w:tc>
        <w:tc>
          <w:tcPr>
            <w:tcW w:w="843"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2</w:t>
            </w:r>
          </w:p>
        </w:tc>
        <w:tc>
          <w:tcPr>
            <w:tcW w:w="1276"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10</w:t>
            </w:r>
          </w:p>
        </w:tc>
        <w:tc>
          <w:tcPr>
            <w:tcW w:w="850"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20</w:t>
            </w:r>
          </w:p>
        </w:tc>
        <w:tc>
          <w:tcPr>
            <w:tcW w:w="992"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20</w:t>
            </w:r>
          </w:p>
        </w:tc>
        <w:tc>
          <w:tcPr>
            <w:tcW w:w="1134" w:type="dxa"/>
            <w:vAlign w:val="center"/>
          </w:tcPr>
          <w:p w:rsidR="00E46E38" w:rsidRPr="00361C6F" w:rsidRDefault="00E46E38" w:rsidP="00E46E38">
            <w:pPr>
              <w:pStyle w:val="a4"/>
              <w:jc w:val="center"/>
              <w:rPr>
                <w:rFonts w:ascii="Times New Roman" w:eastAsia="Times New Roman" w:hAnsi="Times New Roman"/>
                <w:spacing w:val="3"/>
                <w:lang w:eastAsia="ru-RU"/>
              </w:rPr>
            </w:pPr>
            <w:r w:rsidRPr="00361C6F">
              <w:rPr>
                <w:rFonts w:ascii="Times New Roman" w:eastAsia="Times New Roman" w:hAnsi="Times New Roman"/>
                <w:spacing w:val="3"/>
                <w:lang w:eastAsia="ru-RU"/>
              </w:rPr>
              <w:t>20</w:t>
            </w:r>
          </w:p>
        </w:tc>
        <w:tc>
          <w:tcPr>
            <w:tcW w:w="2949" w:type="dxa"/>
            <w:shd w:val="clear" w:color="auto" w:fill="auto"/>
            <w:vAlign w:val="center"/>
          </w:tcPr>
          <w:p w:rsidR="00E46E38" w:rsidRPr="00123042" w:rsidRDefault="00E46E38"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9408BF">
              <w:rPr>
                <w:rFonts w:ascii="Times New Roman" w:eastAsia="Times New Roman" w:hAnsi="Times New Roman" w:cs="Times New Roman"/>
                <w:spacing w:val="3"/>
                <w:lang w:eastAsia="ru-RU"/>
              </w:rPr>
              <w:t>Данные государственного кадастрового учета</w:t>
            </w:r>
          </w:p>
        </w:tc>
      </w:tr>
      <w:tr w:rsidR="00E46E38" w:rsidRPr="00123042" w:rsidTr="00E46E38">
        <w:trPr>
          <w:jc w:val="center"/>
        </w:trPr>
        <w:tc>
          <w:tcPr>
            <w:tcW w:w="534" w:type="dxa"/>
            <w:shd w:val="clear" w:color="auto" w:fill="auto"/>
          </w:tcPr>
          <w:p w:rsidR="00E46E38" w:rsidRPr="00123042" w:rsidRDefault="00F41BAB"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15</w:t>
            </w:r>
          </w:p>
        </w:tc>
        <w:tc>
          <w:tcPr>
            <w:tcW w:w="15621" w:type="dxa"/>
            <w:gridSpan w:val="12"/>
          </w:tcPr>
          <w:p w:rsidR="00E46E38" w:rsidRPr="00123042" w:rsidRDefault="00E46E38" w:rsidP="00E46E38">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b/>
                <w:spacing w:val="3"/>
                <w:lang w:eastAsia="ru-RU"/>
              </w:rPr>
              <w:t>Подпрограмма 3:</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ru-RU"/>
              </w:rPr>
              <w:t>«</w:t>
            </w:r>
            <w:r w:rsidRPr="00123042">
              <w:rPr>
                <w:rFonts w:ascii="Times New Roman" w:eastAsia="Times New Roman" w:hAnsi="Times New Roman" w:cs="Times New Roman"/>
                <w:b/>
                <w:lang w:eastAsia="ar-SA"/>
              </w:rPr>
              <w:t>Формирование земельных участков, занятых парками, скверами, водными объектами и иными территориями общего пользования</w:t>
            </w:r>
            <w:r w:rsidRPr="00123042">
              <w:rPr>
                <w:rFonts w:ascii="Times New Roman" w:eastAsia="Times New Roman" w:hAnsi="Times New Roman" w:cs="Times New Roman"/>
                <w:b/>
                <w:lang w:eastAsia="ru-RU"/>
              </w:rPr>
              <w:t>»</w:t>
            </w:r>
          </w:p>
        </w:tc>
      </w:tr>
      <w:tr w:rsidR="00E46E38" w:rsidRPr="00123042" w:rsidTr="00E46E38">
        <w:trPr>
          <w:jc w:val="center"/>
        </w:trPr>
        <w:tc>
          <w:tcPr>
            <w:tcW w:w="534" w:type="dxa"/>
            <w:shd w:val="clear" w:color="auto" w:fill="auto"/>
          </w:tcPr>
          <w:p w:rsidR="00E46E38" w:rsidRPr="00123042" w:rsidRDefault="00F41BAB"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16</w:t>
            </w:r>
          </w:p>
        </w:tc>
        <w:tc>
          <w:tcPr>
            <w:tcW w:w="15621" w:type="dxa"/>
            <w:gridSpan w:val="12"/>
          </w:tcPr>
          <w:p w:rsidR="00E46E38" w:rsidRPr="00123042" w:rsidRDefault="00E46E38" w:rsidP="00E46E38">
            <w:pPr>
              <w:suppressAutoHyphens/>
              <w:autoSpaceDE w:val="0"/>
              <w:spacing w:after="0" w:line="240" w:lineRule="auto"/>
              <w:ind w:firstLine="175"/>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Цель 3</w:t>
            </w:r>
            <w:r w:rsidRPr="00123042">
              <w:rPr>
                <w:rFonts w:ascii="Times New Roman" w:eastAsia="Times New Roman" w:hAnsi="Times New Roman" w:cs="Times New Roman"/>
                <w:spacing w:val="3"/>
                <w:lang w:eastAsia="ru-RU"/>
              </w:rPr>
              <w:t>:</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ar-SA"/>
              </w:rPr>
              <w:t>Создание условий для обеспечения Североуральского городского округа местами отдыха и общего пользования.</w:t>
            </w:r>
          </w:p>
        </w:tc>
      </w:tr>
      <w:tr w:rsidR="00E46E38" w:rsidRPr="00123042" w:rsidTr="00E46E38">
        <w:trPr>
          <w:jc w:val="center"/>
        </w:trPr>
        <w:tc>
          <w:tcPr>
            <w:tcW w:w="534" w:type="dxa"/>
            <w:shd w:val="clear" w:color="auto" w:fill="auto"/>
          </w:tcPr>
          <w:p w:rsidR="00E46E38" w:rsidRPr="00123042" w:rsidRDefault="00F41BAB"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17</w:t>
            </w:r>
          </w:p>
        </w:tc>
        <w:tc>
          <w:tcPr>
            <w:tcW w:w="15621" w:type="dxa"/>
            <w:gridSpan w:val="12"/>
          </w:tcPr>
          <w:p w:rsidR="00E46E38" w:rsidRPr="00123042" w:rsidRDefault="00E46E38" w:rsidP="00E46E38">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E46E38" w:rsidRPr="00123042" w:rsidTr="00E46E38">
        <w:trPr>
          <w:jc w:val="center"/>
        </w:trPr>
        <w:tc>
          <w:tcPr>
            <w:tcW w:w="534" w:type="dxa"/>
            <w:shd w:val="clear" w:color="auto" w:fill="auto"/>
          </w:tcPr>
          <w:p w:rsidR="00E46E38" w:rsidRPr="00123042" w:rsidRDefault="00F41BAB" w:rsidP="00E46E38">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18</w:t>
            </w:r>
          </w:p>
        </w:tc>
        <w:tc>
          <w:tcPr>
            <w:tcW w:w="4281" w:type="dxa"/>
            <w:shd w:val="clear" w:color="auto" w:fill="auto"/>
          </w:tcPr>
          <w:p w:rsidR="00E46E38" w:rsidRPr="00123042" w:rsidRDefault="00E46E38" w:rsidP="00E46E38">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Целевой показатель 7.</w:t>
            </w:r>
          </w:p>
          <w:p w:rsidR="00E46E38" w:rsidRPr="00123042" w:rsidRDefault="00E46E38" w:rsidP="00E46E38">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Pr="00123042">
              <w:rPr>
                <w:rFonts w:ascii="Times New Roman" w:eastAsia="Times New Roman" w:hAnsi="Times New Roman" w:cs="Times New Roman"/>
                <w:color w:val="000000"/>
                <w:spacing w:val="-2"/>
                <w:lang w:eastAsia="ar-SA"/>
              </w:rPr>
              <w:t>местами общего пользования.</w:t>
            </w:r>
          </w:p>
        </w:tc>
        <w:tc>
          <w:tcPr>
            <w:tcW w:w="1304" w:type="dxa"/>
            <w:shd w:val="clear" w:color="auto" w:fill="auto"/>
            <w:vAlign w:val="center"/>
          </w:tcPr>
          <w:p w:rsidR="00E46E38" w:rsidRPr="00123042" w:rsidRDefault="00E46E38" w:rsidP="00E46E38">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 xml:space="preserve">единиц </w:t>
            </w:r>
          </w:p>
        </w:tc>
        <w:tc>
          <w:tcPr>
            <w:tcW w:w="1032"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1</w:t>
            </w:r>
          </w:p>
        </w:tc>
        <w:tc>
          <w:tcPr>
            <w:tcW w:w="960" w:type="dxa"/>
            <w:gridSpan w:val="2"/>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w:t>
            </w:r>
          </w:p>
        </w:tc>
        <w:tc>
          <w:tcPr>
            <w:tcW w:w="843"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0</w:t>
            </w:r>
          </w:p>
        </w:tc>
        <w:tc>
          <w:tcPr>
            <w:tcW w:w="1276"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0</w:t>
            </w:r>
          </w:p>
        </w:tc>
        <w:tc>
          <w:tcPr>
            <w:tcW w:w="850" w:type="dxa"/>
            <w:shd w:val="clear" w:color="auto" w:fill="auto"/>
            <w:vAlign w:val="center"/>
          </w:tcPr>
          <w:p w:rsidR="00E46E38" w:rsidRPr="00361C6F" w:rsidRDefault="00E46E38" w:rsidP="00E46E38">
            <w:pPr>
              <w:pStyle w:val="a4"/>
              <w:jc w:val="center"/>
              <w:rPr>
                <w:rFonts w:ascii="Times New Roman" w:hAnsi="Times New Roman"/>
              </w:rPr>
            </w:pPr>
            <w:r w:rsidRPr="00361C6F">
              <w:rPr>
                <w:rFonts w:ascii="Times New Roman" w:hAnsi="Times New Roman"/>
              </w:rPr>
              <w:t>0</w:t>
            </w:r>
          </w:p>
        </w:tc>
        <w:tc>
          <w:tcPr>
            <w:tcW w:w="992" w:type="dxa"/>
            <w:shd w:val="clear" w:color="auto" w:fill="auto"/>
            <w:vAlign w:val="center"/>
          </w:tcPr>
          <w:p w:rsidR="00E46E38" w:rsidRPr="00361C6F" w:rsidRDefault="009E6C92" w:rsidP="00E46E38">
            <w:pPr>
              <w:pStyle w:val="a4"/>
              <w:jc w:val="center"/>
              <w:rPr>
                <w:rFonts w:ascii="Times New Roman" w:hAnsi="Times New Roman"/>
              </w:rPr>
            </w:pPr>
            <w:r>
              <w:rPr>
                <w:rFonts w:ascii="Times New Roman" w:hAnsi="Times New Roman"/>
              </w:rPr>
              <w:t>2</w:t>
            </w:r>
          </w:p>
        </w:tc>
        <w:tc>
          <w:tcPr>
            <w:tcW w:w="1134" w:type="dxa"/>
            <w:vAlign w:val="center"/>
          </w:tcPr>
          <w:p w:rsidR="00E46E38" w:rsidRPr="00361C6F" w:rsidRDefault="00E46E38" w:rsidP="00E46E38">
            <w:pPr>
              <w:pStyle w:val="a4"/>
              <w:jc w:val="center"/>
              <w:rPr>
                <w:rFonts w:ascii="Times New Roman" w:hAnsi="Times New Roman"/>
                <w:spacing w:val="3"/>
              </w:rPr>
            </w:pPr>
            <w:r w:rsidRPr="00361C6F">
              <w:rPr>
                <w:rFonts w:ascii="Times New Roman" w:hAnsi="Times New Roman"/>
                <w:spacing w:val="3"/>
              </w:rPr>
              <w:t>4</w:t>
            </w:r>
          </w:p>
        </w:tc>
        <w:tc>
          <w:tcPr>
            <w:tcW w:w="2949" w:type="dxa"/>
            <w:shd w:val="clear" w:color="auto" w:fill="auto"/>
            <w:vAlign w:val="center"/>
          </w:tcPr>
          <w:p w:rsidR="00E46E38" w:rsidRPr="00123042" w:rsidRDefault="00E46E38" w:rsidP="00E46E38">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9408BF">
              <w:rPr>
                <w:rFonts w:ascii="Times New Roman" w:eastAsia="Times New Roman" w:hAnsi="Times New Roman" w:cs="Times New Roman"/>
                <w:spacing w:val="3"/>
                <w:lang w:eastAsia="ru-RU"/>
              </w:rPr>
              <w:t>Данные государственного кадастрового учета</w:t>
            </w:r>
          </w:p>
        </w:tc>
      </w:tr>
    </w:tbl>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7B068B" w:rsidRDefault="007B068B"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7B068B" w:rsidRDefault="007B068B"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sectPr w:rsidR="007B068B" w:rsidSect="00D828B6">
      <w:pgSz w:w="16840" w:h="11907" w:orient="landscape" w:code="9"/>
      <w:pgMar w:top="426" w:right="567" w:bottom="284" w:left="709"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2">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nsid w:val="0D0E776C"/>
    <w:multiLevelType w:val="hybridMultilevel"/>
    <w:tmpl w:val="662E7166"/>
    <w:lvl w:ilvl="0" w:tplc="0B3406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nsid w:val="1DB01DBC"/>
    <w:multiLevelType w:val="multilevel"/>
    <w:tmpl w:val="6290C23C"/>
    <w:lvl w:ilvl="0">
      <w:start w:val="1"/>
      <w:numFmt w:val="decimal"/>
      <w:lvlText w:val="%1."/>
      <w:lvlJc w:val="left"/>
      <w:pPr>
        <w:ind w:left="928" w:hanging="360"/>
      </w:pPr>
      <w:rPr>
        <w:rFonts w:hint="default"/>
      </w:rPr>
    </w:lvl>
    <w:lvl w:ilvl="1">
      <w:start w:val="3"/>
      <w:numFmt w:val="decimal"/>
      <w:isLgl/>
      <w:lvlText w:val="%1.%2"/>
      <w:lvlJc w:val="left"/>
      <w:pPr>
        <w:ind w:left="786" w:hanging="360"/>
      </w:pPr>
      <w:rPr>
        <w:rFonts w:hint="default"/>
        <w:i/>
        <w:color w:val="auto"/>
      </w:rPr>
    </w:lvl>
    <w:lvl w:ilvl="2">
      <w:start w:val="1"/>
      <w:numFmt w:val="decimal"/>
      <w:isLgl/>
      <w:lvlText w:val="%1.%2.%3"/>
      <w:lvlJc w:val="left"/>
      <w:pPr>
        <w:ind w:left="6261" w:hanging="720"/>
      </w:pPr>
      <w:rPr>
        <w:rFonts w:hint="default"/>
        <w:i/>
        <w:color w:val="auto"/>
      </w:rPr>
    </w:lvl>
    <w:lvl w:ilvl="3">
      <w:start w:val="1"/>
      <w:numFmt w:val="decimal"/>
      <w:isLgl/>
      <w:lvlText w:val="%1.%2.%3.%4"/>
      <w:lvlJc w:val="left"/>
      <w:pPr>
        <w:ind w:left="8748" w:hanging="720"/>
      </w:pPr>
      <w:rPr>
        <w:rFonts w:hint="default"/>
        <w:i/>
        <w:color w:val="auto"/>
      </w:rPr>
    </w:lvl>
    <w:lvl w:ilvl="4">
      <w:start w:val="1"/>
      <w:numFmt w:val="decimal"/>
      <w:isLgl/>
      <w:lvlText w:val="%1.%2.%3.%4.%5"/>
      <w:lvlJc w:val="left"/>
      <w:pPr>
        <w:ind w:left="11595" w:hanging="1080"/>
      </w:pPr>
      <w:rPr>
        <w:rFonts w:hint="default"/>
        <w:i/>
        <w:color w:val="auto"/>
      </w:rPr>
    </w:lvl>
    <w:lvl w:ilvl="5">
      <w:start w:val="1"/>
      <w:numFmt w:val="decimal"/>
      <w:isLgl/>
      <w:lvlText w:val="%1.%2.%3.%4.%5.%6"/>
      <w:lvlJc w:val="left"/>
      <w:pPr>
        <w:ind w:left="14082" w:hanging="1080"/>
      </w:pPr>
      <w:rPr>
        <w:rFonts w:hint="default"/>
        <w:i/>
        <w:color w:val="auto"/>
      </w:rPr>
    </w:lvl>
    <w:lvl w:ilvl="6">
      <w:start w:val="1"/>
      <w:numFmt w:val="decimal"/>
      <w:isLgl/>
      <w:lvlText w:val="%1.%2.%3.%4.%5.%6.%7"/>
      <w:lvlJc w:val="left"/>
      <w:pPr>
        <w:ind w:left="16929" w:hanging="1440"/>
      </w:pPr>
      <w:rPr>
        <w:rFonts w:hint="default"/>
        <w:i/>
        <w:color w:val="auto"/>
      </w:rPr>
    </w:lvl>
    <w:lvl w:ilvl="7">
      <w:start w:val="1"/>
      <w:numFmt w:val="decimal"/>
      <w:isLgl/>
      <w:lvlText w:val="%1.%2.%3.%4.%5.%6.%7.%8"/>
      <w:lvlJc w:val="left"/>
      <w:pPr>
        <w:ind w:left="19416" w:hanging="1440"/>
      </w:pPr>
      <w:rPr>
        <w:rFonts w:hint="default"/>
        <w:i/>
        <w:color w:val="auto"/>
      </w:rPr>
    </w:lvl>
    <w:lvl w:ilvl="8">
      <w:start w:val="1"/>
      <w:numFmt w:val="decimal"/>
      <w:isLgl/>
      <w:lvlText w:val="%1.%2.%3.%4.%5.%6.%7.%8.%9"/>
      <w:lvlJc w:val="left"/>
      <w:pPr>
        <w:ind w:left="22263" w:hanging="1800"/>
      </w:pPr>
      <w:rPr>
        <w:rFonts w:hint="default"/>
        <w:i/>
        <w:color w:val="auto"/>
      </w:rPr>
    </w:lvl>
  </w:abstractNum>
  <w:abstractNum w:abstractNumId="8">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01DBE"/>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1">
    <w:nsid w:val="2F911265"/>
    <w:multiLevelType w:val="hybridMultilevel"/>
    <w:tmpl w:val="80FCAD1C"/>
    <w:lvl w:ilvl="0" w:tplc="BD143C7A">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2">
    <w:nsid w:val="2FCE2BB6"/>
    <w:multiLevelType w:val="hybridMultilevel"/>
    <w:tmpl w:val="32CE5576"/>
    <w:lvl w:ilvl="0" w:tplc="DCC04FA8">
      <w:start w:val="3"/>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4">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5">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6">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20">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1">
    <w:nsid w:val="48DE3D70"/>
    <w:multiLevelType w:val="multilevel"/>
    <w:tmpl w:val="DFEE6A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3">
    <w:nsid w:val="550B4A2D"/>
    <w:multiLevelType w:val="multilevel"/>
    <w:tmpl w:val="BFB064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5">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6">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D20A04"/>
    <w:multiLevelType w:val="hybridMultilevel"/>
    <w:tmpl w:val="019E7146"/>
    <w:lvl w:ilvl="0" w:tplc="12AE23B4">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1">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2138"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4">
    <w:nsid w:val="78291A29"/>
    <w:multiLevelType w:val="multilevel"/>
    <w:tmpl w:val="EF869A5E"/>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i/>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AE87A90"/>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7"/>
  </w:num>
  <w:num w:numId="2">
    <w:abstractNumId w:val="17"/>
  </w:num>
  <w:num w:numId="3">
    <w:abstractNumId w:val="16"/>
  </w:num>
  <w:num w:numId="4">
    <w:abstractNumId w:val="26"/>
  </w:num>
  <w:num w:numId="5">
    <w:abstractNumId w:val="31"/>
  </w:num>
  <w:num w:numId="6">
    <w:abstractNumId w:val="32"/>
  </w:num>
  <w:num w:numId="7">
    <w:abstractNumId w:val="29"/>
  </w:num>
  <w:num w:numId="8">
    <w:abstractNumId w:val="10"/>
  </w:num>
  <w:num w:numId="9">
    <w:abstractNumId w:val="13"/>
  </w:num>
  <w:num w:numId="10">
    <w:abstractNumId w:val="19"/>
  </w:num>
  <w:num w:numId="11">
    <w:abstractNumId w:val="8"/>
  </w:num>
  <w:num w:numId="12">
    <w:abstractNumId w:val="18"/>
  </w:num>
  <w:num w:numId="13">
    <w:abstractNumId w:val="1"/>
  </w:num>
  <w:num w:numId="14">
    <w:abstractNumId w:val="33"/>
  </w:num>
  <w:num w:numId="15">
    <w:abstractNumId w:val="3"/>
  </w:num>
  <w:num w:numId="16">
    <w:abstractNumId w:val="2"/>
  </w:num>
  <w:num w:numId="17">
    <w:abstractNumId w:val="21"/>
  </w:num>
  <w:num w:numId="18">
    <w:abstractNumId w:val="23"/>
  </w:num>
  <w:num w:numId="19">
    <w:abstractNumId w:val="28"/>
  </w:num>
  <w:num w:numId="20">
    <w:abstractNumId w:val="6"/>
  </w:num>
  <w:num w:numId="21">
    <w:abstractNumId w:val="30"/>
  </w:num>
  <w:num w:numId="22">
    <w:abstractNumId w:val="22"/>
  </w:num>
  <w:num w:numId="23">
    <w:abstractNumId w:val="20"/>
  </w:num>
  <w:num w:numId="24">
    <w:abstractNumId w:val="15"/>
  </w:num>
  <w:num w:numId="25">
    <w:abstractNumId w:val="14"/>
  </w:num>
  <w:num w:numId="26">
    <w:abstractNumId w:val="25"/>
  </w:num>
  <w:num w:numId="27">
    <w:abstractNumId w:val="0"/>
  </w:num>
  <w:num w:numId="28">
    <w:abstractNumId w:val="5"/>
  </w:num>
  <w:num w:numId="29">
    <w:abstractNumId w:val="24"/>
  </w:num>
  <w:num w:numId="30">
    <w:abstractNumId w:val="11"/>
  </w:num>
  <w:num w:numId="31">
    <w:abstractNumId w:val="4"/>
  </w:num>
  <w:num w:numId="32">
    <w:abstractNumId w:val="12"/>
  </w:num>
  <w:num w:numId="33">
    <w:abstractNumId w:val="7"/>
  </w:num>
  <w:num w:numId="34">
    <w:abstractNumId w:val="34"/>
  </w:num>
  <w:num w:numId="35">
    <w:abstractNumId w:val="3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5B"/>
    <w:rsid w:val="00005C84"/>
    <w:rsid w:val="00016D0B"/>
    <w:rsid w:val="00031BB2"/>
    <w:rsid w:val="00033790"/>
    <w:rsid w:val="00043FF1"/>
    <w:rsid w:val="0005116D"/>
    <w:rsid w:val="00060287"/>
    <w:rsid w:val="000772C8"/>
    <w:rsid w:val="00081467"/>
    <w:rsid w:val="00082A9F"/>
    <w:rsid w:val="0008539E"/>
    <w:rsid w:val="000A2C8C"/>
    <w:rsid w:val="000A4B92"/>
    <w:rsid w:val="000A687A"/>
    <w:rsid w:val="000B5A77"/>
    <w:rsid w:val="000B7745"/>
    <w:rsid w:val="000D1AA3"/>
    <w:rsid w:val="000E59B5"/>
    <w:rsid w:val="0010038E"/>
    <w:rsid w:val="00102754"/>
    <w:rsid w:val="00102E16"/>
    <w:rsid w:val="00105BD2"/>
    <w:rsid w:val="00111C79"/>
    <w:rsid w:val="00123042"/>
    <w:rsid w:val="0013278E"/>
    <w:rsid w:val="0014248E"/>
    <w:rsid w:val="001610FC"/>
    <w:rsid w:val="001659AC"/>
    <w:rsid w:val="00170B85"/>
    <w:rsid w:val="00171B38"/>
    <w:rsid w:val="00185539"/>
    <w:rsid w:val="00187B24"/>
    <w:rsid w:val="00196350"/>
    <w:rsid w:val="001A5B1E"/>
    <w:rsid w:val="001C270B"/>
    <w:rsid w:val="001C3CE3"/>
    <w:rsid w:val="001D2B2A"/>
    <w:rsid w:val="001D5200"/>
    <w:rsid w:val="001D5F27"/>
    <w:rsid w:val="001E16CC"/>
    <w:rsid w:val="001F395B"/>
    <w:rsid w:val="001F659A"/>
    <w:rsid w:val="001F6BE5"/>
    <w:rsid w:val="00207091"/>
    <w:rsid w:val="002116FC"/>
    <w:rsid w:val="00217FF3"/>
    <w:rsid w:val="00223F64"/>
    <w:rsid w:val="002414CE"/>
    <w:rsid w:val="002432F0"/>
    <w:rsid w:val="0024458B"/>
    <w:rsid w:val="0024620C"/>
    <w:rsid w:val="00246C00"/>
    <w:rsid w:val="00253B76"/>
    <w:rsid w:val="00254BDB"/>
    <w:rsid w:val="00263D5B"/>
    <w:rsid w:val="00275976"/>
    <w:rsid w:val="0027723D"/>
    <w:rsid w:val="002929D6"/>
    <w:rsid w:val="002A153A"/>
    <w:rsid w:val="002C240A"/>
    <w:rsid w:val="002D1CBC"/>
    <w:rsid w:val="002D4A57"/>
    <w:rsid w:val="002D67CE"/>
    <w:rsid w:val="002E1D73"/>
    <w:rsid w:val="00310423"/>
    <w:rsid w:val="003146BA"/>
    <w:rsid w:val="00321387"/>
    <w:rsid w:val="00330FC8"/>
    <w:rsid w:val="00333998"/>
    <w:rsid w:val="003457BA"/>
    <w:rsid w:val="0035632D"/>
    <w:rsid w:val="00356D06"/>
    <w:rsid w:val="00361C6F"/>
    <w:rsid w:val="0038786E"/>
    <w:rsid w:val="0039392E"/>
    <w:rsid w:val="00396B16"/>
    <w:rsid w:val="00397B9C"/>
    <w:rsid w:val="003A44B3"/>
    <w:rsid w:val="003A506C"/>
    <w:rsid w:val="003A5643"/>
    <w:rsid w:val="003C18DD"/>
    <w:rsid w:val="003C1A02"/>
    <w:rsid w:val="003C539C"/>
    <w:rsid w:val="003D3CBE"/>
    <w:rsid w:val="003D7E2C"/>
    <w:rsid w:val="003E3D5D"/>
    <w:rsid w:val="0041167F"/>
    <w:rsid w:val="0042176B"/>
    <w:rsid w:val="004231FF"/>
    <w:rsid w:val="0042670B"/>
    <w:rsid w:val="004268C5"/>
    <w:rsid w:val="00431D5A"/>
    <w:rsid w:val="0043632F"/>
    <w:rsid w:val="0046192D"/>
    <w:rsid w:val="00467DB8"/>
    <w:rsid w:val="004837E0"/>
    <w:rsid w:val="00492250"/>
    <w:rsid w:val="00492969"/>
    <w:rsid w:val="004A413A"/>
    <w:rsid w:val="004C58C9"/>
    <w:rsid w:val="004F5276"/>
    <w:rsid w:val="005153CA"/>
    <w:rsid w:val="00540F4F"/>
    <w:rsid w:val="00552BE5"/>
    <w:rsid w:val="0056389D"/>
    <w:rsid w:val="005705B0"/>
    <w:rsid w:val="00582B08"/>
    <w:rsid w:val="00595A31"/>
    <w:rsid w:val="005B1DB7"/>
    <w:rsid w:val="005C29AF"/>
    <w:rsid w:val="005D2EBF"/>
    <w:rsid w:val="005D57BE"/>
    <w:rsid w:val="005D6A95"/>
    <w:rsid w:val="005F5A76"/>
    <w:rsid w:val="006063FC"/>
    <w:rsid w:val="00607679"/>
    <w:rsid w:val="006107AB"/>
    <w:rsid w:val="00616F6C"/>
    <w:rsid w:val="00623550"/>
    <w:rsid w:val="00643EED"/>
    <w:rsid w:val="006464F6"/>
    <w:rsid w:val="00657ABD"/>
    <w:rsid w:val="00660389"/>
    <w:rsid w:val="00660851"/>
    <w:rsid w:val="006648AC"/>
    <w:rsid w:val="00683E6F"/>
    <w:rsid w:val="00685068"/>
    <w:rsid w:val="00687057"/>
    <w:rsid w:val="0068791A"/>
    <w:rsid w:val="00695107"/>
    <w:rsid w:val="00697A5B"/>
    <w:rsid w:val="006A248A"/>
    <w:rsid w:val="006A79AE"/>
    <w:rsid w:val="006C24F6"/>
    <w:rsid w:val="006D02DE"/>
    <w:rsid w:val="006D6BFC"/>
    <w:rsid w:val="006D7A97"/>
    <w:rsid w:val="006E1A07"/>
    <w:rsid w:val="006E32D8"/>
    <w:rsid w:val="006E46CC"/>
    <w:rsid w:val="006E518D"/>
    <w:rsid w:val="007157FD"/>
    <w:rsid w:val="0075474C"/>
    <w:rsid w:val="007643F5"/>
    <w:rsid w:val="00773BAE"/>
    <w:rsid w:val="0078443E"/>
    <w:rsid w:val="00790D78"/>
    <w:rsid w:val="007A3F64"/>
    <w:rsid w:val="007B068B"/>
    <w:rsid w:val="007C0A6C"/>
    <w:rsid w:val="007D0082"/>
    <w:rsid w:val="007D3C78"/>
    <w:rsid w:val="007D69A4"/>
    <w:rsid w:val="007E7426"/>
    <w:rsid w:val="007E7A67"/>
    <w:rsid w:val="007F0F44"/>
    <w:rsid w:val="007F7E66"/>
    <w:rsid w:val="00803D74"/>
    <w:rsid w:val="008066DE"/>
    <w:rsid w:val="0081218F"/>
    <w:rsid w:val="008208CC"/>
    <w:rsid w:val="008307D9"/>
    <w:rsid w:val="00845A3B"/>
    <w:rsid w:val="00850B8D"/>
    <w:rsid w:val="008620ED"/>
    <w:rsid w:val="00863B2D"/>
    <w:rsid w:val="00865363"/>
    <w:rsid w:val="008801E9"/>
    <w:rsid w:val="0089442E"/>
    <w:rsid w:val="00896860"/>
    <w:rsid w:val="0089721F"/>
    <w:rsid w:val="008B4034"/>
    <w:rsid w:val="008D385B"/>
    <w:rsid w:val="008E14D6"/>
    <w:rsid w:val="008F1246"/>
    <w:rsid w:val="00901CC0"/>
    <w:rsid w:val="00903D16"/>
    <w:rsid w:val="00921DBA"/>
    <w:rsid w:val="009408BF"/>
    <w:rsid w:val="00943B17"/>
    <w:rsid w:val="00966B9C"/>
    <w:rsid w:val="00986B3D"/>
    <w:rsid w:val="00993CCD"/>
    <w:rsid w:val="009A6AE6"/>
    <w:rsid w:val="009B1958"/>
    <w:rsid w:val="009B6489"/>
    <w:rsid w:val="009D415C"/>
    <w:rsid w:val="009E6C92"/>
    <w:rsid w:val="00A0348F"/>
    <w:rsid w:val="00A07DBD"/>
    <w:rsid w:val="00A4062A"/>
    <w:rsid w:val="00A5757A"/>
    <w:rsid w:val="00A827B5"/>
    <w:rsid w:val="00A83787"/>
    <w:rsid w:val="00A97A14"/>
    <w:rsid w:val="00AA3910"/>
    <w:rsid w:val="00AD6BFA"/>
    <w:rsid w:val="00AF1EB0"/>
    <w:rsid w:val="00AF2996"/>
    <w:rsid w:val="00AF77C7"/>
    <w:rsid w:val="00B04D22"/>
    <w:rsid w:val="00B1160F"/>
    <w:rsid w:val="00B16289"/>
    <w:rsid w:val="00B23FF2"/>
    <w:rsid w:val="00B32FF0"/>
    <w:rsid w:val="00B35A06"/>
    <w:rsid w:val="00B361C2"/>
    <w:rsid w:val="00B435E2"/>
    <w:rsid w:val="00B660EF"/>
    <w:rsid w:val="00B7633B"/>
    <w:rsid w:val="00B943A0"/>
    <w:rsid w:val="00B96F90"/>
    <w:rsid w:val="00BA0488"/>
    <w:rsid w:val="00BA7CB8"/>
    <w:rsid w:val="00BB04A5"/>
    <w:rsid w:val="00BB0C66"/>
    <w:rsid w:val="00BB196E"/>
    <w:rsid w:val="00BB3419"/>
    <w:rsid w:val="00BB42E1"/>
    <w:rsid w:val="00BB725E"/>
    <w:rsid w:val="00BC6F5B"/>
    <w:rsid w:val="00BD0FA6"/>
    <w:rsid w:val="00BD5CC1"/>
    <w:rsid w:val="00BE114D"/>
    <w:rsid w:val="00BE1B16"/>
    <w:rsid w:val="00BF61D6"/>
    <w:rsid w:val="00C01ECD"/>
    <w:rsid w:val="00C0321B"/>
    <w:rsid w:val="00C14112"/>
    <w:rsid w:val="00C2259A"/>
    <w:rsid w:val="00C2692C"/>
    <w:rsid w:val="00C307C8"/>
    <w:rsid w:val="00C64B5C"/>
    <w:rsid w:val="00C67D88"/>
    <w:rsid w:val="00C81C6F"/>
    <w:rsid w:val="00C87136"/>
    <w:rsid w:val="00C90E03"/>
    <w:rsid w:val="00C93209"/>
    <w:rsid w:val="00C94A28"/>
    <w:rsid w:val="00CA26AA"/>
    <w:rsid w:val="00CC2C33"/>
    <w:rsid w:val="00CC46D8"/>
    <w:rsid w:val="00CD1059"/>
    <w:rsid w:val="00CF05A9"/>
    <w:rsid w:val="00CF5CB6"/>
    <w:rsid w:val="00CF718D"/>
    <w:rsid w:val="00D0352B"/>
    <w:rsid w:val="00D13F1C"/>
    <w:rsid w:val="00D14EF6"/>
    <w:rsid w:val="00D23D2B"/>
    <w:rsid w:val="00D24225"/>
    <w:rsid w:val="00D50E81"/>
    <w:rsid w:val="00D5446E"/>
    <w:rsid w:val="00D773D5"/>
    <w:rsid w:val="00D80933"/>
    <w:rsid w:val="00D828B6"/>
    <w:rsid w:val="00D85A89"/>
    <w:rsid w:val="00DB5C56"/>
    <w:rsid w:val="00DC5C70"/>
    <w:rsid w:val="00DF0941"/>
    <w:rsid w:val="00DF15E5"/>
    <w:rsid w:val="00E104D7"/>
    <w:rsid w:val="00E12B25"/>
    <w:rsid w:val="00E174CB"/>
    <w:rsid w:val="00E257D3"/>
    <w:rsid w:val="00E33173"/>
    <w:rsid w:val="00E3360E"/>
    <w:rsid w:val="00E338BA"/>
    <w:rsid w:val="00E350FA"/>
    <w:rsid w:val="00E35E2F"/>
    <w:rsid w:val="00E36B41"/>
    <w:rsid w:val="00E46E38"/>
    <w:rsid w:val="00E514B0"/>
    <w:rsid w:val="00E51CF2"/>
    <w:rsid w:val="00E56C87"/>
    <w:rsid w:val="00E62102"/>
    <w:rsid w:val="00E76B92"/>
    <w:rsid w:val="00E848C5"/>
    <w:rsid w:val="00E91DD9"/>
    <w:rsid w:val="00E92461"/>
    <w:rsid w:val="00E93BA4"/>
    <w:rsid w:val="00EA0B93"/>
    <w:rsid w:val="00EB23B8"/>
    <w:rsid w:val="00ED4370"/>
    <w:rsid w:val="00EF5542"/>
    <w:rsid w:val="00EF6729"/>
    <w:rsid w:val="00EF69FE"/>
    <w:rsid w:val="00F0250F"/>
    <w:rsid w:val="00F335FD"/>
    <w:rsid w:val="00F41BAB"/>
    <w:rsid w:val="00F424BA"/>
    <w:rsid w:val="00F603EA"/>
    <w:rsid w:val="00F60AEC"/>
    <w:rsid w:val="00F613B4"/>
    <w:rsid w:val="00F723C7"/>
    <w:rsid w:val="00F8078F"/>
    <w:rsid w:val="00F81548"/>
    <w:rsid w:val="00F84E0F"/>
    <w:rsid w:val="00FC1A3A"/>
    <w:rsid w:val="00FC235F"/>
    <w:rsid w:val="00FC7C0D"/>
    <w:rsid w:val="00FD02DA"/>
    <w:rsid w:val="00FD34EE"/>
    <w:rsid w:val="00FF253F"/>
    <w:rsid w:val="00FF59FB"/>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9C3FC-17A8-475B-93B8-85611CEE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33173"/>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17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33173"/>
  </w:style>
  <w:style w:type="character" w:styleId="a3">
    <w:name w:val="Strong"/>
    <w:qFormat/>
    <w:rsid w:val="00E33173"/>
    <w:rPr>
      <w:b/>
      <w:bCs/>
    </w:rPr>
  </w:style>
  <w:style w:type="paragraph" w:styleId="a4">
    <w:name w:val="No Spacing"/>
    <w:uiPriority w:val="1"/>
    <w:qFormat/>
    <w:rsid w:val="00E33173"/>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E33173"/>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List Paragraph"/>
    <w:basedOn w:val="a"/>
    <w:uiPriority w:val="34"/>
    <w:qFormat/>
    <w:rsid w:val="00E33173"/>
    <w:pPr>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styleId="a7">
    <w:name w:val="Hyperlink"/>
    <w:rsid w:val="00E33173"/>
    <w:rPr>
      <w:color w:val="0000FF"/>
      <w:u w:val="single"/>
    </w:rPr>
  </w:style>
  <w:style w:type="paragraph" w:styleId="a8">
    <w:name w:val="header"/>
    <w:basedOn w:val="a"/>
    <w:link w:val="a9"/>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3173"/>
    <w:rPr>
      <w:rFonts w:ascii="Times New Roman" w:eastAsia="Times New Roman" w:hAnsi="Times New Roman" w:cs="Times New Roman"/>
      <w:sz w:val="20"/>
      <w:szCs w:val="20"/>
      <w:lang w:eastAsia="ru-RU"/>
    </w:rPr>
  </w:style>
  <w:style w:type="character" w:styleId="aa">
    <w:name w:val="page number"/>
    <w:basedOn w:val="a0"/>
    <w:rsid w:val="00E33173"/>
  </w:style>
  <w:style w:type="paragraph" w:styleId="ab">
    <w:name w:val="footer"/>
    <w:basedOn w:val="a"/>
    <w:link w:val="ac"/>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33173"/>
    <w:rPr>
      <w:rFonts w:ascii="Times New Roman" w:eastAsia="Times New Roman" w:hAnsi="Times New Roman" w:cs="Times New Roman"/>
      <w:sz w:val="20"/>
      <w:szCs w:val="20"/>
      <w:lang w:eastAsia="ru-RU"/>
    </w:rPr>
  </w:style>
  <w:style w:type="paragraph" w:customStyle="1" w:styleId="ConsPlusNormal">
    <w:name w:val="ConsPlusNormal"/>
    <w:uiPriority w:val="99"/>
    <w:rsid w:val="00E3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E33173"/>
    <w:rPr>
      <w:rFonts w:ascii="Tahoma" w:eastAsia="Times New Roman" w:hAnsi="Tahoma" w:cs="Tahoma"/>
      <w:sz w:val="16"/>
      <w:szCs w:val="16"/>
      <w:lang w:eastAsia="ru-RU"/>
    </w:rPr>
  </w:style>
  <w:style w:type="paragraph" w:styleId="ae">
    <w:name w:val="Balloon Text"/>
    <w:basedOn w:val="a"/>
    <w:link w:val="ad"/>
    <w:uiPriority w:val="99"/>
    <w:semiHidden/>
    <w:unhideWhenUsed/>
    <w:rsid w:val="00E33173"/>
    <w:pPr>
      <w:autoSpaceDE w:val="0"/>
      <w:autoSpaceDN w:val="0"/>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E33173"/>
    <w:rPr>
      <w:rFonts w:ascii="Segoe UI" w:hAnsi="Segoe UI" w:cs="Segoe UI"/>
      <w:sz w:val="18"/>
      <w:szCs w:val="18"/>
    </w:rPr>
  </w:style>
  <w:style w:type="character" w:customStyle="1" w:styleId="apple-converted-space">
    <w:name w:val="apple-converted-space"/>
    <w:basedOn w:val="a0"/>
    <w:rsid w:val="00E33173"/>
  </w:style>
  <w:style w:type="paragraph" w:styleId="af">
    <w:name w:val="Normal (Web)"/>
    <w:basedOn w:val="a"/>
    <w:uiPriority w:val="99"/>
    <w:semiHidden/>
    <w:unhideWhenUsed/>
    <w:rsid w:val="00E3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331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E33173"/>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E33173"/>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33173"/>
  </w:style>
  <w:style w:type="table" w:styleId="13">
    <w:name w:val="Table Simple 1"/>
    <w:basedOn w:val="a1"/>
    <w:rsid w:val="00E3317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E3317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23042"/>
  </w:style>
  <w:style w:type="numbering" w:customStyle="1" w:styleId="120">
    <w:name w:val="Нет списка12"/>
    <w:next w:val="a2"/>
    <w:uiPriority w:val="99"/>
    <w:semiHidden/>
    <w:unhideWhenUsed/>
    <w:rsid w:val="00123042"/>
  </w:style>
  <w:style w:type="numbering" w:customStyle="1" w:styleId="3">
    <w:name w:val="Нет списка3"/>
    <w:next w:val="a2"/>
    <w:uiPriority w:val="99"/>
    <w:semiHidden/>
    <w:unhideWhenUsed/>
    <w:rsid w:val="00C14112"/>
  </w:style>
  <w:style w:type="numbering" w:customStyle="1" w:styleId="130">
    <w:name w:val="Нет списка13"/>
    <w:next w:val="a2"/>
    <w:uiPriority w:val="99"/>
    <w:semiHidden/>
    <w:unhideWhenUsed/>
    <w:rsid w:val="00C14112"/>
  </w:style>
  <w:style w:type="numbering" w:customStyle="1" w:styleId="111">
    <w:name w:val="Нет списка111"/>
    <w:next w:val="a2"/>
    <w:uiPriority w:val="99"/>
    <w:semiHidden/>
    <w:unhideWhenUsed/>
    <w:rsid w:val="00C14112"/>
  </w:style>
  <w:style w:type="numbering" w:customStyle="1" w:styleId="1111">
    <w:name w:val="Нет списка1111"/>
    <w:next w:val="a2"/>
    <w:uiPriority w:val="99"/>
    <w:semiHidden/>
    <w:unhideWhenUsed/>
    <w:rsid w:val="00C14112"/>
  </w:style>
  <w:style w:type="table" w:customStyle="1" w:styleId="112">
    <w:name w:val="Простая таблица 11"/>
    <w:basedOn w:val="a1"/>
    <w:next w:val="13"/>
    <w:rsid w:val="00C1411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4">
    <w:name w:val="Сетка таблицы1"/>
    <w:basedOn w:val="a1"/>
    <w:next w:val="af2"/>
    <w:rsid w:val="00C1411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C14112"/>
  </w:style>
  <w:style w:type="numbering" w:customStyle="1" w:styleId="121">
    <w:name w:val="Нет списка121"/>
    <w:next w:val="a2"/>
    <w:uiPriority w:val="99"/>
    <w:semiHidden/>
    <w:unhideWhenUsed/>
    <w:rsid w:val="00C1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9DE8F-382F-4251-BA1C-CF2DCB6B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3754</TotalTime>
  <Pages>11</Pages>
  <Words>5281</Words>
  <Characters>30108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Гарибов Олег Ятимович</dc:creator>
  <cp:keywords/>
  <dc:description/>
  <cp:lastModifiedBy>Больших Наталья Владимировна</cp:lastModifiedBy>
  <cp:revision>28</cp:revision>
  <cp:lastPrinted>2018-11-12T05:57:00Z</cp:lastPrinted>
  <dcterms:created xsi:type="dcterms:W3CDTF">2018-05-01T10:20:00Z</dcterms:created>
  <dcterms:modified xsi:type="dcterms:W3CDTF">2019-01-11T04:54:00Z</dcterms:modified>
</cp:coreProperties>
</file>