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2128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2128E">
              <w:rPr>
                <w:u w:val="single"/>
              </w:rPr>
              <w:t>279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2128E" w:rsidRPr="002D13B0" w:rsidRDefault="0002128E" w:rsidP="0002128E">
      <w:pPr>
        <w:jc w:val="center"/>
        <w:rPr>
          <w:b/>
          <w:szCs w:val="28"/>
        </w:rPr>
      </w:pPr>
      <w:r w:rsidRPr="002D13B0">
        <w:rPr>
          <w:b/>
          <w:szCs w:val="28"/>
        </w:rPr>
        <w:t xml:space="preserve">О внесении изменений в муниципальную </w:t>
      </w:r>
    </w:p>
    <w:p w:rsidR="0002128E" w:rsidRPr="002D13B0" w:rsidRDefault="0002128E" w:rsidP="0002128E">
      <w:pPr>
        <w:jc w:val="center"/>
        <w:rPr>
          <w:b/>
          <w:szCs w:val="28"/>
        </w:rPr>
      </w:pPr>
      <w:r w:rsidRPr="002D13B0">
        <w:rPr>
          <w:b/>
          <w:szCs w:val="28"/>
        </w:rPr>
        <w:t>программу Североуральского городского округа</w:t>
      </w:r>
    </w:p>
    <w:p w:rsidR="0002128E" w:rsidRPr="002D13B0" w:rsidRDefault="0002128E" w:rsidP="0002128E">
      <w:pPr>
        <w:jc w:val="center"/>
        <w:rPr>
          <w:b/>
          <w:szCs w:val="28"/>
        </w:rPr>
      </w:pPr>
      <w:r w:rsidRPr="002D13B0">
        <w:rPr>
          <w:b/>
          <w:szCs w:val="28"/>
        </w:rPr>
        <w:t xml:space="preserve"> «Управление муниципальными финансами </w:t>
      </w:r>
    </w:p>
    <w:p w:rsidR="0002128E" w:rsidRPr="002D13B0" w:rsidRDefault="0002128E" w:rsidP="0002128E">
      <w:pPr>
        <w:jc w:val="center"/>
        <w:rPr>
          <w:b/>
          <w:szCs w:val="28"/>
        </w:rPr>
      </w:pPr>
      <w:r w:rsidRPr="002D13B0">
        <w:rPr>
          <w:b/>
          <w:szCs w:val="28"/>
        </w:rPr>
        <w:t>Североуральского городского округа» на 2020</w:t>
      </w:r>
      <w:r>
        <w:rPr>
          <w:b/>
          <w:szCs w:val="28"/>
        </w:rPr>
        <w:t xml:space="preserve"> </w:t>
      </w:r>
      <w:r w:rsidRPr="002D13B0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2D13B0">
        <w:rPr>
          <w:b/>
          <w:szCs w:val="28"/>
        </w:rPr>
        <w:t xml:space="preserve">2025 годы», </w:t>
      </w:r>
    </w:p>
    <w:p w:rsidR="0002128E" w:rsidRPr="002D13B0" w:rsidRDefault="0002128E" w:rsidP="0002128E">
      <w:pPr>
        <w:jc w:val="center"/>
        <w:rPr>
          <w:b/>
          <w:szCs w:val="28"/>
        </w:rPr>
      </w:pPr>
      <w:r w:rsidRPr="002D13B0">
        <w:rPr>
          <w:b/>
          <w:szCs w:val="28"/>
        </w:rPr>
        <w:t xml:space="preserve">утвержденную постановлением Администрации </w:t>
      </w:r>
    </w:p>
    <w:p w:rsidR="0002128E" w:rsidRPr="002D13B0" w:rsidRDefault="0002128E" w:rsidP="0002128E">
      <w:pPr>
        <w:jc w:val="center"/>
        <w:rPr>
          <w:b/>
          <w:szCs w:val="28"/>
        </w:rPr>
      </w:pPr>
      <w:r w:rsidRPr="002D13B0">
        <w:rPr>
          <w:b/>
          <w:szCs w:val="28"/>
        </w:rPr>
        <w:t>Североуральского городского округа от 29.08.2019 № 910</w:t>
      </w:r>
    </w:p>
    <w:p w:rsidR="0002128E" w:rsidRDefault="0002128E" w:rsidP="0002128E">
      <w:pPr>
        <w:rPr>
          <w:b/>
          <w:szCs w:val="28"/>
        </w:rPr>
      </w:pPr>
    </w:p>
    <w:p w:rsidR="0002128E" w:rsidRPr="002D13B0" w:rsidRDefault="0002128E" w:rsidP="0002128E">
      <w:pPr>
        <w:rPr>
          <w:b/>
          <w:szCs w:val="28"/>
        </w:rPr>
      </w:pPr>
    </w:p>
    <w:p w:rsidR="0002128E" w:rsidRPr="002D13B0" w:rsidRDefault="0002128E" w:rsidP="0002128E">
      <w:pPr>
        <w:ind w:firstLine="709"/>
        <w:jc w:val="both"/>
        <w:rPr>
          <w:szCs w:val="28"/>
        </w:rPr>
      </w:pPr>
      <w:r w:rsidRPr="002D13B0">
        <w:rPr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r>
        <w:rPr>
          <w:szCs w:val="28"/>
        </w:rPr>
        <w:t xml:space="preserve">, </w:t>
      </w:r>
      <w:r w:rsidRPr="002D13B0">
        <w:rPr>
          <w:szCs w:val="28"/>
        </w:rPr>
        <w:t>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решением Думы Североуральского городского округа от 25.12.2019 №</w:t>
      </w:r>
      <w:r>
        <w:rPr>
          <w:szCs w:val="28"/>
        </w:rPr>
        <w:t xml:space="preserve"> </w:t>
      </w:r>
      <w:r w:rsidRPr="002D13B0">
        <w:rPr>
          <w:szCs w:val="28"/>
        </w:rPr>
        <w:t>70 «О бюджете Североуральского городского округа на 2020 год и плановый период 2021 и 2022 годов», Администрация Североуральского городского округа</w:t>
      </w:r>
    </w:p>
    <w:p w:rsidR="0002128E" w:rsidRPr="002D13B0" w:rsidRDefault="0002128E" w:rsidP="0002128E">
      <w:pPr>
        <w:jc w:val="both"/>
        <w:rPr>
          <w:b/>
          <w:szCs w:val="28"/>
        </w:rPr>
      </w:pPr>
      <w:r w:rsidRPr="002D13B0">
        <w:rPr>
          <w:b/>
          <w:szCs w:val="28"/>
        </w:rPr>
        <w:t>ПОСТАНОВЛЯЕТ:</w:t>
      </w:r>
    </w:p>
    <w:p w:rsidR="0002128E" w:rsidRDefault="0002128E" w:rsidP="0002128E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2D13B0">
        <w:rPr>
          <w:szCs w:val="28"/>
        </w:rPr>
        <w:t>Внести в муниципальную программу Североуральского городского округа «Управление муниципальными финансами Североуральского городского округа» на 2020</w:t>
      </w:r>
      <w:r>
        <w:rPr>
          <w:szCs w:val="28"/>
        </w:rPr>
        <w:t xml:space="preserve"> </w:t>
      </w:r>
      <w:r w:rsidRPr="002D13B0">
        <w:rPr>
          <w:szCs w:val="28"/>
        </w:rPr>
        <w:t>-</w:t>
      </w:r>
      <w:r>
        <w:rPr>
          <w:szCs w:val="28"/>
        </w:rPr>
        <w:t xml:space="preserve"> </w:t>
      </w:r>
      <w:r w:rsidRPr="002D13B0">
        <w:rPr>
          <w:szCs w:val="28"/>
        </w:rPr>
        <w:t>2025 годы», утвержденную постановлением Администрации Североуральского городского округа от 29.08.2019 № 910, следующие изменения:</w:t>
      </w:r>
    </w:p>
    <w:p w:rsidR="0002128E" w:rsidRPr="002D13B0" w:rsidRDefault="0002128E" w:rsidP="0002128E">
      <w:pPr>
        <w:widowControl w:val="0"/>
        <w:adjustRightInd w:val="0"/>
        <w:ind w:firstLine="709"/>
        <w:jc w:val="both"/>
        <w:rPr>
          <w:szCs w:val="28"/>
        </w:rPr>
      </w:pPr>
      <w:r w:rsidRPr="002D13B0">
        <w:rPr>
          <w:szCs w:val="28"/>
        </w:rPr>
        <w:t xml:space="preserve">1) в паспорте муниципальной программы строку «Финансовое обеспечение реализации муниципальной программы по годам реализации, в тыс. рублей» изложить в следующей редакции: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03"/>
      </w:tblGrid>
      <w:tr w:rsidR="0002128E" w:rsidRPr="002D13B0" w:rsidTr="007F4A22">
        <w:trPr>
          <w:trHeight w:val="655"/>
        </w:trPr>
        <w:tc>
          <w:tcPr>
            <w:tcW w:w="3420" w:type="dxa"/>
          </w:tcPr>
          <w:p w:rsidR="0002128E" w:rsidRPr="002D13B0" w:rsidRDefault="0002128E" w:rsidP="007F4A22">
            <w:pPr>
              <w:rPr>
                <w:sz w:val="24"/>
                <w:szCs w:val="24"/>
              </w:rPr>
            </w:pPr>
            <w:r w:rsidRPr="002D13B0">
              <w:rPr>
                <w:sz w:val="24"/>
                <w:szCs w:val="24"/>
              </w:rPr>
              <w:t>Финансовое обеспечение реализации муниципальной программы по годам реализации, в тыс. рублей</w:t>
            </w:r>
          </w:p>
        </w:tc>
        <w:tc>
          <w:tcPr>
            <w:tcW w:w="6503" w:type="dxa"/>
          </w:tcPr>
          <w:p w:rsidR="0002128E" w:rsidRPr="002D13B0" w:rsidRDefault="0002128E" w:rsidP="007F4A22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13B0">
              <w:rPr>
                <w:rFonts w:ascii="PT Astra Serif" w:hAnsi="PT Astra Serif"/>
                <w:sz w:val="24"/>
                <w:szCs w:val="24"/>
              </w:rPr>
              <w:t>Финансирование Программы осуществляется за счет средств бюджета городского округа в соответствии с решением Думы городского округа о бюджете на соответствующий финансовый год и уточняется в процессе исполнения бюджета городского округа и при его формировании на очередной финансовый год. Общий объем финансирования Программы составляет 94777,40000 тыс. рублей, в том числе по годам:</w:t>
            </w:r>
          </w:p>
          <w:p w:rsidR="0002128E" w:rsidRPr="002D13B0" w:rsidRDefault="0002128E" w:rsidP="007F4A22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2020 год - </w:t>
            </w:r>
            <w:r w:rsidRPr="002D13B0">
              <w:rPr>
                <w:rFonts w:ascii="PT Astra Serif" w:hAnsi="PT Astra Serif"/>
                <w:sz w:val="24"/>
                <w:szCs w:val="24"/>
              </w:rPr>
              <w:t>12117,00000 тыс. рублей;</w:t>
            </w:r>
          </w:p>
          <w:p w:rsidR="0002128E" w:rsidRPr="002D13B0" w:rsidRDefault="0002128E" w:rsidP="007F4A22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13B0">
              <w:rPr>
                <w:rFonts w:ascii="PT Astra Serif" w:hAnsi="PT Astra Serif"/>
                <w:sz w:val="24"/>
                <w:szCs w:val="24"/>
              </w:rPr>
              <w:lastRenderedPageBreak/>
              <w:t>2021 год – 12578,80000 тыс. рублей;</w:t>
            </w:r>
          </w:p>
          <w:p w:rsidR="0002128E" w:rsidRPr="002D13B0" w:rsidRDefault="0002128E" w:rsidP="007F4A22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13B0">
              <w:rPr>
                <w:rFonts w:ascii="PT Astra Serif" w:hAnsi="PT Astra Serif"/>
                <w:sz w:val="24"/>
                <w:szCs w:val="24"/>
              </w:rPr>
              <w:t>2022 год – 13057,90000 тыс. рублей;</w:t>
            </w:r>
          </w:p>
          <w:p w:rsidR="0002128E" w:rsidRPr="002D13B0" w:rsidRDefault="0002128E" w:rsidP="007F4A22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13B0">
              <w:rPr>
                <w:rFonts w:ascii="PT Astra Serif" w:hAnsi="PT Astra Serif"/>
                <w:sz w:val="24"/>
                <w:szCs w:val="24"/>
              </w:rPr>
              <w:t xml:space="preserve">2023 год – 19007,90000 тыс. рублей; </w:t>
            </w:r>
          </w:p>
          <w:p w:rsidR="0002128E" w:rsidRPr="002D13B0" w:rsidRDefault="0002128E" w:rsidP="007F4A22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2024 год -  </w:t>
            </w:r>
            <w:r w:rsidRPr="002D13B0">
              <w:rPr>
                <w:rFonts w:ascii="PT Astra Serif" w:hAnsi="PT Astra Serif"/>
                <w:sz w:val="24"/>
                <w:szCs w:val="24"/>
              </w:rPr>
              <w:t>19007,90000 тыс. рублей;</w:t>
            </w:r>
          </w:p>
          <w:p w:rsidR="0002128E" w:rsidRPr="002D13B0" w:rsidRDefault="0002128E" w:rsidP="007F4A22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13B0">
              <w:rPr>
                <w:rFonts w:ascii="PT Astra Serif" w:hAnsi="PT Astra Serif"/>
                <w:sz w:val="24"/>
                <w:szCs w:val="24"/>
              </w:rPr>
              <w:t>2025 год -  19007,90000 тыс. рублей;</w:t>
            </w:r>
          </w:p>
        </w:tc>
      </w:tr>
    </w:tbl>
    <w:p w:rsidR="0002128E" w:rsidRPr="002D13B0" w:rsidRDefault="0002128E" w:rsidP="0002128E">
      <w:pPr>
        <w:widowControl w:val="0"/>
        <w:adjustRightInd w:val="0"/>
        <w:jc w:val="both"/>
        <w:rPr>
          <w:szCs w:val="28"/>
        </w:rPr>
      </w:pPr>
    </w:p>
    <w:p w:rsidR="0002128E" w:rsidRPr="002D13B0" w:rsidRDefault="0002128E" w:rsidP="0002128E">
      <w:pPr>
        <w:widowControl w:val="0"/>
        <w:adjustRightInd w:val="0"/>
        <w:ind w:firstLine="709"/>
        <w:jc w:val="both"/>
        <w:rPr>
          <w:szCs w:val="28"/>
        </w:rPr>
      </w:pPr>
      <w:r w:rsidRPr="002D13B0">
        <w:rPr>
          <w:szCs w:val="28"/>
        </w:rPr>
        <w:t>2) Приложение 2 к муниципальной программе изложить в новой редакции (прилагается).</w:t>
      </w:r>
    </w:p>
    <w:p w:rsidR="0002128E" w:rsidRPr="002D13B0" w:rsidRDefault="0002128E" w:rsidP="0002128E">
      <w:pPr>
        <w:ind w:firstLine="709"/>
        <w:jc w:val="both"/>
        <w:rPr>
          <w:szCs w:val="28"/>
        </w:rPr>
      </w:pPr>
      <w:r w:rsidRPr="002D13B0"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02128E" w:rsidRPr="002D13B0" w:rsidRDefault="0002128E" w:rsidP="0002128E">
      <w:pPr>
        <w:jc w:val="both"/>
        <w:rPr>
          <w:szCs w:val="28"/>
        </w:rPr>
      </w:pPr>
    </w:p>
    <w:p w:rsidR="0002128E" w:rsidRPr="002D13B0" w:rsidRDefault="0002128E" w:rsidP="0002128E">
      <w:pPr>
        <w:jc w:val="both"/>
        <w:rPr>
          <w:szCs w:val="28"/>
        </w:rPr>
      </w:pPr>
    </w:p>
    <w:p w:rsidR="0002128E" w:rsidRDefault="0002128E" w:rsidP="0002128E">
      <w:pPr>
        <w:jc w:val="both"/>
        <w:rPr>
          <w:szCs w:val="28"/>
        </w:rPr>
      </w:pPr>
      <w:r w:rsidRPr="002D13B0">
        <w:rPr>
          <w:szCs w:val="28"/>
        </w:rPr>
        <w:t xml:space="preserve">Глава </w:t>
      </w:r>
    </w:p>
    <w:p w:rsidR="0002128E" w:rsidRPr="002D13B0" w:rsidRDefault="0002128E" w:rsidP="0002128E">
      <w:pPr>
        <w:jc w:val="both"/>
        <w:rPr>
          <w:szCs w:val="28"/>
        </w:rPr>
      </w:pPr>
      <w:r w:rsidRPr="002D13B0">
        <w:rPr>
          <w:szCs w:val="28"/>
        </w:rPr>
        <w:t>Североуральского</w:t>
      </w:r>
      <w:r>
        <w:rPr>
          <w:szCs w:val="28"/>
        </w:rPr>
        <w:t xml:space="preserve"> городского округа</w:t>
      </w:r>
      <w:r w:rsidRPr="002D13B0">
        <w:rPr>
          <w:szCs w:val="28"/>
        </w:rPr>
        <w:t xml:space="preserve">                     </w:t>
      </w:r>
      <w:r w:rsidRPr="002D13B0">
        <w:rPr>
          <w:szCs w:val="28"/>
        </w:rPr>
        <w:tab/>
        <w:t xml:space="preserve">    </w:t>
      </w:r>
      <w:r>
        <w:rPr>
          <w:szCs w:val="28"/>
        </w:rPr>
        <w:t xml:space="preserve">            </w:t>
      </w:r>
      <w:r w:rsidRPr="002D13B0">
        <w:rPr>
          <w:szCs w:val="28"/>
        </w:rPr>
        <w:t xml:space="preserve">   В.П. Матюшенко</w:t>
      </w:r>
    </w:p>
    <w:sectPr w:rsidR="0002128E" w:rsidRPr="002D13B0" w:rsidSect="00D958C6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D0" w:rsidRDefault="00CC0FD0" w:rsidP="0002128E">
      <w:r>
        <w:separator/>
      </w:r>
    </w:p>
  </w:endnote>
  <w:endnote w:type="continuationSeparator" w:id="0">
    <w:p w:rsidR="00CC0FD0" w:rsidRDefault="00CC0FD0" w:rsidP="0002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D0" w:rsidRDefault="00CC0FD0" w:rsidP="0002128E">
      <w:r>
        <w:separator/>
      </w:r>
    </w:p>
  </w:footnote>
  <w:footnote w:type="continuationSeparator" w:id="0">
    <w:p w:rsidR="00CC0FD0" w:rsidRDefault="00CC0FD0" w:rsidP="0002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785150"/>
      <w:docPartObj>
        <w:docPartGallery w:val="Page Numbers (Top of Page)"/>
        <w:docPartUnique/>
      </w:docPartObj>
    </w:sdtPr>
    <w:sdtEndPr/>
    <w:sdtContent>
      <w:p w:rsidR="0002128E" w:rsidRDefault="000212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C6">
          <w:rPr>
            <w:noProof/>
          </w:rPr>
          <w:t>2</w:t>
        </w:r>
        <w:r>
          <w:fldChar w:fldCharType="end"/>
        </w:r>
      </w:p>
    </w:sdtContent>
  </w:sdt>
  <w:p w:rsidR="0002128E" w:rsidRDefault="000212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2128E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31737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91246"/>
    <w:rsid w:val="00CA2FF8"/>
    <w:rsid w:val="00CB43D7"/>
    <w:rsid w:val="00CC0FD0"/>
    <w:rsid w:val="00D958C6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2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21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28E"/>
  </w:style>
  <w:style w:type="paragraph" w:styleId="a7">
    <w:name w:val="footer"/>
    <w:basedOn w:val="a"/>
    <w:link w:val="a8"/>
    <w:uiPriority w:val="99"/>
    <w:unhideWhenUsed/>
    <w:rsid w:val="000212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2020-03-16T09:50:00Z</cp:lastPrinted>
  <dcterms:created xsi:type="dcterms:W3CDTF">2014-04-14T10:25:00Z</dcterms:created>
  <dcterms:modified xsi:type="dcterms:W3CDTF">2020-03-16T10:33:00Z</dcterms:modified>
</cp:coreProperties>
</file>