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24E41" w:rsidP="00E24E4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24E41">
              <w:rPr>
                <w:u w:val="single"/>
              </w:rPr>
              <w:t>320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24E41" w:rsidRDefault="00E24E41" w:rsidP="00E24E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«Развитие системы гражданской обороны, защита населения и территории Североуральского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>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годы», утвержденную постановлением Администрации Североуральского городского округа от 07.11.2013 № 1583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24E41" w:rsidRPr="001237F4" w:rsidRDefault="00E24E41" w:rsidP="00E24E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F0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от 06 октября 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Североуральского городского округа, решением Думы Североуральского городского округа от 26.12.2018 № 84 «О бюджете Североуральского городского округа на 2019 год и плановый период 2020 и 2021 годов», постановлениями 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1154 «Об утверждении перечня муниципальных программ Североуральского городского округа на 2019 год и плановый период 2020 и 2021 годов»,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24E41" w:rsidRDefault="00E24E41" w:rsidP="00E24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гражданской обороны, защита населения и территории Североуральского городского округа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характера, обеспечение пожарной безопасности и безопасности людей на водных объектах» на 2014-2021 годы», утвержденную постановлением Администрации Североуральского городского округа от 07.11.2013 № 1583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изменениями, внесенными постановлениями Администрации Североуральского городского округа от 24.02.2014 № 297, от 17.10.2014 № 1499, от 30.12.2014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2126, от 05.02.2015 № 173, от 15.04.2015 № 688, от 06.08.2015 № 1364,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18.09.2015 № 1564, от 23.12.2015 № 2240, от 29.01.2016 № 84, от 23.03.2016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347, от 14.04.2016 № 452, от 12.09.2016 № 1111, от 30.12.2016 № 1734,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20.03.2017 № 347, от 26.05.2017 № 602, от 08.12.2017 № 1316, от 29.12.2017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1457, от 27.02.2018 № 195, от 28.05.2018 № 563, от 14.11.2018 № 1177,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19.12.2018 № 1363, от 28.12.2018 № 1429 следующие изменения: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«Характеристика и анализ текущего состояния системы гражданской обороны, защиты насел</w:t>
      </w:r>
      <w:bookmarkStart w:id="0" w:name="_GoBack"/>
      <w:bookmarkEnd w:id="0"/>
      <w:r>
        <w:rPr>
          <w:szCs w:val="28"/>
        </w:rPr>
        <w:t>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годы»</w:t>
      </w:r>
      <w:r w:rsidRPr="00AB6DDE">
        <w:rPr>
          <w:sz w:val="24"/>
          <w:szCs w:val="24"/>
        </w:rPr>
        <w:t xml:space="preserve"> </w:t>
      </w:r>
      <w:r>
        <w:rPr>
          <w:szCs w:val="28"/>
        </w:rPr>
        <w:t>дополнить частью второй следующего содержания:</w:t>
      </w:r>
    </w:p>
    <w:p w:rsidR="00E24E41" w:rsidRPr="00AB6DDE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>«Настоящая программа основывается на следующих стратегических документах: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>Стратегии социально-экономического развития Уральского федерального округа на период до 2020 года, утвержденной Распоряжением Правительства Российской Федерации от 06.10.2011 № 1757-р;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>
        <w:rPr>
          <w:szCs w:val="28"/>
        </w:rPr>
        <w:t xml:space="preserve">тратегии социально-экономического развития Свердловской области </w:t>
      </w:r>
      <w:r>
        <w:rPr>
          <w:szCs w:val="28"/>
        </w:rPr>
        <w:br/>
      </w:r>
      <w:r>
        <w:rPr>
          <w:szCs w:val="28"/>
        </w:rPr>
        <w:t>на 2016-2030 годы, утвержденной Законом Свердловской области от 21 декабря 2015 года № 151-ОЗ;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постановлении Правительства Свердловской области от 30.08.2016 </w:t>
      </w:r>
      <w:r>
        <w:rPr>
          <w:szCs w:val="28"/>
        </w:rPr>
        <w:br/>
      </w:r>
      <w:r>
        <w:rPr>
          <w:szCs w:val="28"/>
        </w:rPr>
        <w:t xml:space="preserve">№ 595-ПП </w:t>
      </w:r>
      <w:r w:rsidRPr="00BB1F35">
        <w:rPr>
          <w:szCs w:val="28"/>
        </w:rPr>
        <w:t>«Об утверждении плана мероприятий по реализации Стратегии социально-экономического развития Свердловской области на</w:t>
      </w:r>
      <w:r>
        <w:rPr>
          <w:szCs w:val="28"/>
        </w:rPr>
        <w:t xml:space="preserve"> 2016-2030 годы»;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постановлении Правительства Свердловской области от 05.04.2017 </w:t>
      </w:r>
      <w:r>
        <w:rPr>
          <w:szCs w:val="28"/>
        </w:rPr>
        <w:br/>
      </w:r>
      <w:r>
        <w:rPr>
          <w:szCs w:val="28"/>
        </w:rPr>
        <w:t>№ 229-ПП «Об утверждении государственной программы Свердловской области «Обеспечение общественной безопасности на территории Свердловской области до 2024 года»;</w:t>
      </w:r>
    </w:p>
    <w:p w:rsidR="00E24E41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постановлении Правительства Свердловской области от 28.07.2017 </w:t>
      </w:r>
      <w:r>
        <w:rPr>
          <w:szCs w:val="28"/>
        </w:rPr>
        <w:br/>
      </w:r>
      <w:r>
        <w:rPr>
          <w:szCs w:val="28"/>
        </w:rPr>
        <w:t>№ 556-ПП «Об утверждении комплексной программы Свердловской области «Безопасность жизнедеятельности населения» до 2020 года;</w:t>
      </w:r>
    </w:p>
    <w:p w:rsidR="00E24E41" w:rsidRPr="00BB1F35" w:rsidRDefault="00E24E41" w:rsidP="00E24E41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>
        <w:rPr>
          <w:szCs w:val="28"/>
        </w:rPr>
        <w:t>тратегии социально-экономического развития Североуральского городского округа на период до 2030 года, утвержденной решением Думы Североуральского городского округа от 26.12.2018 № 85».</w:t>
      </w:r>
    </w:p>
    <w:p w:rsidR="00E24E41" w:rsidRDefault="00E24E41" w:rsidP="00E24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Администрации Североуральского городского округа</w:t>
      </w:r>
      <w:r w:rsidRPr="00F66E21">
        <w:rPr>
          <w:rFonts w:ascii="Times New Roman" w:hAnsi="Times New Roman" w:cs="Times New Roman"/>
          <w:sz w:val="28"/>
          <w:szCs w:val="28"/>
        </w:rPr>
        <w:t>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E24E4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2B" w:rsidRDefault="0077012B" w:rsidP="00E24E41">
      <w:r>
        <w:separator/>
      </w:r>
    </w:p>
  </w:endnote>
  <w:endnote w:type="continuationSeparator" w:id="0">
    <w:p w:rsidR="0077012B" w:rsidRDefault="0077012B" w:rsidP="00E2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2B" w:rsidRDefault="0077012B" w:rsidP="00E24E41">
      <w:r>
        <w:separator/>
      </w:r>
    </w:p>
  </w:footnote>
  <w:footnote w:type="continuationSeparator" w:id="0">
    <w:p w:rsidR="0077012B" w:rsidRDefault="0077012B" w:rsidP="00E2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919001"/>
      <w:docPartObj>
        <w:docPartGallery w:val="Page Numbers (Top of Page)"/>
        <w:docPartUnique/>
      </w:docPartObj>
    </w:sdtPr>
    <w:sdtContent>
      <w:p w:rsidR="00E24E41" w:rsidRDefault="00E24E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7012B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24E41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4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4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E41"/>
  </w:style>
  <w:style w:type="paragraph" w:styleId="a7">
    <w:name w:val="footer"/>
    <w:basedOn w:val="a"/>
    <w:link w:val="a8"/>
    <w:uiPriority w:val="99"/>
    <w:unhideWhenUsed/>
    <w:rsid w:val="00E24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2019-03-26T03:09:00Z</cp:lastPrinted>
  <dcterms:created xsi:type="dcterms:W3CDTF">2014-04-14T10:25:00Z</dcterms:created>
  <dcterms:modified xsi:type="dcterms:W3CDTF">2019-03-26T03:10:00Z</dcterms:modified>
</cp:coreProperties>
</file>