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33" w:rsidRPr="00DB2833" w:rsidRDefault="00DB2833" w:rsidP="00DB283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DB2833">
        <w:rPr>
          <w:sz w:val="28"/>
          <w:szCs w:val="28"/>
        </w:rPr>
        <w:t xml:space="preserve"> Думы </w:t>
      </w:r>
      <w:proofErr w:type="spellStart"/>
      <w:r w:rsidRPr="00DB2833">
        <w:rPr>
          <w:sz w:val="28"/>
          <w:szCs w:val="28"/>
        </w:rPr>
        <w:t>Североуральского</w:t>
      </w:r>
      <w:proofErr w:type="spellEnd"/>
      <w:r w:rsidRPr="00DB2833">
        <w:rPr>
          <w:sz w:val="28"/>
          <w:szCs w:val="28"/>
        </w:rPr>
        <w:t xml:space="preserve"> городского округа </w:t>
      </w:r>
    </w:p>
    <w:p w:rsidR="00DB2833" w:rsidRDefault="00DB2833" w:rsidP="00DB2833">
      <w:pPr>
        <w:pStyle w:val="ConsPlusNormal"/>
        <w:jc w:val="center"/>
      </w:pPr>
      <w:r>
        <w:t>ОБ ОПРЕДЕЛЕНИИ ПЕРЕЧНЯ ДОЛЖНОСТНЫХ ЛИЦ, УПОЛНОМОЧЕННЫХ</w:t>
      </w:r>
    </w:p>
    <w:p w:rsidR="00DB2833" w:rsidRDefault="00DB2833" w:rsidP="00DB2833">
      <w:pPr>
        <w:pStyle w:val="ConsPlusNormal"/>
        <w:jc w:val="center"/>
      </w:pPr>
      <w:r>
        <w:t>СОСТАВЛЯТЬ ПРОТОКОЛЫ ОБ АДМИНИСТРАТИВНЫХ ПРАВОНАРУШЕНИЯХ,</w:t>
      </w:r>
    </w:p>
    <w:p w:rsidR="00DB2833" w:rsidRDefault="00DB2833" w:rsidP="00DB2833">
      <w:pPr>
        <w:pStyle w:val="ConsPlusNormal"/>
        <w:jc w:val="center"/>
      </w:pPr>
      <w:r>
        <w:t>ПРЕДУСМОТРЕННЫХ ЗАКОНОМ СВЕРДЛОВСКОЙ ОБЛАСТИ,</w:t>
      </w:r>
    </w:p>
    <w:p w:rsidR="00DB2833" w:rsidRDefault="00DB2833" w:rsidP="00DB2833">
      <w:pPr>
        <w:pStyle w:val="ConsPlusNormal"/>
        <w:jc w:val="center"/>
      </w:pPr>
      <w:r>
        <w:t>НА ТЕРРИТОРИИ МУНИЦИПАЛЬНОГО ОБРАЗОВАНИЯ</w:t>
      </w:r>
    </w:p>
    <w:p w:rsidR="00DB2833" w:rsidRDefault="00DB2833" w:rsidP="00DB2833">
      <w:pPr>
        <w:pStyle w:val="ConsPlusNormal"/>
        <w:jc w:val="center"/>
      </w:pPr>
      <w:r>
        <w:t>ЗА 6 мес.2016 ГОД</w:t>
      </w:r>
    </w:p>
    <w:p w:rsidR="00DB2833" w:rsidRDefault="00DB2833" w:rsidP="00DB2833">
      <w:pPr>
        <w:pStyle w:val="ConsPlusNormal"/>
        <w:jc w:val="center"/>
      </w:pPr>
      <w:r>
        <w:t xml:space="preserve">По Административной комиссии </w:t>
      </w:r>
      <w:proofErr w:type="spellStart"/>
      <w:r>
        <w:t>Североуральского</w:t>
      </w:r>
      <w:proofErr w:type="spellEnd"/>
      <w:r>
        <w:t xml:space="preserve"> городского округа</w:t>
      </w:r>
    </w:p>
    <w:p w:rsidR="00DB2833" w:rsidRDefault="00DB2833" w:rsidP="00DB2833">
      <w:pPr>
        <w:pStyle w:val="ConsPlusNormal"/>
        <w:jc w:val="center"/>
      </w:pPr>
      <w:r>
        <w:t>(наименование муниципального образования)</w:t>
      </w:r>
    </w:p>
    <w:p w:rsidR="00DB2833" w:rsidRDefault="00DB2833" w:rsidP="00DB28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2551"/>
        <w:gridCol w:w="1985"/>
      </w:tblGrid>
      <w:tr w:rsidR="00DB2833" w:rsidRPr="00F04D10" w:rsidTr="00CD1887">
        <w:trPr>
          <w:trHeight w:val="240"/>
        </w:trPr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Дата принятия, номер и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наименование правового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 акта, утверждающего  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должностных лиц,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уполномоченных составлять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      протоколы       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 об административных  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   правонарушениях,   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законом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Свердловской области, 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    на территории     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   соответствующего   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Дата публикации,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печатного средства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>массовой информации,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использованного 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для обнародования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 (официального  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 опубликования) 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 правового акта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833" w:rsidRPr="00A55457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545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должностных  </w:t>
            </w:r>
          </w:p>
          <w:p w:rsidR="00DB2833" w:rsidRPr="00A55457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457">
              <w:rPr>
                <w:rFonts w:ascii="Times New Roman" w:hAnsi="Times New Roman" w:cs="Times New Roman"/>
                <w:sz w:val="16"/>
                <w:szCs w:val="16"/>
              </w:rPr>
              <w:t xml:space="preserve">   лиц, уполномоченных   </w:t>
            </w:r>
          </w:p>
          <w:p w:rsidR="00DB2833" w:rsidRPr="00A55457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457">
              <w:rPr>
                <w:rFonts w:ascii="Times New Roman" w:hAnsi="Times New Roman" w:cs="Times New Roman"/>
                <w:sz w:val="16"/>
                <w:szCs w:val="16"/>
              </w:rPr>
              <w:t xml:space="preserve">  составлять протоколы   </w:t>
            </w:r>
          </w:p>
          <w:p w:rsidR="00DB2833" w:rsidRPr="00A55457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457">
              <w:rPr>
                <w:rFonts w:ascii="Times New Roman" w:hAnsi="Times New Roman" w:cs="Times New Roman"/>
                <w:sz w:val="16"/>
                <w:szCs w:val="16"/>
              </w:rPr>
              <w:t xml:space="preserve">   об административных   </w:t>
            </w:r>
          </w:p>
          <w:p w:rsidR="00DB2833" w:rsidRPr="00A55457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457">
              <w:rPr>
                <w:rFonts w:ascii="Times New Roman" w:hAnsi="Times New Roman" w:cs="Times New Roman"/>
                <w:sz w:val="16"/>
                <w:szCs w:val="16"/>
              </w:rPr>
              <w:t xml:space="preserve">    правонарушениях,     </w:t>
            </w:r>
          </w:p>
          <w:p w:rsidR="00DB2833" w:rsidRPr="00A55457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457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предусмотренных законом </w:t>
            </w:r>
          </w:p>
          <w:p w:rsidR="00DB2833" w:rsidRPr="00A55457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457">
              <w:rPr>
                <w:rFonts w:ascii="Times New Roman" w:hAnsi="Times New Roman" w:cs="Times New Roman"/>
                <w:sz w:val="16"/>
                <w:szCs w:val="16"/>
              </w:rPr>
              <w:t xml:space="preserve">  Свердловской области,  </w:t>
            </w:r>
          </w:p>
          <w:p w:rsidR="00DB2833" w:rsidRPr="00A55457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457">
              <w:rPr>
                <w:rFonts w:ascii="Times New Roman" w:hAnsi="Times New Roman" w:cs="Times New Roman"/>
                <w:sz w:val="16"/>
                <w:szCs w:val="16"/>
              </w:rPr>
              <w:t xml:space="preserve">      на территории      </w:t>
            </w:r>
          </w:p>
          <w:p w:rsidR="00DB2833" w:rsidRPr="00A55457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457">
              <w:rPr>
                <w:rFonts w:ascii="Times New Roman" w:hAnsi="Times New Roman" w:cs="Times New Roman"/>
                <w:sz w:val="16"/>
                <w:szCs w:val="16"/>
              </w:rPr>
              <w:t xml:space="preserve">    соответствующего     </w:t>
            </w:r>
          </w:p>
          <w:p w:rsidR="00DB2833" w:rsidRPr="00A55457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457">
              <w:rPr>
                <w:rFonts w:ascii="Times New Roman" w:hAnsi="Times New Roman" w:cs="Times New Roman"/>
                <w:sz w:val="16"/>
                <w:szCs w:val="16"/>
              </w:rPr>
              <w:t xml:space="preserve">     муниципального      </w:t>
            </w:r>
          </w:p>
          <w:p w:rsidR="00DB2833" w:rsidRPr="00A55457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45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образования, указанных  </w:t>
            </w:r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457">
              <w:rPr>
                <w:rFonts w:ascii="Times New Roman" w:hAnsi="Times New Roman" w:cs="Times New Roman"/>
                <w:sz w:val="16"/>
                <w:szCs w:val="16"/>
              </w:rPr>
              <w:t xml:space="preserve">     в правовом акте</w:t>
            </w: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DB2833" w:rsidRPr="00F04D10" w:rsidTr="00CD1887">
        <w:trPr>
          <w:trHeight w:val="240"/>
        </w:trPr>
        <w:tc>
          <w:tcPr>
            <w:tcW w:w="4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          1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       2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4D10">
              <w:rPr>
                <w:rFonts w:ascii="Times New Roman" w:hAnsi="Times New Roman" w:cs="Times New Roman"/>
                <w:sz w:val="18"/>
                <w:szCs w:val="18"/>
              </w:rPr>
              <w:t xml:space="preserve">            3            </w:t>
            </w:r>
          </w:p>
        </w:tc>
      </w:tr>
      <w:tr w:rsidR="00DB2833" w:rsidRPr="00F04D10" w:rsidTr="00CD1887">
        <w:trPr>
          <w:trHeight w:val="240"/>
        </w:trPr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833" w:rsidRPr="00F04D10" w:rsidRDefault="00DB2833" w:rsidP="00CD1887">
            <w:pPr>
              <w:pStyle w:val="ConsPlusNormal"/>
              <w:widowControl w:val="0"/>
              <w:numPr>
                <w:ilvl w:val="0"/>
                <w:numId w:val="1"/>
              </w:numPr>
              <w:suppressAutoHyphens/>
              <w:adjustRightInd/>
              <w:spacing w:line="276" w:lineRule="auto"/>
              <w:jc w:val="both"/>
              <w:rPr>
                <w:sz w:val="18"/>
                <w:szCs w:val="18"/>
              </w:rPr>
            </w:pPr>
            <w:r w:rsidRPr="00F04D10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F04D10">
              <w:rPr>
                <w:sz w:val="18"/>
                <w:szCs w:val="18"/>
              </w:rPr>
              <w:t>Североуральского</w:t>
            </w:r>
            <w:proofErr w:type="spellEnd"/>
            <w:r w:rsidRPr="00F04D10">
              <w:rPr>
                <w:sz w:val="18"/>
                <w:szCs w:val="18"/>
              </w:rPr>
              <w:t xml:space="preserve"> городского округа от 24 августа 2011 года № 75 </w:t>
            </w:r>
            <w:proofErr w:type="gramStart"/>
            <w:r w:rsidRPr="00F04D10">
              <w:rPr>
                <w:sz w:val="18"/>
                <w:szCs w:val="18"/>
              </w:rPr>
              <w:t>« Об</w:t>
            </w:r>
            <w:proofErr w:type="gramEnd"/>
            <w:r w:rsidRPr="00F04D10">
              <w:rPr>
                <w:sz w:val="18"/>
                <w:szCs w:val="18"/>
              </w:rPr>
              <w:t xml:space="preserve"> утверждении перечня должностных лиц органов местного самоуправления </w:t>
            </w:r>
            <w:proofErr w:type="spellStart"/>
            <w:r w:rsidRPr="00F04D10">
              <w:rPr>
                <w:sz w:val="18"/>
                <w:szCs w:val="18"/>
              </w:rPr>
              <w:t>Североуральского</w:t>
            </w:r>
            <w:proofErr w:type="spellEnd"/>
            <w:r w:rsidRPr="00F04D10">
              <w:rPr>
                <w:sz w:val="18"/>
                <w:szCs w:val="18"/>
              </w:rPr>
              <w:t xml:space="preserve"> городского округа, уполномоченных составлять протоколы об административных правонарушениях на территории </w:t>
            </w:r>
            <w:proofErr w:type="spellStart"/>
            <w:r w:rsidRPr="00F04D10">
              <w:rPr>
                <w:sz w:val="18"/>
                <w:szCs w:val="18"/>
              </w:rPr>
              <w:t>Североуральского</w:t>
            </w:r>
            <w:proofErr w:type="spellEnd"/>
            <w:r w:rsidRPr="00F04D10">
              <w:rPr>
                <w:sz w:val="18"/>
                <w:szCs w:val="18"/>
              </w:rPr>
              <w:t xml:space="preserve"> городского округа в соответствии с Законом Свердловской области от 14.06.05года №52-ОЗ «Об административных правонарушениях на территории Свердловской области».</w:t>
            </w:r>
          </w:p>
          <w:p w:rsidR="00DB2833" w:rsidRPr="00F04D10" w:rsidRDefault="00DB2833" w:rsidP="00CD1887">
            <w:pPr>
              <w:pStyle w:val="Standard"/>
              <w:numPr>
                <w:ilvl w:val="0"/>
                <w:numId w:val="1"/>
              </w:numPr>
              <w:autoSpaceDE w:val="0"/>
              <w:spacing w:line="276" w:lineRule="auto"/>
              <w:jc w:val="both"/>
              <w:textAlignment w:val="auto"/>
              <w:rPr>
                <w:rFonts w:eastAsia="Arial" w:cs="Times New Roman"/>
                <w:sz w:val="18"/>
                <w:szCs w:val="18"/>
                <w:lang w:val="ru-RU"/>
              </w:rPr>
            </w:pPr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Решение Думы </w:t>
            </w:r>
            <w:proofErr w:type="spellStart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Североуральского</w:t>
            </w:r>
            <w:proofErr w:type="spellEnd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городского округа от 30 мая 2012 года № 47 « О внесении изменений в Решение Думы </w:t>
            </w:r>
            <w:proofErr w:type="spellStart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Североуральского</w:t>
            </w:r>
            <w:proofErr w:type="spellEnd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городского округа от 24 августа 2011 года № 75 « Об утверждении перечня должностных лиц органов местного самоуправления </w:t>
            </w:r>
            <w:proofErr w:type="spellStart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Североуральского</w:t>
            </w:r>
            <w:proofErr w:type="spellEnd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городского округа, уполномоченных составлять протоколы об административных правонарушениях на территории </w:t>
            </w:r>
            <w:proofErr w:type="spellStart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Североуральского</w:t>
            </w:r>
            <w:proofErr w:type="spellEnd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городского округа в соответствии с Законом Свердловской области от 14.06.05года №52-ОЗ «Об административных правонарушениях на территории Свердловской области»</w:t>
            </w:r>
          </w:p>
          <w:p w:rsidR="00DB2833" w:rsidRPr="00F04D10" w:rsidRDefault="00DB2833" w:rsidP="00CD1887">
            <w:pPr>
              <w:pStyle w:val="Standard"/>
              <w:autoSpaceDE w:val="0"/>
              <w:spacing w:line="276" w:lineRule="auto"/>
              <w:jc w:val="both"/>
              <w:rPr>
                <w:rFonts w:eastAsia="Arial" w:cs="Times New Roman"/>
                <w:sz w:val="18"/>
                <w:szCs w:val="18"/>
                <w:lang w:val="ru-RU"/>
              </w:rPr>
            </w:pPr>
          </w:p>
          <w:p w:rsidR="00DB2833" w:rsidRPr="00F04D10" w:rsidRDefault="00DB2833" w:rsidP="00CD1887">
            <w:pPr>
              <w:pStyle w:val="Standard"/>
              <w:autoSpaceDE w:val="0"/>
              <w:spacing w:line="276" w:lineRule="auto"/>
              <w:jc w:val="both"/>
              <w:rPr>
                <w:rFonts w:eastAsia="Arial" w:cs="Times New Roman"/>
                <w:sz w:val="18"/>
                <w:szCs w:val="18"/>
                <w:lang w:val="ru-RU"/>
              </w:rPr>
            </w:pPr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3.Решение Думы СГО от 23 апреля 2013года №46» О внесении изменений в Решение Думы СГО от 24.08.11г «Об утверждении перечня должностных лиц органов местного самоуправления СГО уполномоченных составлять протоколы об административных правонарушениях на территории </w:t>
            </w:r>
            <w:proofErr w:type="spellStart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Североуральского</w:t>
            </w:r>
            <w:proofErr w:type="spellEnd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городского округа в соответствии с Законом Свердловской области от 14.06.05года №52-ОЗ «Об административных правонарушениях на территории Свердловской области</w:t>
            </w:r>
          </w:p>
          <w:p w:rsidR="00DB2833" w:rsidRPr="00F04D10" w:rsidRDefault="00DB2833" w:rsidP="00CD1887">
            <w:pPr>
              <w:pStyle w:val="Standard"/>
              <w:autoSpaceDE w:val="0"/>
              <w:spacing w:line="276" w:lineRule="auto"/>
              <w:jc w:val="both"/>
              <w:rPr>
                <w:rFonts w:eastAsia="Arial" w:cs="Times New Roman"/>
                <w:sz w:val="18"/>
                <w:szCs w:val="18"/>
                <w:lang w:val="ru-RU"/>
              </w:rPr>
            </w:pPr>
          </w:p>
          <w:p w:rsidR="00DB2833" w:rsidRPr="00F04D10" w:rsidRDefault="00DB2833" w:rsidP="00CD1887">
            <w:pPr>
              <w:pStyle w:val="Standard"/>
              <w:autoSpaceDE w:val="0"/>
              <w:spacing w:line="276" w:lineRule="auto"/>
              <w:jc w:val="both"/>
              <w:rPr>
                <w:rFonts w:eastAsia="Arial" w:cs="Times New Roman"/>
                <w:sz w:val="18"/>
                <w:szCs w:val="18"/>
                <w:lang w:val="ru-RU"/>
              </w:rPr>
            </w:pPr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4.Решение Думы </w:t>
            </w:r>
            <w:proofErr w:type="spellStart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Североуральского</w:t>
            </w:r>
            <w:proofErr w:type="spellEnd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городского округа от 27 августа 2014года № 102 «О внесении изменений в Решение Думы СГО от 24.08.11г №75 «Об утверждении перечня должностных лиц органов местного самоуправления СГО уполномоченных составлять протоколы об административных правонарушениях на территории </w:t>
            </w:r>
            <w:proofErr w:type="spellStart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Североуральского</w:t>
            </w:r>
            <w:proofErr w:type="spellEnd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городского </w:t>
            </w:r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lastRenderedPageBreak/>
              <w:t>округа в соответствии с Законом Свердловской области от 14.06.05года №52-ОЗ «Об административных правонарушениях на территории Свердловской области»</w:t>
            </w:r>
          </w:p>
          <w:p w:rsidR="00DB2833" w:rsidRPr="00F04D10" w:rsidRDefault="00DB2833" w:rsidP="00CD1887">
            <w:pPr>
              <w:pStyle w:val="Standard"/>
              <w:autoSpaceDE w:val="0"/>
              <w:spacing w:line="276" w:lineRule="auto"/>
              <w:jc w:val="both"/>
              <w:rPr>
                <w:rFonts w:eastAsia="Arial" w:cs="Times New Roman"/>
                <w:sz w:val="18"/>
                <w:szCs w:val="18"/>
                <w:lang w:val="ru-RU"/>
              </w:rPr>
            </w:pPr>
          </w:p>
          <w:p w:rsidR="00DB2833" w:rsidRPr="00F04D10" w:rsidRDefault="00DB2833" w:rsidP="00CD1887">
            <w:pPr>
              <w:pStyle w:val="Standard"/>
              <w:autoSpaceDE w:val="0"/>
              <w:spacing w:line="276" w:lineRule="auto"/>
              <w:jc w:val="both"/>
              <w:rPr>
                <w:rFonts w:eastAsia="Arial" w:cs="Times New Roman"/>
                <w:sz w:val="18"/>
                <w:szCs w:val="18"/>
                <w:lang w:val="ru-RU"/>
              </w:rPr>
            </w:pPr>
            <w:r w:rsidRPr="00A55457">
              <w:rPr>
                <w:rFonts w:cs="Times New Roman"/>
                <w:sz w:val="18"/>
                <w:szCs w:val="18"/>
                <w:lang w:val="ru-RU"/>
              </w:rPr>
              <w:t>5.</w:t>
            </w:r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Решение Думы </w:t>
            </w:r>
            <w:proofErr w:type="spellStart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Североуральского</w:t>
            </w:r>
            <w:proofErr w:type="spellEnd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городского окр</w:t>
            </w:r>
            <w:r>
              <w:rPr>
                <w:rFonts w:eastAsia="Arial" w:cs="Times New Roman"/>
                <w:sz w:val="18"/>
                <w:szCs w:val="18"/>
                <w:lang w:val="ru-RU"/>
              </w:rPr>
              <w:t>уга от 28 октября 2015года № 75</w:t>
            </w:r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«Об утверждении перечня должностных лиц органов местного самоуправления СГО уполномоченных составлять протоколы об административных правонарушениях на территории </w:t>
            </w:r>
            <w:proofErr w:type="spellStart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Североуральского</w:t>
            </w:r>
            <w:proofErr w:type="spellEnd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городского округа в соответствии с Законом Свердловской области от 14.06.05года №</w:t>
            </w:r>
            <w:r>
              <w:rPr>
                <w:rFonts w:eastAsia="Arial" w:cs="Times New Roman"/>
                <w:sz w:val="18"/>
                <w:szCs w:val="18"/>
                <w:lang w:val="ru-RU"/>
              </w:rPr>
              <w:t xml:space="preserve"> </w:t>
            </w:r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52-ОЗ «Об административных правонарушениях на территории Свердловской области»</w:t>
            </w: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18"/>
                <w:szCs w:val="18"/>
                <w:lang w:val="ru-RU"/>
              </w:rPr>
            </w:pPr>
          </w:p>
          <w:p w:rsidR="00DB2833" w:rsidRPr="00A46B18" w:rsidRDefault="00DB2833" w:rsidP="00CD1887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A46B18">
              <w:rPr>
                <w:rFonts w:cs="Times New Roman"/>
                <w:sz w:val="18"/>
                <w:szCs w:val="18"/>
                <w:lang w:val="ru-RU"/>
              </w:rPr>
              <w:t>6.</w:t>
            </w:r>
            <w:r w:rsidRPr="00A46B18">
              <w:rPr>
                <w:rFonts w:eastAsia="Arial" w:cs="Times New Roman"/>
                <w:sz w:val="18"/>
                <w:szCs w:val="18"/>
                <w:lang w:val="ru-RU"/>
              </w:rPr>
              <w:t xml:space="preserve"> </w:t>
            </w:r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Решение Думы </w:t>
            </w:r>
            <w:proofErr w:type="spellStart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Североуральского</w:t>
            </w:r>
            <w:proofErr w:type="spellEnd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городского окр</w:t>
            </w:r>
            <w:r>
              <w:rPr>
                <w:rFonts w:eastAsia="Arial" w:cs="Times New Roman"/>
                <w:sz w:val="18"/>
                <w:szCs w:val="18"/>
                <w:lang w:val="ru-RU"/>
              </w:rPr>
              <w:t xml:space="preserve">уга от </w:t>
            </w:r>
            <w:r w:rsidRPr="00A46B18">
              <w:rPr>
                <w:rFonts w:eastAsia="Arial" w:cs="Times New Roman"/>
                <w:sz w:val="18"/>
                <w:szCs w:val="18"/>
                <w:lang w:val="ru-RU"/>
              </w:rPr>
              <w:t xml:space="preserve">27.04.2016года </w:t>
            </w:r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О внесении изменений</w:t>
            </w:r>
            <w:r>
              <w:rPr>
                <w:rFonts w:eastAsia="Arial" w:cs="Times New Roman"/>
                <w:sz w:val="18"/>
                <w:szCs w:val="18"/>
                <w:lang w:val="ru-RU"/>
              </w:rPr>
              <w:t xml:space="preserve"> в Перечень должностных лиц органов местного самоуправления </w:t>
            </w:r>
            <w:proofErr w:type="spellStart"/>
            <w:r>
              <w:rPr>
                <w:rFonts w:eastAsia="Arial" w:cs="Times New Roman"/>
                <w:sz w:val="18"/>
                <w:szCs w:val="18"/>
                <w:lang w:val="ru-RU"/>
              </w:rPr>
              <w:t>Североуральского</w:t>
            </w:r>
            <w:proofErr w:type="spellEnd"/>
            <w:r>
              <w:rPr>
                <w:rFonts w:eastAsia="Arial" w:cs="Times New Roman"/>
                <w:sz w:val="18"/>
                <w:szCs w:val="18"/>
                <w:lang w:val="ru-RU"/>
              </w:rPr>
              <w:t xml:space="preserve"> городского округа, уполномоченных составлять протоколы об административных правонарушениях, </w:t>
            </w:r>
            <w:proofErr w:type="gramStart"/>
            <w:r>
              <w:rPr>
                <w:rFonts w:eastAsia="Arial" w:cs="Times New Roman"/>
                <w:sz w:val="18"/>
                <w:szCs w:val="18"/>
                <w:lang w:val="ru-RU"/>
              </w:rPr>
              <w:t xml:space="preserve">предусмотренных  </w:t>
            </w:r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Законом</w:t>
            </w:r>
            <w:proofErr w:type="gramEnd"/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Свердловской области от 14.06.05года №52-ОЗ «Об административных правонарушениях на территории Свердловской области»</w:t>
            </w:r>
            <w:r>
              <w:rPr>
                <w:rFonts w:eastAsia="Arial" w:cs="Times New Roman"/>
                <w:sz w:val="18"/>
                <w:szCs w:val="18"/>
                <w:lang w:val="ru-RU"/>
              </w:rPr>
              <w:t xml:space="preserve">, утвержденный  </w:t>
            </w:r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>Решение</w:t>
            </w:r>
            <w:r>
              <w:rPr>
                <w:rFonts w:eastAsia="Arial" w:cs="Times New Roman"/>
                <w:sz w:val="18"/>
                <w:szCs w:val="18"/>
                <w:lang w:val="ru-RU"/>
              </w:rPr>
              <w:t>м</w:t>
            </w:r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Думы СГО от 24.08.11г №75</w:t>
            </w:r>
            <w:r>
              <w:rPr>
                <w:rFonts w:eastAsia="Arial" w:cs="Times New Roman"/>
                <w:sz w:val="18"/>
                <w:szCs w:val="18"/>
                <w:lang w:val="ru-RU"/>
              </w:rPr>
              <w:t>.</w:t>
            </w:r>
            <w:r w:rsidRPr="00F04D10">
              <w:rPr>
                <w:rFonts w:eastAsia="Arial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833" w:rsidRDefault="00DB2833" w:rsidP="00CD1887">
            <w:pPr>
              <w:pStyle w:val="ConsPlusNormal"/>
              <w:spacing w:line="276" w:lineRule="auto"/>
              <w:jc w:val="both"/>
            </w:pPr>
            <w:r>
              <w:lastRenderedPageBreak/>
              <w:t>Газета «Наше слово» №</w:t>
            </w:r>
            <w:proofErr w:type="gramStart"/>
            <w:r>
              <w:t>69,02.09.2011г</w:t>
            </w:r>
            <w:proofErr w:type="gramEnd"/>
            <w:r>
              <w:t xml:space="preserve"> (Муниципальный вестник №44»)</w:t>
            </w: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  <w:r>
              <w:t>Газета «Наше слово» № 42</w:t>
            </w: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  <w:r>
              <w:t>от 05.06.2012г</w:t>
            </w: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  <w:r>
              <w:t>«Муниципальный вестник №30»</w:t>
            </w: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  <w:r>
              <w:t>Газета «Наше слово» №32</w:t>
            </w: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  <w:r>
              <w:t>от26.04.2013</w:t>
            </w: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  <w:r>
              <w:t xml:space="preserve">«Муниципальный вестник №17»  </w:t>
            </w: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  <w:r>
              <w:t xml:space="preserve">Газета «Наше слово» №100 </w:t>
            </w: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  <w:r>
              <w:t xml:space="preserve">От   </w:t>
            </w:r>
            <w:proofErr w:type="gramStart"/>
            <w:r>
              <w:t>05 .</w:t>
            </w:r>
            <w:proofErr w:type="gramEnd"/>
            <w:r>
              <w:t>09.2014</w:t>
            </w:r>
          </w:p>
          <w:p w:rsidR="00DB2833" w:rsidRDefault="00DB2833" w:rsidP="00CD1887">
            <w:pPr>
              <w:pStyle w:val="ConsPlusNonformat"/>
              <w:jc w:val="both"/>
            </w:pPr>
            <w:r>
              <w:t xml:space="preserve"> </w:t>
            </w: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  <w:r>
              <w:t>Газета «Наше слово» № 44/1</w:t>
            </w: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  <w:proofErr w:type="gramStart"/>
            <w:r>
              <w:t>От  30.10.2015г</w:t>
            </w:r>
            <w:proofErr w:type="gramEnd"/>
          </w:p>
          <w:p w:rsidR="00DB2833" w:rsidRDefault="00DB2833" w:rsidP="00CD1887">
            <w:pPr>
              <w:pStyle w:val="ConsPlusNonformat"/>
              <w:jc w:val="both"/>
            </w:pPr>
            <w:r>
              <w:t xml:space="preserve"> </w:t>
            </w: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nformat"/>
              <w:jc w:val="both"/>
            </w:pP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  <w:r>
              <w:t>Газета «Наше слово» № 35</w:t>
            </w:r>
          </w:p>
          <w:p w:rsidR="00DB2833" w:rsidRDefault="00DB2833" w:rsidP="00CD1887">
            <w:pPr>
              <w:pStyle w:val="ConsPlusNormal"/>
              <w:spacing w:line="276" w:lineRule="auto"/>
              <w:jc w:val="both"/>
            </w:pPr>
            <w:proofErr w:type="gramStart"/>
            <w:r>
              <w:t>От  27.04.2016г</w:t>
            </w:r>
            <w:proofErr w:type="gramEnd"/>
          </w:p>
          <w:p w:rsidR="00DB2833" w:rsidRPr="00F04D10" w:rsidRDefault="00DB2833" w:rsidP="00CD188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                                      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833" w:rsidRDefault="00DB2833" w:rsidP="00CD1887">
            <w:pPr>
              <w:pStyle w:val="ConsPlusNormal"/>
              <w:spacing w:line="276" w:lineRule="auto"/>
              <w:jc w:val="center"/>
            </w:pPr>
            <w:r>
              <w:lastRenderedPageBreak/>
              <w:t>12</w:t>
            </w: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17</w:t>
            </w: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20</w:t>
            </w: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Standard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  <w:p w:rsidR="00DB2833" w:rsidRDefault="00DB2833" w:rsidP="00CD1887">
            <w:pPr>
              <w:pStyle w:val="ConsPlusNonformat"/>
              <w:jc w:val="both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both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both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both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both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both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both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both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both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Default="00DB2833" w:rsidP="00CD1887">
            <w:pPr>
              <w:pStyle w:val="ConsPlusNonformat"/>
              <w:jc w:val="center"/>
              <w:rPr>
                <w:rFonts w:ascii="Arial" w:eastAsia="Arial" w:hAnsi="Arial" w:cs="Arial"/>
              </w:rPr>
            </w:pPr>
          </w:p>
          <w:p w:rsidR="00DB2833" w:rsidRPr="00F04D10" w:rsidRDefault="00DB2833" w:rsidP="00CD188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2833" w:rsidRPr="00F04D10" w:rsidRDefault="00DB2833" w:rsidP="00DB2833">
      <w:pPr>
        <w:pStyle w:val="ConsPlusNormal"/>
        <w:ind w:firstLine="540"/>
        <w:jc w:val="both"/>
        <w:rPr>
          <w:sz w:val="18"/>
          <w:szCs w:val="18"/>
        </w:rPr>
      </w:pPr>
    </w:p>
    <w:p w:rsidR="00DB2833" w:rsidRDefault="00DB2833" w:rsidP="00DB28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2833" w:rsidRDefault="00DB2833" w:rsidP="00DB28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01CF3" w:rsidRDefault="00701CF3" w:rsidP="00701CF3">
      <w:pPr>
        <w:jc w:val="center"/>
      </w:pPr>
      <w:r>
        <w:rPr>
          <w:noProof/>
        </w:rPr>
        <w:drawing>
          <wp:inline distT="0" distB="0" distL="0" distR="0" wp14:anchorId="1450E9D1" wp14:editId="7F26A29B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F3" w:rsidRDefault="00701CF3" w:rsidP="00701CF3">
      <w:pPr>
        <w:jc w:val="center"/>
      </w:pPr>
    </w:p>
    <w:p w:rsidR="00701CF3" w:rsidRDefault="00701CF3" w:rsidP="00701CF3">
      <w:pPr>
        <w:rPr>
          <w:sz w:val="4"/>
          <w:szCs w:val="4"/>
        </w:rPr>
      </w:pPr>
    </w:p>
    <w:p w:rsidR="00701CF3" w:rsidRDefault="00701CF3" w:rsidP="00701CF3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01CF3" w:rsidRDefault="00701CF3" w:rsidP="00701CF3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Свердловская область</w:t>
      </w:r>
    </w:p>
    <w:p w:rsidR="00701CF3" w:rsidRDefault="00701CF3" w:rsidP="00701CF3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701CF3" w:rsidRDefault="00701CF3" w:rsidP="00701CF3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ДУМА СЕВЕРОУРАЛЬСКОГО ГОРОДСКОГО ОКРУГА</w:t>
      </w:r>
    </w:p>
    <w:p w:rsidR="00701CF3" w:rsidRDefault="00701CF3" w:rsidP="00701CF3">
      <w:pPr>
        <w:ind w:right="11"/>
        <w:jc w:val="center"/>
        <w:rPr>
          <w:b/>
        </w:rPr>
      </w:pPr>
    </w:p>
    <w:p w:rsidR="00701CF3" w:rsidRDefault="00701CF3" w:rsidP="00701CF3">
      <w:pPr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1CF3" w:rsidRPr="00113E05" w:rsidRDefault="00701CF3" w:rsidP="00701CF3">
      <w:pPr>
        <w:ind w:right="11"/>
        <w:jc w:val="center"/>
        <w:rPr>
          <w:sz w:val="16"/>
          <w:szCs w:val="16"/>
        </w:rPr>
      </w:pPr>
    </w:p>
    <w:p w:rsidR="00701CF3" w:rsidRPr="00113E05" w:rsidRDefault="00701CF3" w:rsidP="00701CF3">
      <w:pPr>
        <w:tabs>
          <w:tab w:val="left" w:pos="4110"/>
          <w:tab w:val="center" w:pos="4672"/>
        </w:tabs>
        <w:ind w:right="11"/>
        <w:rPr>
          <w:b/>
          <w:sz w:val="28"/>
          <w:szCs w:val="28"/>
        </w:rPr>
      </w:pPr>
      <w:r w:rsidRPr="00113E05">
        <w:rPr>
          <w:sz w:val="28"/>
          <w:szCs w:val="28"/>
        </w:rPr>
        <w:t xml:space="preserve">от </w:t>
      </w:r>
      <w:r>
        <w:rPr>
          <w:sz w:val="28"/>
          <w:szCs w:val="28"/>
        </w:rPr>
        <w:t>28 октября</w:t>
      </w:r>
      <w:r w:rsidRPr="00113E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13E05">
        <w:rPr>
          <w:sz w:val="28"/>
          <w:szCs w:val="28"/>
        </w:rPr>
        <w:t xml:space="preserve"> года</w:t>
      </w:r>
      <w:r w:rsidRPr="00113E05">
        <w:rPr>
          <w:sz w:val="28"/>
          <w:szCs w:val="28"/>
        </w:rPr>
        <w:tab/>
        <w:t xml:space="preserve"> </w:t>
      </w:r>
      <w:r w:rsidRPr="00113E0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75</w:t>
      </w:r>
    </w:p>
    <w:p w:rsidR="00701CF3" w:rsidRPr="00113E05" w:rsidRDefault="00701CF3" w:rsidP="00701CF3">
      <w:pPr>
        <w:ind w:right="11"/>
        <w:rPr>
          <w:sz w:val="28"/>
          <w:szCs w:val="28"/>
        </w:rPr>
      </w:pPr>
      <w:r w:rsidRPr="00113E05">
        <w:rPr>
          <w:sz w:val="28"/>
          <w:szCs w:val="28"/>
        </w:rPr>
        <w:t>г. Североуральск</w:t>
      </w:r>
    </w:p>
    <w:p w:rsidR="00701CF3" w:rsidRDefault="00701CF3" w:rsidP="00701CF3">
      <w:pPr>
        <w:suppressAutoHyphens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701CF3" w:rsidRPr="000943EE" w:rsidRDefault="00701CF3" w:rsidP="00701CF3">
      <w:pPr>
        <w:suppressAutoHyphens/>
        <w:ind w:right="3968" w:firstLine="851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kern w:val="3"/>
          <w:sz w:val="28"/>
          <w:szCs w:val="28"/>
          <w:lang w:eastAsia="en-US"/>
        </w:rPr>
        <w:t>Об утверждении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перечня должностных лиц органов местного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самоуправления </w:t>
      </w:r>
      <w:proofErr w:type="spellStart"/>
      <w:r w:rsidRPr="000943EE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городского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округа, уполномоченных составлять протоколы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об а</w:t>
      </w:r>
      <w:r>
        <w:rPr>
          <w:rFonts w:eastAsia="Arial" w:cs="Arial"/>
          <w:kern w:val="3"/>
          <w:sz w:val="28"/>
          <w:szCs w:val="28"/>
          <w:lang w:eastAsia="en-US"/>
        </w:rPr>
        <w:t>дминистративных правонарушениях, предусмотренных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Законом Свердловской области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от 14.06.2005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года №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52-ОЗ «Об административных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правонарушениях на территории Свердловской области»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</w:p>
    <w:p w:rsidR="00701CF3" w:rsidRPr="000943EE" w:rsidRDefault="00701CF3" w:rsidP="00701CF3">
      <w:pPr>
        <w:suppressAutoHyphens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701CF3" w:rsidRPr="000943EE" w:rsidRDefault="00701CF3" w:rsidP="00701CF3">
      <w:pPr>
        <w:suppressAutoHyphens/>
        <w:ind w:firstLine="567"/>
        <w:jc w:val="both"/>
        <w:textAlignment w:val="baseline"/>
        <w:rPr>
          <w:rFonts w:ascii="Arial" w:eastAsia="Arial" w:hAnsi="Arial" w:cs="Arial"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kern w:val="3"/>
          <w:sz w:val="28"/>
          <w:szCs w:val="28"/>
          <w:lang w:eastAsia="en-US"/>
        </w:rPr>
        <w:lastRenderedPageBreak/>
        <w:t>Руководствуясь статьей 44 Закона Свердловской области от 14.06.2005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года № 52-ОЗ «Об административных правонарушениях на территории Свердловской области», Законом Свердловской области от 27.12.2010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года № 116-ОЗ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</w:r>
      <w:r>
        <w:rPr>
          <w:rFonts w:eastAsia="Arial" w:cs="Arial"/>
          <w:kern w:val="3"/>
          <w:sz w:val="28"/>
          <w:szCs w:val="28"/>
          <w:lang w:eastAsia="en-US"/>
        </w:rPr>
        <w:t>»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, Уставом </w:t>
      </w:r>
      <w:proofErr w:type="spellStart"/>
      <w:r w:rsidRPr="000943EE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округа, Дума </w:t>
      </w:r>
      <w:proofErr w:type="spellStart"/>
      <w:r w:rsidRPr="000943EE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</w:t>
      </w:r>
    </w:p>
    <w:p w:rsidR="00701CF3" w:rsidRDefault="00701CF3" w:rsidP="00701CF3">
      <w:pPr>
        <w:suppressAutoHyphens/>
        <w:jc w:val="both"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701CF3" w:rsidRPr="000943EE" w:rsidRDefault="00701CF3" w:rsidP="00701CF3">
      <w:pPr>
        <w:suppressAutoHyphens/>
        <w:ind w:firstLine="567"/>
        <w:jc w:val="both"/>
        <w:textAlignment w:val="baseline"/>
        <w:rPr>
          <w:rFonts w:eastAsia="Arial" w:cs="Arial"/>
          <w:b/>
          <w:bCs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b/>
          <w:bCs/>
          <w:kern w:val="3"/>
          <w:sz w:val="28"/>
          <w:szCs w:val="28"/>
          <w:lang w:eastAsia="en-US"/>
        </w:rPr>
        <w:t>РЕШИЛА:</w:t>
      </w:r>
    </w:p>
    <w:p w:rsidR="00701CF3" w:rsidRDefault="00701CF3" w:rsidP="00701CF3">
      <w:pPr>
        <w:widowControl w:val="0"/>
        <w:suppressAutoHyphens/>
        <w:jc w:val="both"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701CF3" w:rsidRDefault="00701CF3" w:rsidP="00701CF3">
      <w:pPr>
        <w:widowControl w:val="0"/>
        <w:suppressAutoHyphens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 w:rsidRPr="0047702B">
        <w:rPr>
          <w:rFonts w:eastAsia="Arial"/>
          <w:kern w:val="3"/>
          <w:sz w:val="28"/>
          <w:szCs w:val="28"/>
          <w:lang w:eastAsia="en-US"/>
        </w:rPr>
        <w:t xml:space="preserve">1. </w:t>
      </w:r>
      <w:r>
        <w:rPr>
          <w:rFonts w:eastAsia="Arial"/>
          <w:kern w:val="3"/>
          <w:sz w:val="28"/>
          <w:szCs w:val="28"/>
          <w:lang w:eastAsia="en-US"/>
        </w:rPr>
        <w:t>Утвердить П</w:t>
      </w:r>
      <w:r w:rsidRPr="0047702B">
        <w:rPr>
          <w:rFonts w:eastAsia="Arial"/>
          <w:kern w:val="3"/>
          <w:sz w:val="28"/>
          <w:szCs w:val="28"/>
          <w:lang w:eastAsia="en-US"/>
        </w:rPr>
        <w:t>ереч</w:t>
      </w:r>
      <w:r>
        <w:rPr>
          <w:rFonts w:eastAsia="Arial"/>
          <w:kern w:val="3"/>
          <w:sz w:val="28"/>
          <w:szCs w:val="28"/>
          <w:lang w:eastAsia="en-US"/>
        </w:rPr>
        <w:t>е</w:t>
      </w:r>
      <w:r w:rsidRPr="0047702B">
        <w:rPr>
          <w:rFonts w:eastAsia="Arial"/>
          <w:kern w:val="3"/>
          <w:sz w:val="28"/>
          <w:szCs w:val="28"/>
          <w:lang w:eastAsia="en-US"/>
        </w:rPr>
        <w:t>н</w:t>
      </w:r>
      <w:r>
        <w:rPr>
          <w:rFonts w:eastAsia="Arial"/>
          <w:kern w:val="3"/>
          <w:sz w:val="28"/>
          <w:szCs w:val="28"/>
          <w:lang w:eastAsia="en-US"/>
        </w:rPr>
        <w:t>ь</w:t>
      </w:r>
      <w:r w:rsidRPr="0047702B">
        <w:rPr>
          <w:rFonts w:eastAsia="Arial"/>
          <w:kern w:val="3"/>
          <w:sz w:val="28"/>
          <w:szCs w:val="28"/>
          <w:lang w:eastAsia="en-US"/>
        </w:rPr>
        <w:t xml:space="preserve"> должностных лиц органов местного самоуправления </w:t>
      </w:r>
      <w:proofErr w:type="spellStart"/>
      <w:r w:rsidRPr="0047702B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47702B">
        <w:rPr>
          <w:rFonts w:eastAsia="Arial"/>
          <w:kern w:val="3"/>
          <w:sz w:val="28"/>
          <w:szCs w:val="28"/>
          <w:lang w:eastAsia="en-US"/>
        </w:rPr>
        <w:t xml:space="preserve"> городского округа, уполномоченных составлять протоколы об административных правонарушениях, предусмотренных Законом Свердловской области от 14.06.2005 года № 52-ОЗ «Об административных правонарушениях на территории Свердловской области»</w:t>
      </w:r>
      <w:r>
        <w:rPr>
          <w:rFonts w:eastAsia="Arial"/>
          <w:kern w:val="3"/>
          <w:sz w:val="28"/>
          <w:szCs w:val="28"/>
          <w:lang w:eastAsia="en-US"/>
        </w:rPr>
        <w:t xml:space="preserve"> (прилагается).</w:t>
      </w:r>
    </w:p>
    <w:p w:rsidR="00701CF3" w:rsidRDefault="00701CF3" w:rsidP="00701CF3">
      <w:pPr>
        <w:widowControl w:val="0"/>
        <w:suppressAutoHyphens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2. Признать утратившим силу Решение Думы </w:t>
      </w:r>
      <w:proofErr w:type="spellStart"/>
      <w:r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>
        <w:rPr>
          <w:rFonts w:eastAsia="Arial"/>
          <w:kern w:val="3"/>
          <w:sz w:val="28"/>
          <w:szCs w:val="28"/>
          <w:lang w:eastAsia="en-US"/>
        </w:rPr>
        <w:t xml:space="preserve"> городского округа от 24.08.2011 N 75 «</w:t>
      </w:r>
      <w:r w:rsidRPr="0026011C">
        <w:rPr>
          <w:rFonts w:eastAsia="Arial"/>
          <w:kern w:val="3"/>
          <w:sz w:val="28"/>
          <w:szCs w:val="28"/>
          <w:lang w:eastAsia="en-US"/>
        </w:rPr>
        <w:t xml:space="preserve">Об утверждении Перечня должностных лиц органов местного самоуправления </w:t>
      </w:r>
      <w:proofErr w:type="spellStart"/>
      <w:r w:rsidRPr="0026011C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26011C">
        <w:rPr>
          <w:rFonts w:eastAsia="Arial"/>
          <w:kern w:val="3"/>
          <w:sz w:val="28"/>
          <w:szCs w:val="28"/>
          <w:lang w:eastAsia="en-US"/>
        </w:rPr>
        <w:t xml:space="preserve"> городского округа, уполномоченных составлять протоколы об административных правонарушениях на территории </w:t>
      </w:r>
      <w:proofErr w:type="spellStart"/>
      <w:r w:rsidRPr="0026011C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26011C">
        <w:rPr>
          <w:rFonts w:eastAsia="Arial"/>
          <w:kern w:val="3"/>
          <w:sz w:val="28"/>
          <w:szCs w:val="28"/>
          <w:lang w:eastAsia="en-US"/>
        </w:rPr>
        <w:t xml:space="preserve"> городского округа в соответствии с Законом Свердловской</w:t>
      </w:r>
      <w:r>
        <w:rPr>
          <w:rFonts w:eastAsia="Arial"/>
          <w:kern w:val="3"/>
          <w:sz w:val="28"/>
          <w:szCs w:val="28"/>
          <w:lang w:eastAsia="en-US"/>
        </w:rPr>
        <w:t xml:space="preserve"> области от 14.06.2005 N 52-ОЗ «</w:t>
      </w:r>
      <w:r w:rsidRPr="0026011C">
        <w:rPr>
          <w:rFonts w:eastAsia="Arial"/>
          <w:kern w:val="3"/>
          <w:sz w:val="28"/>
          <w:szCs w:val="28"/>
          <w:lang w:eastAsia="en-US"/>
        </w:rPr>
        <w:t>Об административных правонарушениях на территории Свердловской области</w:t>
      </w:r>
      <w:r>
        <w:rPr>
          <w:rFonts w:eastAsia="Arial"/>
          <w:kern w:val="3"/>
          <w:sz w:val="28"/>
          <w:szCs w:val="28"/>
          <w:lang w:eastAsia="en-US"/>
        </w:rPr>
        <w:t>» и по статье 20.25 ч.1 Кодекса об административных правонарушениях Российской Федерации».</w:t>
      </w:r>
    </w:p>
    <w:p w:rsidR="00701CF3" w:rsidRPr="0087282E" w:rsidRDefault="00701CF3" w:rsidP="00701CF3">
      <w:pPr>
        <w:widowControl w:val="0"/>
        <w:suppressAutoHyphens/>
        <w:ind w:firstLine="567"/>
        <w:jc w:val="both"/>
        <w:textAlignment w:val="baseline"/>
        <w:rPr>
          <w:rFonts w:eastAsia="Arial"/>
          <w:kern w:val="3"/>
          <w:sz w:val="16"/>
          <w:szCs w:val="16"/>
          <w:lang w:eastAsia="en-US"/>
        </w:rPr>
      </w:pPr>
    </w:p>
    <w:p w:rsidR="00701CF3" w:rsidRDefault="00701CF3" w:rsidP="00701CF3">
      <w:pPr>
        <w:widowControl w:val="0"/>
        <w:suppressAutoHyphens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3.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Опубликовать настоящее Решение </w:t>
      </w:r>
      <w:r>
        <w:rPr>
          <w:rFonts w:eastAsia="Arial" w:cs="Arial"/>
          <w:kern w:val="3"/>
          <w:sz w:val="28"/>
          <w:szCs w:val="28"/>
          <w:lang w:eastAsia="en-US"/>
        </w:rPr>
        <w:t>в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газет</w:t>
      </w:r>
      <w:r>
        <w:rPr>
          <w:rFonts w:eastAsia="Arial" w:cs="Arial"/>
          <w:kern w:val="3"/>
          <w:sz w:val="28"/>
          <w:szCs w:val="28"/>
          <w:lang w:eastAsia="en-US"/>
        </w:rPr>
        <w:t>е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«Наше слово».</w:t>
      </w:r>
    </w:p>
    <w:p w:rsidR="00701CF3" w:rsidRPr="0087282E" w:rsidRDefault="00701CF3" w:rsidP="00701CF3">
      <w:pPr>
        <w:widowControl w:val="0"/>
        <w:suppressAutoHyphens/>
        <w:ind w:firstLine="567"/>
        <w:jc w:val="both"/>
        <w:textAlignment w:val="baseline"/>
        <w:rPr>
          <w:rFonts w:eastAsia="Arial"/>
          <w:kern w:val="3"/>
          <w:sz w:val="16"/>
          <w:szCs w:val="16"/>
          <w:lang w:eastAsia="en-US"/>
        </w:rPr>
      </w:pPr>
    </w:p>
    <w:p w:rsidR="00701CF3" w:rsidRDefault="00701CF3" w:rsidP="00701CF3">
      <w:pPr>
        <w:widowControl w:val="0"/>
        <w:suppressAutoHyphens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4.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Установить, что настоящее Решение вступает в силу со дня его официального опубликования.</w:t>
      </w:r>
    </w:p>
    <w:p w:rsidR="00701CF3" w:rsidRPr="0087282E" w:rsidRDefault="00701CF3" w:rsidP="00701CF3">
      <w:pPr>
        <w:widowControl w:val="0"/>
        <w:suppressAutoHyphens/>
        <w:ind w:firstLine="567"/>
        <w:jc w:val="both"/>
        <w:textAlignment w:val="baseline"/>
        <w:rPr>
          <w:rFonts w:eastAsia="Arial"/>
          <w:kern w:val="3"/>
          <w:sz w:val="16"/>
          <w:szCs w:val="16"/>
          <w:lang w:eastAsia="en-US"/>
        </w:rPr>
      </w:pPr>
    </w:p>
    <w:p w:rsidR="00701CF3" w:rsidRPr="00E81765" w:rsidRDefault="00701CF3" w:rsidP="00701CF3">
      <w:pPr>
        <w:widowControl w:val="0"/>
        <w:suppressAutoHyphens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5.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Контроль исполнения настоящего Решения возложить на постоянную депутатскую комиссию Думы </w:t>
      </w:r>
      <w:proofErr w:type="spellStart"/>
      <w:r w:rsidRPr="000943EE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 по социальн</w:t>
      </w:r>
      <w:r>
        <w:rPr>
          <w:rFonts w:eastAsia="Arial" w:cs="Arial"/>
          <w:kern w:val="3"/>
          <w:sz w:val="28"/>
          <w:szCs w:val="28"/>
          <w:lang w:eastAsia="en-US"/>
        </w:rPr>
        <w:t>ой политике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(Копылов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А.Н.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>).</w:t>
      </w:r>
    </w:p>
    <w:p w:rsidR="00701CF3" w:rsidRPr="000943EE" w:rsidRDefault="00701CF3" w:rsidP="00701CF3">
      <w:pPr>
        <w:suppressAutoHyphens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701CF3" w:rsidRDefault="00701CF3" w:rsidP="00701CF3">
      <w:pPr>
        <w:suppressAutoHyphens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701CF3" w:rsidRDefault="00701CF3" w:rsidP="00701CF3">
      <w:pPr>
        <w:suppressAutoHyphens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701CF3" w:rsidRDefault="00701CF3" w:rsidP="00701CF3">
      <w:pPr>
        <w:suppressAutoHyphens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kern w:val="3"/>
          <w:sz w:val="28"/>
          <w:szCs w:val="28"/>
          <w:lang w:eastAsia="en-US"/>
        </w:rPr>
        <w:t>Глава</w:t>
      </w:r>
    </w:p>
    <w:p w:rsidR="00701CF3" w:rsidRPr="000943EE" w:rsidRDefault="00701CF3" w:rsidP="00701CF3">
      <w:pPr>
        <w:suppressAutoHyphens/>
        <w:jc w:val="both"/>
        <w:textAlignment w:val="baseline"/>
        <w:rPr>
          <w:rFonts w:ascii="Arial" w:eastAsia="Arial" w:hAnsi="Arial" w:cs="Arial"/>
          <w:kern w:val="3"/>
          <w:sz w:val="28"/>
          <w:szCs w:val="28"/>
          <w:lang w:eastAsia="en-US"/>
        </w:rPr>
      </w:pPr>
      <w:proofErr w:type="spellStart"/>
      <w:r w:rsidRPr="000943EE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                            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         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 </w:t>
      </w:r>
      <w:r>
        <w:rPr>
          <w:rFonts w:eastAsia="Arial" w:cs="Arial"/>
          <w:kern w:val="3"/>
          <w:sz w:val="28"/>
          <w:szCs w:val="28"/>
          <w:lang w:eastAsia="en-US"/>
        </w:rPr>
        <w:t>Б.В. Меньшиков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                                                         </w:t>
      </w:r>
    </w:p>
    <w:p w:rsidR="00701CF3" w:rsidRPr="000943EE" w:rsidRDefault="00701CF3" w:rsidP="00701CF3">
      <w:pPr>
        <w:suppressAutoHyphens/>
        <w:jc w:val="right"/>
        <w:textAlignment w:val="baseline"/>
        <w:rPr>
          <w:rFonts w:eastAsia="Arial"/>
          <w:kern w:val="3"/>
          <w:sz w:val="28"/>
          <w:szCs w:val="28"/>
          <w:lang w:eastAsia="en-US"/>
        </w:rPr>
      </w:pPr>
    </w:p>
    <w:p w:rsidR="00701CF3" w:rsidRPr="000943EE" w:rsidRDefault="00701CF3" w:rsidP="00701CF3">
      <w:pPr>
        <w:suppressAutoHyphens/>
        <w:jc w:val="right"/>
        <w:textAlignment w:val="baseline"/>
        <w:rPr>
          <w:rFonts w:eastAsia="Arial"/>
          <w:kern w:val="3"/>
          <w:sz w:val="28"/>
          <w:szCs w:val="28"/>
          <w:lang w:eastAsia="en-US"/>
        </w:rPr>
      </w:pPr>
    </w:p>
    <w:p w:rsidR="00701CF3" w:rsidRPr="000943EE" w:rsidRDefault="00701CF3" w:rsidP="00701CF3">
      <w:pPr>
        <w:suppressAutoHyphens/>
        <w:jc w:val="right"/>
        <w:textAlignment w:val="baseline"/>
        <w:rPr>
          <w:rFonts w:eastAsia="Arial"/>
          <w:kern w:val="3"/>
          <w:sz w:val="28"/>
          <w:szCs w:val="28"/>
          <w:lang w:eastAsia="en-US"/>
        </w:rPr>
      </w:pPr>
    </w:p>
    <w:p w:rsidR="00701CF3" w:rsidRDefault="00701CF3" w:rsidP="007105B6">
      <w:pPr>
        <w:suppressAutoHyphens/>
        <w:textAlignment w:val="baseline"/>
        <w:rPr>
          <w:rFonts w:eastAsia="Arial"/>
          <w:kern w:val="3"/>
          <w:sz w:val="24"/>
          <w:szCs w:val="24"/>
          <w:lang w:eastAsia="en-US"/>
        </w:rPr>
      </w:pPr>
      <w:bookmarkStart w:id="0" w:name="_GoBack"/>
      <w:bookmarkEnd w:id="0"/>
    </w:p>
    <w:p w:rsidR="00701CF3" w:rsidRDefault="00701CF3" w:rsidP="00701CF3">
      <w:pPr>
        <w:suppressAutoHyphens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701CF3" w:rsidRDefault="00701CF3" w:rsidP="00701CF3">
      <w:pPr>
        <w:suppressAutoHyphens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701CF3" w:rsidRDefault="00701CF3" w:rsidP="00701CF3">
      <w:pPr>
        <w:suppressAutoHyphens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p w:rsidR="00701CF3" w:rsidRPr="00A90D9F" w:rsidRDefault="00701CF3" w:rsidP="00701CF3">
      <w:pPr>
        <w:suppressAutoHyphens/>
        <w:jc w:val="right"/>
        <w:textAlignment w:val="baseline"/>
        <w:rPr>
          <w:rFonts w:eastAsia="Arial"/>
          <w:kern w:val="3"/>
          <w:sz w:val="24"/>
          <w:szCs w:val="24"/>
          <w:lang w:eastAsia="en-US"/>
        </w:rPr>
      </w:pPr>
      <w:r>
        <w:rPr>
          <w:rFonts w:eastAsia="Arial"/>
          <w:kern w:val="3"/>
          <w:sz w:val="24"/>
          <w:szCs w:val="24"/>
          <w:lang w:eastAsia="en-US"/>
        </w:rPr>
        <w:t>Утверждено</w:t>
      </w:r>
    </w:p>
    <w:p w:rsidR="00701CF3" w:rsidRPr="00C0410A" w:rsidRDefault="00701CF3" w:rsidP="00701CF3">
      <w:pPr>
        <w:suppressAutoHyphens/>
        <w:jc w:val="right"/>
        <w:textAlignment w:val="baseline"/>
        <w:rPr>
          <w:rFonts w:eastAsia="Arial"/>
          <w:kern w:val="3"/>
          <w:lang w:eastAsia="en-US"/>
        </w:rPr>
      </w:pPr>
      <w:r w:rsidRPr="00A90D9F">
        <w:rPr>
          <w:rFonts w:eastAsia="Arial"/>
          <w:kern w:val="3"/>
          <w:sz w:val="24"/>
          <w:szCs w:val="24"/>
          <w:lang w:eastAsia="en-US"/>
        </w:rPr>
        <w:t xml:space="preserve"> </w:t>
      </w:r>
      <w:r w:rsidRPr="00C0410A">
        <w:rPr>
          <w:rFonts w:eastAsia="Arial"/>
          <w:kern w:val="3"/>
          <w:lang w:eastAsia="en-US"/>
        </w:rPr>
        <w:t xml:space="preserve">Решением Думы </w:t>
      </w:r>
    </w:p>
    <w:p w:rsidR="00701CF3" w:rsidRPr="00C0410A" w:rsidRDefault="00701CF3" w:rsidP="00701CF3">
      <w:pPr>
        <w:suppressAutoHyphens/>
        <w:jc w:val="right"/>
        <w:textAlignment w:val="baseline"/>
        <w:rPr>
          <w:rFonts w:eastAsia="Arial"/>
          <w:kern w:val="3"/>
          <w:lang w:eastAsia="en-US"/>
        </w:rPr>
      </w:pPr>
      <w:proofErr w:type="spellStart"/>
      <w:r w:rsidRPr="00C0410A">
        <w:rPr>
          <w:rFonts w:eastAsia="Arial"/>
          <w:kern w:val="3"/>
          <w:lang w:eastAsia="en-US"/>
        </w:rPr>
        <w:t>Североуральского</w:t>
      </w:r>
      <w:proofErr w:type="spellEnd"/>
      <w:r w:rsidRPr="00C0410A">
        <w:rPr>
          <w:rFonts w:eastAsia="Arial"/>
          <w:kern w:val="3"/>
          <w:lang w:eastAsia="en-US"/>
        </w:rPr>
        <w:t xml:space="preserve"> городского округа</w:t>
      </w:r>
    </w:p>
    <w:p w:rsidR="00701CF3" w:rsidRPr="00C0410A" w:rsidRDefault="00701CF3" w:rsidP="00701CF3">
      <w:pPr>
        <w:suppressAutoHyphens/>
        <w:jc w:val="center"/>
        <w:textAlignment w:val="baseline"/>
        <w:rPr>
          <w:rFonts w:eastAsia="Arial"/>
          <w:kern w:val="3"/>
          <w:lang w:eastAsia="en-US"/>
        </w:rPr>
      </w:pPr>
      <w:r w:rsidRPr="00C0410A">
        <w:rPr>
          <w:rFonts w:eastAsia="Arial"/>
          <w:kern w:val="3"/>
          <w:lang w:eastAsia="en-US"/>
        </w:rPr>
        <w:t xml:space="preserve">                                                    </w:t>
      </w:r>
      <w:r w:rsidRPr="00C0410A">
        <w:rPr>
          <w:rFonts w:eastAsia="Arial"/>
          <w:kern w:val="3"/>
          <w:lang w:eastAsia="en-US"/>
        </w:rPr>
        <w:tab/>
      </w:r>
      <w:r w:rsidRPr="00C0410A">
        <w:rPr>
          <w:rFonts w:eastAsia="Arial"/>
          <w:kern w:val="3"/>
          <w:lang w:eastAsia="en-US"/>
        </w:rPr>
        <w:tab/>
      </w:r>
      <w:r w:rsidRPr="00C0410A">
        <w:rPr>
          <w:rFonts w:eastAsia="Arial"/>
          <w:kern w:val="3"/>
          <w:lang w:eastAsia="en-US"/>
        </w:rPr>
        <w:tab/>
      </w:r>
      <w:r w:rsidRPr="00C0410A">
        <w:rPr>
          <w:rFonts w:eastAsia="Arial"/>
          <w:kern w:val="3"/>
          <w:lang w:eastAsia="en-US"/>
        </w:rPr>
        <w:tab/>
      </w:r>
      <w:r>
        <w:rPr>
          <w:rFonts w:eastAsia="Arial"/>
          <w:kern w:val="3"/>
          <w:lang w:eastAsia="en-US"/>
        </w:rPr>
        <w:t xml:space="preserve">              </w:t>
      </w:r>
      <w:r w:rsidRPr="00C0410A">
        <w:rPr>
          <w:rFonts w:eastAsia="Arial"/>
          <w:kern w:val="3"/>
          <w:lang w:eastAsia="en-US"/>
        </w:rPr>
        <w:t xml:space="preserve"> </w:t>
      </w:r>
      <w:r>
        <w:rPr>
          <w:rFonts w:eastAsia="Arial"/>
          <w:kern w:val="3"/>
          <w:lang w:eastAsia="en-US"/>
        </w:rPr>
        <w:t xml:space="preserve">                            о</w:t>
      </w:r>
      <w:r w:rsidRPr="00C0410A">
        <w:rPr>
          <w:rFonts w:eastAsia="Arial"/>
          <w:kern w:val="3"/>
          <w:lang w:eastAsia="en-US"/>
        </w:rPr>
        <w:t>т</w:t>
      </w:r>
      <w:r>
        <w:rPr>
          <w:rFonts w:eastAsia="Arial"/>
          <w:kern w:val="3"/>
          <w:lang w:eastAsia="en-US"/>
        </w:rPr>
        <w:t xml:space="preserve"> 28 октября</w:t>
      </w:r>
      <w:r w:rsidRPr="00C0410A">
        <w:rPr>
          <w:rFonts w:eastAsia="Arial"/>
          <w:kern w:val="3"/>
          <w:lang w:eastAsia="en-US"/>
        </w:rPr>
        <w:t xml:space="preserve"> 2015г. №</w:t>
      </w:r>
      <w:r>
        <w:rPr>
          <w:rFonts w:eastAsia="Arial"/>
          <w:kern w:val="3"/>
          <w:lang w:eastAsia="en-US"/>
        </w:rPr>
        <w:t xml:space="preserve"> 75</w:t>
      </w:r>
    </w:p>
    <w:p w:rsidR="00701CF3" w:rsidRPr="000943EE" w:rsidRDefault="00701CF3" w:rsidP="00701CF3">
      <w:pPr>
        <w:suppressAutoHyphens/>
        <w:jc w:val="center"/>
        <w:textAlignment w:val="baseline"/>
        <w:rPr>
          <w:rFonts w:eastAsia="Arial"/>
          <w:b/>
          <w:bCs/>
          <w:kern w:val="3"/>
          <w:sz w:val="24"/>
          <w:szCs w:val="24"/>
          <w:lang w:eastAsia="en-US"/>
        </w:rPr>
      </w:pPr>
    </w:p>
    <w:p w:rsidR="00701CF3" w:rsidRDefault="00701CF3" w:rsidP="00701CF3">
      <w:pPr>
        <w:jc w:val="center"/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</w:pPr>
      <w:r w:rsidRPr="00E81765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  <w:t xml:space="preserve">Перечень </w:t>
      </w:r>
    </w:p>
    <w:p w:rsidR="00701CF3" w:rsidRDefault="00701CF3" w:rsidP="00701CF3">
      <w:pPr>
        <w:jc w:val="center"/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</w:pPr>
      <w:r w:rsidRPr="00E81765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  <w:t xml:space="preserve">должностных лиц органов местного самоуправления </w:t>
      </w:r>
      <w:proofErr w:type="spellStart"/>
      <w:r w:rsidRPr="00E81765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  <w:t>Североуральского</w:t>
      </w:r>
      <w:proofErr w:type="spellEnd"/>
      <w:r w:rsidRPr="00E81765"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  <w:t xml:space="preserve"> городского округа, уполномоченных составлять протоколы об административных правонарушениях, предусмотренных Законом Свердловской области от 14.06.2005 года № 52-ОЗ «Об административных правонарушениях на территории Свердловской области»</w:t>
      </w:r>
    </w:p>
    <w:p w:rsidR="00701CF3" w:rsidRDefault="00701CF3" w:rsidP="00701CF3">
      <w:pPr>
        <w:jc w:val="center"/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</w:pPr>
    </w:p>
    <w:tbl>
      <w:tblPr>
        <w:tblW w:w="9498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4961"/>
      </w:tblGrid>
      <w:tr w:rsidR="00701CF3" w:rsidRPr="00847BB8" w:rsidTr="00904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 w:rsidRPr="00847BB8"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№</w:t>
            </w:r>
          </w:p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 w:rsidRPr="00847BB8"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Должностные лица органов местного самоуправления </w:t>
            </w:r>
            <w:proofErr w:type="spellStart"/>
            <w:r w:rsidRPr="00847BB8"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округа, уполномоченные составлять протоколы об административных правонарушениях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 Закона Свердловской области от 14.06.2005 года № 52-ОЗ «Об административных правонарушениях на территории Свердловской области», по которым конкретное должностное лицо уполномочено со</w:t>
            </w:r>
            <w:r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ставлять протокол</w:t>
            </w:r>
            <w:r w:rsidRPr="00847BB8">
              <w:rPr>
                <w:rFonts w:eastAsia="Lucida Sans Unicode" w:cs="Tahoma"/>
                <w:b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ы об административных правонарушениях </w:t>
            </w:r>
          </w:p>
        </w:tc>
      </w:tr>
      <w:tr w:rsidR="00701CF3" w:rsidRPr="00847BB8" w:rsidTr="0090440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Глава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Статьи: 30 (</w:t>
            </w:r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части административных правонарушений, связанных с невыполнением законных требований депутата представительного органа </w:t>
            </w:r>
            <w:proofErr w:type="spellStart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округа),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31</w:t>
            </w:r>
            <w:r>
              <w:t xml:space="preserve"> </w:t>
            </w:r>
            <w:r w:rsidRPr="0086271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(в части административных правонарушений, связанных с нарушением срока представления ответа на депутатский запрос депутата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представительного органа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</w:t>
            </w:r>
            <w:r w:rsidRPr="0086271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33, 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34,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35 (</w:t>
            </w:r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части административных правонарушений, связанных с нарушением установленного порядка использования символов </w:t>
            </w:r>
            <w:proofErr w:type="spellStart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:rsidR="00701CF3" w:rsidRPr="00847BB8" w:rsidRDefault="00701CF3" w:rsidP="0090440D">
            <w:pPr>
              <w:widowControl w:val="0"/>
              <w:suppressAutoHyphens/>
              <w:snapToGrid w:val="0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701CF3" w:rsidRPr="00847BB8" w:rsidTr="00904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Глава Администрации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Пункт 2 статьи 4-2, с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татья 5 (</w:t>
            </w:r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 </w:t>
            </w:r>
            <w:proofErr w:type="spellStart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), пункт 2 статьи 6, пункт 3 статьи 6 </w:t>
            </w:r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(в части административных </w:t>
            </w:r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</w:t>
            </w:r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переоборудованием (переустройством, перепланировкой) объекта нежилого фонда, находящегося в муниципальной собственности </w:t>
            </w:r>
            <w:proofErr w:type="spellStart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округа)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 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статья 9, пункт 2 статьи 9-1,  статьи 10, 10-2, 10-3, 11-1 (</w:t>
            </w:r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</w:t>
            </w:r>
            <w:proofErr w:type="spellStart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 на период действия особого противопожарного режима)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12, 13, 13-1,  14 –16, 17 - 19-1, 21, 22, 33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34, 34-1, 35 (</w:t>
            </w:r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части административных правонарушений, связанных с нарушением установленного порядка использования символов </w:t>
            </w:r>
            <w:proofErr w:type="spellStart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округа)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 37, 38, 40, 40-1, 40-2, 41</w:t>
            </w:r>
          </w:p>
        </w:tc>
      </w:tr>
      <w:tr w:rsidR="00701CF3" w:rsidRPr="00847BB8" w:rsidTr="0090440D">
        <w:trPr>
          <w:trHeight w:val="48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lastRenderedPageBreak/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Председатель Контрольно-счетной палаты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Статьи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 xml:space="preserve">: 33, 34,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34-1</w:t>
            </w:r>
          </w:p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701CF3" w:rsidRPr="00847BB8" w:rsidTr="0090440D">
        <w:trPr>
          <w:trHeight w:val="48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Первый заместитель Главы Администрации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265324" w:rsidRDefault="00701CF3" w:rsidP="0090440D">
            <w:pPr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shd w:val="clear" w:color="auto" w:fill="FFFF00"/>
                <w:lang w:eastAsia="en-US" w:bidi="en-US"/>
              </w:rPr>
            </w:pPr>
            <w:r w:rsidRPr="0065321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Пункт 2 статьи 4-2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с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татья 5 (</w:t>
            </w:r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 </w:t>
            </w:r>
            <w:proofErr w:type="spellStart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), пункт 2 статьи 6, пункт 3 статьи 6 </w:t>
            </w:r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 </w:t>
            </w:r>
            <w:proofErr w:type="spellStart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округа)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 статья 9, пункт 2 статьи 9-1,  статьи 10, 10-2, 10-3, 11-1 (</w:t>
            </w:r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</w:t>
            </w:r>
            <w:proofErr w:type="spellStart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 на период действия особого противопожарного режима)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12, 13, 13-1,  14 –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lastRenderedPageBreak/>
              <w:t>16, 17 - 19-1, 21, 22, 33, 34, 34-1, 37, 38, 40, 40-1, 40-2, 41</w:t>
            </w:r>
          </w:p>
        </w:tc>
      </w:tr>
      <w:tr w:rsidR="00701CF3" w:rsidRPr="00847BB8" w:rsidTr="00904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Заместитель Главы Администрации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 по экономическому развитию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Default="00701CF3" w:rsidP="0090440D">
            <w:pPr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65321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Пункт 2 статьи 4-2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и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7212C1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10, 10-2, 10-3, 33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</w:t>
            </w:r>
            <w:r w:rsidRPr="007212C1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34</w:t>
            </w:r>
          </w:p>
          <w:p w:rsidR="00701CF3" w:rsidRDefault="00701CF3" w:rsidP="0090440D">
            <w:pPr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</w:p>
          <w:p w:rsidR="00701CF3" w:rsidRPr="00265324" w:rsidRDefault="00701CF3" w:rsidP="0090440D">
            <w:pPr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701CF3" w:rsidRPr="00847BB8" w:rsidTr="00904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B40F2C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Заместитель Главы Администрации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 по 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социальным вопросам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265324" w:rsidRDefault="00701CF3" w:rsidP="0090440D">
            <w:pPr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65321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Пункт 2 статьи 4-2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с</w:t>
            </w:r>
            <w:r w:rsidRPr="0065321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татьи 5 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 </w:t>
            </w:r>
            <w:proofErr w:type="spellStart"/>
            <w:r w:rsidRPr="0065321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65321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округа), 33, 34, 35 (в части административных правонарушений, связанных с нарушением установленного порядка использования символов </w:t>
            </w:r>
            <w:proofErr w:type="spellStart"/>
            <w:r w:rsidRPr="0065321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65321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округа), 37</w:t>
            </w:r>
          </w:p>
        </w:tc>
      </w:tr>
      <w:tr w:rsidR="00701CF3" w:rsidRPr="00847BB8" w:rsidTr="00904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Начальник Управления образования Администрации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265324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Статьи</w:t>
            </w:r>
            <w:proofErr w:type="spellEnd"/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: 33,  34</w:t>
            </w:r>
          </w:p>
        </w:tc>
      </w:tr>
      <w:tr w:rsidR="00701CF3" w:rsidRPr="00847BB8" w:rsidTr="00904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Начальник Комитета по управлению муниципальным имуществом Администрации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265324" w:rsidRDefault="00701CF3" w:rsidP="0090440D">
            <w:pPr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Пункт 2 статьи 6, пункт 3 статьи 6 </w:t>
            </w:r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 </w:t>
            </w:r>
            <w:proofErr w:type="spellStart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округа), статьи 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33,  34</w:t>
            </w:r>
          </w:p>
        </w:tc>
      </w:tr>
      <w:tr w:rsidR="00701CF3" w:rsidRPr="00847BB8" w:rsidTr="0090440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Начальник Финансового управления Администрации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Статьи</w:t>
            </w:r>
            <w:proofErr w:type="spellEnd"/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:  33, 34</w:t>
            </w:r>
          </w:p>
        </w:tc>
      </w:tr>
      <w:tr w:rsidR="00701CF3" w:rsidRPr="00847BB8" w:rsidTr="00904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A90D9F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265324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Заведующий отделом градостроительства, </w:t>
            </w:r>
            <w:proofErr w:type="gramStart"/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архитектуры  и</w:t>
            </w:r>
            <w:proofErr w:type="gramEnd"/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землепользования Администрации </w:t>
            </w:r>
            <w:proofErr w:type="spellStart"/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265324" w:rsidRDefault="00701CF3" w:rsidP="0090440D">
            <w:pPr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Пункт 3 статьи 6 </w:t>
            </w:r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</w:t>
            </w:r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перепланировкой) объекта нежилого фонда, находящегося в муниципальной собственности </w:t>
            </w:r>
            <w:proofErr w:type="spellStart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округа), 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статья 9, пункт 2 статьи 9-1, статьи 12,  13, 14,  14-1, 15, 17,  19, 19-1, 33,  34, 34-1</w:t>
            </w:r>
          </w:p>
          <w:p w:rsidR="00701CF3" w:rsidRPr="00265324" w:rsidRDefault="00701CF3" w:rsidP="0090440D">
            <w:pPr>
              <w:jc w:val="both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701CF3" w:rsidRPr="00847BB8" w:rsidTr="009044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A90D9F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lastRenderedPageBreak/>
              <w:t>1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265324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Заведующий отделом </w:t>
            </w:r>
            <w:proofErr w:type="gramStart"/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по городскому</w:t>
            </w:r>
            <w:proofErr w:type="gramEnd"/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и жилищно-коммунальному хозяйству Администрации </w:t>
            </w:r>
            <w:proofErr w:type="spellStart"/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265324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shd w:val="clear" w:color="auto" w:fill="FFFF00"/>
                <w:lang w:eastAsia="en-US" w:bidi="en-US"/>
              </w:rPr>
            </w:pP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Статьи: 11-1 (</w:t>
            </w:r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</w:t>
            </w:r>
            <w:proofErr w:type="spellStart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2653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 на период действия особого противопожарного режима)</w:t>
            </w:r>
            <w:r w:rsidRPr="0026532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13-1, 15, 16, 17, 18, 19, 19-1, 21, 22, 33, 34, 34-1, 37, 38, 40, 40-1, 40-2, 41</w:t>
            </w:r>
          </w:p>
        </w:tc>
      </w:tr>
      <w:tr w:rsidR="00701CF3" w:rsidRPr="00847BB8" w:rsidTr="0090440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Заведующий отделом экономики и потребительского рынка Администрации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Статьи: 10, 10-2, 10-3, 33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-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34</w:t>
            </w:r>
          </w:p>
        </w:tc>
      </w:tr>
      <w:tr w:rsidR="00701CF3" w:rsidRPr="00847BB8" w:rsidTr="0090440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Заведующий отделом </w:t>
            </w:r>
            <w:r w:rsidRPr="004E02D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культур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ы</w:t>
            </w:r>
            <w:r w:rsidRPr="004E02D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спорта, </w:t>
            </w:r>
            <w:r w:rsidRPr="004E02DE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молодежной политик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и и социальных программ Администрации </w:t>
            </w:r>
            <w:proofErr w:type="spellStart"/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3A5247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Статьи: 5 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 </w:t>
            </w:r>
            <w:proofErr w:type="spellStart"/>
            <w:r w:rsidRPr="003A5247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3A5247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округа), 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33, 34, </w:t>
            </w:r>
            <w:r w:rsidRPr="003A5247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35 (в части административных правонарушений, связанных с нарушением установленного порядка использования символов </w:t>
            </w:r>
            <w:proofErr w:type="spellStart"/>
            <w:r w:rsidRPr="003A5247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3A5247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округа), 37</w:t>
            </w:r>
          </w:p>
        </w:tc>
      </w:tr>
      <w:tr w:rsidR="00701CF3" w:rsidRPr="00847BB8" w:rsidTr="0090440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Глава Управления Администрации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 в поселках Калья и Третий Северный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Статьи: 10,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10-3, 14, 15, 15-1, 17, 18, 19-1, 21,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22,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33,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34,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35 (</w:t>
            </w:r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части административных правонарушений, связанных с нарушением установленного порядка использования символов </w:t>
            </w:r>
            <w:proofErr w:type="spellStart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округа)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37,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38,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40,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40-1,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40-2,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41  </w:t>
            </w:r>
          </w:p>
        </w:tc>
      </w:tr>
      <w:tr w:rsidR="00701CF3" w:rsidRPr="00847BB8" w:rsidTr="0090440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Глава Управления Администрации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 в поселках Черемухово, Сосьв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а и селе </w:t>
            </w:r>
            <w:proofErr w:type="spellStart"/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Всеволодо-Благодатское</w:t>
            </w:r>
            <w:proofErr w:type="spellEnd"/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Статьи: 10,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10-3, 14, 15, 15-1, 17, 18, 19-1, 21,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22,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33,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34,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35 (</w:t>
            </w:r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части административных правонарушений, связанных с нарушением установленного порядка использования символов </w:t>
            </w:r>
            <w:proofErr w:type="spellStart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округа)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37,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38,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40,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40-1,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40-2,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41  </w:t>
            </w:r>
          </w:p>
        </w:tc>
      </w:tr>
      <w:tr w:rsidR="00701CF3" w:rsidRPr="00847BB8" w:rsidTr="0090440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Глава Управления Администрации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 в поселках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Баяновка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и Покровск-Уральский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shd w:val="clear" w:color="auto" w:fill="FFFF00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Статьи: 10,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10-3, 14, 15, 15-1, 17, 18, 19-1, 21,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22,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33,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34,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35 (</w:t>
            </w:r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части административных правонарушений, связанных с нарушением установленного порядка использования символов </w:t>
            </w:r>
            <w:proofErr w:type="spellStart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Североуральского</w:t>
            </w:r>
            <w:proofErr w:type="spellEnd"/>
            <w:r w:rsidRPr="00847BB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городского округа)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37,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38,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40,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40-1,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40-2,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41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 </w:t>
            </w:r>
          </w:p>
        </w:tc>
      </w:tr>
      <w:tr w:rsidR="00701CF3" w:rsidRPr="00847BB8" w:rsidTr="0090440D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Ведущий специалист (эколог) отдела </w:t>
            </w:r>
            <w:proofErr w:type="gram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по городскому</w:t>
            </w:r>
            <w:proofErr w:type="gram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и жилищно-коммунальному хозяйству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lastRenderedPageBreak/>
              <w:t xml:space="preserve">Администрации </w:t>
            </w:r>
            <w:proofErr w:type="spellStart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lastRenderedPageBreak/>
              <w:t>Статьи: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15, 15-1, 16, 17, 18, 19, 19-1, 33, 34,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37,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38,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40, 40-1,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847BB8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40-2</w:t>
            </w:r>
          </w:p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701CF3" w:rsidRPr="00847BB8" w:rsidTr="0090440D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A90D9F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50113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Ведущий специалист отдела </w:t>
            </w:r>
            <w:proofErr w:type="gramStart"/>
            <w:r w:rsidRPr="0050113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по городскому</w:t>
            </w:r>
            <w:proofErr w:type="gramEnd"/>
            <w:r w:rsidRPr="0050113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и жилищно-коммунальному хозяйству Администрации </w:t>
            </w:r>
            <w:proofErr w:type="spellStart"/>
            <w:r w:rsidRPr="0050113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50113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Статьи: 11-1, 13-1, </w:t>
            </w:r>
            <w:r w:rsidRPr="0050113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15, 15-1, 16, 17, 18, 19, 19-1,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21, 22, 37, 38, </w:t>
            </w:r>
            <w:r w:rsidRPr="0050113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40-1, 40-2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41</w:t>
            </w:r>
          </w:p>
        </w:tc>
      </w:tr>
      <w:tr w:rsidR="00701CF3" w:rsidRPr="00847BB8" w:rsidTr="0090440D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501134" w:rsidRDefault="00701CF3" w:rsidP="0090440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50113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Ведущий специалист отдела 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градостроительства, архитектуры и землепользования</w:t>
            </w:r>
            <w:r w:rsidRPr="0050113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Администрации </w:t>
            </w:r>
            <w:proofErr w:type="spellStart"/>
            <w:r w:rsidRPr="0050113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Североуральского</w:t>
            </w:r>
            <w:proofErr w:type="spellEnd"/>
            <w:r w:rsidRPr="00501134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3" w:rsidRPr="00847BB8" w:rsidRDefault="00701CF3" w:rsidP="0090440D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 xml:space="preserve">Статья 9, </w:t>
            </w:r>
            <w:r w:rsidRPr="00F467AC"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пункт 2 статьи 9-1</w:t>
            </w:r>
            <w:r>
              <w:rPr>
                <w:rFonts w:eastAsia="Lucida Sans Unicode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  <w:t>, статьи 12, 13, 14, 14-1, 15, 17, 19, 19-1</w:t>
            </w:r>
          </w:p>
        </w:tc>
      </w:tr>
    </w:tbl>
    <w:p w:rsidR="00701CF3" w:rsidRDefault="00701CF3" w:rsidP="00701CF3">
      <w:pPr>
        <w:jc w:val="both"/>
        <w:rPr>
          <w:rFonts w:eastAsia="Lucida Sans Unicode" w:cs="Tahoma"/>
          <w:b/>
          <w:bCs/>
          <w:color w:val="000000"/>
          <w:kern w:val="3"/>
          <w:sz w:val="24"/>
          <w:szCs w:val="24"/>
          <w:lang w:eastAsia="en-US" w:bidi="en-US"/>
        </w:rPr>
      </w:pPr>
    </w:p>
    <w:p w:rsidR="00701CF3" w:rsidRPr="00BE7D34" w:rsidRDefault="00701CF3" w:rsidP="00701CF3">
      <w:pPr>
        <w:jc w:val="both"/>
        <w:rPr>
          <w:rFonts w:eastAsia="Lucida Sans Unicode" w:cs="Tahoma"/>
          <w:b/>
          <w:color w:val="000000"/>
          <w:kern w:val="3"/>
          <w:sz w:val="24"/>
          <w:szCs w:val="24"/>
          <w:lang w:eastAsia="en-US" w:bidi="en-US"/>
        </w:rPr>
      </w:pPr>
    </w:p>
    <w:p w:rsidR="00701CF3" w:rsidRPr="00501134" w:rsidRDefault="00701CF3" w:rsidP="00701CF3">
      <w:pPr>
        <w:suppressAutoHyphens/>
        <w:jc w:val="both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701CF3" w:rsidRPr="000943EE" w:rsidRDefault="00701CF3" w:rsidP="00701CF3">
      <w:pPr>
        <w:suppressAutoHyphens/>
        <w:jc w:val="both"/>
        <w:textAlignment w:val="baseline"/>
        <w:rPr>
          <w:rFonts w:eastAsia="Arial" w:cs="Arial"/>
          <w:kern w:val="3"/>
          <w:sz w:val="22"/>
          <w:szCs w:val="22"/>
          <w:lang w:eastAsia="en-US"/>
        </w:rPr>
      </w:pPr>
    </w:p>
    <w:p w:rsidR="00C54BB0" w:rsidRDefault="007105B6"/>
    <w:sectPr w:rsidR="00C5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7287"/>
    <w:multiLevelType w:val="multilevel"/>
    <w:tmpl w:val="D4847B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E"/>
    <w:rsid w:val="000541EE"/>
    <w:rsid w:val="005A3EE6"/>
    <w:rsid w:val="00701CF3"/>
    <w:rsid w:val="007105B6"/>
    <w:rsid w:val="00DB2833"/>
    <w:rsid w:val="00F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8C75C-99E1-4BB0-9119-E35DBD2E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8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DB2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B28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2452</Words>
  <Characters>13980</Characters>
  <Application>Microsoft Office Word</Application>
  <DocSecurity>0</DocSecurity>
  <Lines>116</Lines>
  <Paragraphs>32</Paragraphs>
  <ScaleCrop>false</ScaleCrop>
  <Company>diakov.net</Company>
  <LinksUpToDate>false</LinksUpToDate>
  <CharactersWithSpaces>16400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АдмКомссия</dc:creator>
  <cp:keywords/>
  <dc:description/>
  <cp:lastModifiedBy>АдмКомссия</cp:lastModifiedBy>
  <cp:revision>5</cp:revision>
  <dcterms:created xsi:type="dcterms:W3CDTF">2016-07-25T08:55:00Z</dcterms:created>
  <dcterms:modified xsi:type="dcterms:W3CDTF">2016-07-25T10:17:00Z</dcterms:modified>
</cp:coreProperties>
</file>