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E1170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0E1170" w:rsidRDefault="00766ABA" w:rsidP="00766ABA">
            <w:pPr>
              <w:jc w:val="center"/>
              <w:rPr>
                <w:sz w:val="22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E117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E1170">
              <w:rPr>
                <w:u w:val="single"/>
              </w:rPr>
              <w:t>354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E1170" w:rsidRDefault="000E1170" w:rsidP="000E11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«Развитие транспортного обслуживания населения </w:t>
      </w:r>
    </w:p>
    <w:p w:rsidR="000E1170" w:rsidRDefault="000E1170" w:rsidP="000E117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дорожного хозяйства, обеспечение безопасности  </w:t>
      </w:r>
    </w:p>
    <w:p w:rsidR="000E1170" w:rsidRDefault="000E1170" w:rsidP="000E117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движения в Североуральском городском округе» </w:t>
      </w:r>
    </w:p>
    <w:p w:rsidR="000E1170" w:rsidRDefault="000E1170" w:rsidP="000E117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2020 - 2025 годы, утвержденную постановлением Администрации Североуральского городского округа от 13.08.2019 № 826</w:t>
      </w:r>
    </w:p>
    <w:p w:rsidR="000E1170" w:rsidRDefault="000E1170" w:rsidP="000E1170">
      <w:pPr>
        <w:jc w:val="center"/>
        <w:rPr>
          <w:b/>
          <w:bCs/>
          <w:szCs w:val="28"/>
        </w:rPr>
      </w:pPr>
    </w:p>
    <w:p w:rsidR="000E1170" w:rsidRDefault="000E1170" w:rsidP="000E1170">
      <w:pPr>
        <w:jc w:val="center"/>
        <w:rPr>
          <w:b/>
          <w:bCs/>
          <w:szCs w:val="28"/>
        </w:rPr>
      </w:pPr>
      <w:bookmarkStart w:id="0" w:name="_GoBack"/>
      <w:bookmarkEnd w:id="0"/>
    </w:p>
    <w:p w:rsidR="000E1170" w:rsidRDefault="000E1170" w:rsidP="000E11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решениями Думы Североуральского городского округа от 22.04.2015 № 33 «Об утверждении Положения о правовых актах Североуральского городского округа», от 18.03.2020 № 16 «О внесении изменений в Решение Думы Североуральского городского округа </w:t>
      </w:r>
      <w:r>
        <w:rPr>
          <w:szCs w:val="28"/>
        </w:rPr>
        <w:br/>
        <w:t xml:space="preserve">от 25 декабря 2019 года № 70 «О бюджете Североуральского городского округа на 2020 год и плановый период 2021 и 2022 годов», постановлениями Администрации Североуральского городского округа от 02.09.2013 № 1237 </w:t>
      </w:r>
      <w:r>
        <w:rPr>
          <w:szCs w:val="28"/>
        </w:rPr>
        <w:br/>
        <w:t xml:space="preserve">«Об утверждении Порядка формирования и реализации муниципальных программ Североуральского городского округа» и от 09.10.2019 № 1041 </w:t>
      </w:r>
      <w:r>
        <w:rPr>
          <w:szCs w:val="28"/>
        </w:rPr>
        <w:br/>
        <w:t>«Об утверждении Перечня муниципальных программ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0E1170" w:rsidRDefault="000E1170" w:rsidP="000E1170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E1170" w:rsidRDefault="000E1170" w:rsidP="000E11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годы, утвержденную постановлением Администрации Североуральского городского округа от 13.08.2019 № 826,</w:t>
      </w:r>
      <w:r>
        <w:rPr>
          <w:rStyle w:val="a5"/>
          <w:rFonts w:ascii="PT Astra Serif" w:hAnsi="PT Astra Serif"/>
          <w:b w:val="0"/>
        </w:rPr>
        <w:t xml:space="preserve"> </w:t>
      </w:r>
      <w:r>
        <w:rPr>
          <w:rStyle w:val="a5"/>
          <w:rFonts w:ascii="PT Astra Serif" w:hAnsi="PT Astra Serif"/>
          <w:b w:val="0"/>
        </w:rPr>
        <w:br/>
        <w:t>с учетом изменений на 14 февраля 2020 года</w:t>
      </w:r>
      <w:r>
        <w:rPr>
          <w:szCs w:val="28"/>
        </w:rPr>
        <w:t xml:space="preserve"> следующие изменения:</w:t>
      </w:r>
    </w:p>
    <w:p w:rsidR="000E1170" w:rsidRDefault="000E1170" w:rsidP="000E1170">
      <w:pPr>
        <w:adjustRightInd w:val="0"/>
        <w:ind w:firstLine="540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t xml:space="preserve">1) </w:t>
      </w:r>
      <w:r>
        <w:rPr>
          <w:szCs w:val="28"/>
        </w:rPr>
        <w:t xml:space="preserve">в паспорте Программы строку «Перечень основных целевых показателей муниципальной программы» дополнить пунктом 2.1.4 следующего содержания: </w:t>
      </w:r>
    </w:p>
    <w:p w:rsidR="000E1170" w:rsidRDefault="000E1170" w:rsidP="000E1170">
      <w:pPr>
        <w:adjustRightInd w:val="0"/>
        <w:ind w:firstLine="540"/>
        <w:jc w:val="both"/>
        <w:rPr>
          <w:sz w:val="20"/>
          <w:szCs w:val="20"/>
        </w:rPr>
      </w:pPr>
      <w:r>
        <w:rPr>
          <w:szCs w:val="28"/>
        </w:rPr>
        <w:t>«2.1.4</w:t>
      </w:r>
      <w:r>
        <w:t xml:space="preserve"> </w:t>
      </w:r>
      <w:r>
        <w:rPr>
          <w:szCs w:val="28"/>
        </w:rPr>
        <w:t>протяженность реконструированных автомобильных мостов;»;</w:t>
      </w:r>
    </w:p>
    <w:p w:rsidR="000E1170" w:rsidRDefault="000E1170" w:rsidP="000E1170">
      <w:pPr>
        <w:adjustRightInd w:val="0"/>
        <w:ind w:firstLine="540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t xml:space="preserve">2) </w:t>
      </w:r>
      <w:r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513"/>
      </w:tblGrid>
      <w:tr w:rsidR="000E1170" w:rsidTr="000E1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Pr="000E1170" w:rsidRDefault="000E1170">
            <w:pPr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Объем финансирования</w:t>
            </w:r>
          </w:p>
          <w:p w:rsidR="000E1170" w:rsidRPr="000E1170" w:rsidRDefault="000E1170">
            <w:pPr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 xml:space="preserve">муниципальной программы по годам </w:t>
            </w:r>
            <w:r w:rsidRPr="000E1170">
              <w:rPr>
                <w:sz w:val="24"/>
                <w:szCs w:val="24"/>
              </w:rPr>
              <w:lastRenderedPageBreak/>
              <w:t>реализации, тыс. рублей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Pr="000E1170" w:rsidRDefault="000E1170">
            <w:pPr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lastRenderedPageBreak/>
              <w:t xml:space="preserve">          ВСЕГО: 222 474,46918 тыс. рублей, в т.ч. </w:t>
            </w:r>
          </w:p>
          <w:p w:rsidR="000E1170" w:rsidRPr="000E1170" w:rsidRDefault="000E1170">
            <w:pPr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 xml:space="preserve">          из средств местного бюджета 177 467,52158 тыс. рублей, в т.ч. </w:t>
            </w:r>
            <w:r>
              <w:rPr>
                <w:sz w:val="24"/>
                <w:szCs w:val="24"/>
              </w:rPr>
              <w:br/>
            </w:r>
            <w:r w:rsidRPr="000E1170">
              <w:rPr>
                <w:sz w:val="24"/>
                <w:szCs w:val="24"/>
              </w:rPr>
              <w:t>по годам реализации программы: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2020 году – 44 200,52158 тыс. рублей;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lastRenderedPageBreak/>
              <w:t>в 2021 году – 18 500,00000 тыс. рублей;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2022 году – 18 500,00000 тыс. рублей;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2023 году – 32 089,00000 тыс. рублей;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2024 году– 32 089,00000 тыс. рублей;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2025 году– 32 089,00000 тыс. рублей.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 xml:space="preserve">из средств областного бюджета всего 45 006,94760 тыс. рублей, </w:t>
            </w:r>
            <w:r>
              <w:rPr>
                <w:sz w:val="24"/>
                <w:szCs w:val="24"/>
              </w:rPr>
              <w:br/>
            </w:r>
            <w:r w:rsidRPr="000E1170">
              <w:rPr>
                <w:sz w:val="24"/>
                <w:szCs w:val="24"/>
              </w:rPr>
              <w:t>в т.ч. по годам реализации программы:</w:t>
            </w:r>
          </w:p>
          <w:p w:rsidR="000E1170" w:rsidRPr="000E1170" w:rsidRDefault="000E1170">
            <w:pPr>
              <w:ind w:firstLine="709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>в 2020 году – 45 006,94760 тыс. рублей;</w:t>
            </w:r>
          </w:p>
          <w:p w:rsidR="000E1170" w:rsidRPr="000E1170" w:rsidRDefault="000E1170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0E1170">
              <w:rPr>
                <w:sz w:val="24"/>
                <w:szCs w:val="24"/>
              </w:rPr>
              <w:t xml:space="preserve">      в 2021-2025 гг. – 0,00000 тыс. рублей. </w:t>
            </w:r>
          </w:p>
        </w:tc>
      </w:tr>
    </w:tbl>
    <w:p w:rsidR="000E1170" w:rsidRDefault="000E1170" w:rsidP="000E1170">
      <w:pPr>
        <w:ind w:firstLine="709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lastRenderedPageBreak/>
        <w:t xml:space="preserve">3) </w:t>
      </w:r>
      <w:r>
        <w:rPr>
          <w:szCs w:val="28"/>
        </w:rPr>
        <w:t>приложение № 1 к Программе дополнить строкой 12.1 следующего содержания: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33"/>
        <w:gridCol w:w="936"/>
        <w:gridCol w:w="792"/>
        <w:gridCol w:w="744"/>
        <w:gridCol w:w="768"/>
        <w:gridCol w:w="792"/>
        <w:gridCol w:w="768"/>
        <w:gridCol w:w="792"/>
        <w:gridCol w:w="1545"/>
      </w:tblGrid>
      <w:tr w:rsidR="000E1170" w:rsidTr="000E1170">
        <w:trPr>
          <w:trHeight w:val="40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Значение целевого показателя </w:t>
            </w:r>
          </w:p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utoSpaceDE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0E1170" w:rsidTr="000E1170">
        <w:trPr>
          <w:trHeight w:val="6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autoSpaceDE/>
              <w:autoSpaceDN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autoSpaceDE/>
              <w:autoSpaceDN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autoSpaceDE/>
              <w:autoSpaceDN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2025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autoSpaceDE/>
              <w:autoSpaceDN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0E1170" w:rsidTr="000E1170">
        <w:trPr>
          <w:trHeight w:val="13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12.1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Целевой показатель 2.1.4:</w:t>
            </w: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 xml:space="preserve">Протяженность реконструированных автомобильных мостов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километров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0,013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0E1170" w:rsidRDefault="000E1170" w:rsidP="000E1170">
      <w:pPr>
        <w:ind w:firstLine="709"/>
        <w:jc w:val="both"/>
        <w:rPr>
          <w:rStyle w:val="a5"/>
          <w:rFonts w:ascii="PT Astra Serif" w:hAnsi="PT Astra Serif"/>
          <w:b w:val="0"/>
          <w:szCs w:val="28"/>
        </w:rPr>
      </w:pPr>
      <w:r>
        <w:rPr>
          <w:rStyle w:val="a5"/>
          <w:rFonts w:ascii="PT Astra Serif" w:hAnsi="PT Astra Serif"/>
          <w:b w:val="0"/>
        </w:rPr>
        <w:t>4) приложения № 2, 3 к Программе изложить в новой редакции (прилагаются);</w:t>
      </w:r>
    </w:p>
    <w:p w:rsidR="000E1170" w:rsidRDefault="000E1170" w:rsidP="000E1170">
      <w:pPr>
        <w:ind w:firstLine="709"/>
        <w:jc w:val="both"/>
        <w:rPr>
          <w:rStyle w:val="a5"/>
          <w:rFonts w:ascii="PT Astra Serif" w:hAnsi="PT Astra Serif"/>
          <w:b w:val="0"/>
        </w:rPr>
      </w:pPr>
      <w:r>
        <w:rPr>
          <w:rStyle w:val="a5"/>
          <w:rFonts w:ascii="PT Astra Serif" w:hAnsi="PT Astra Serif"/>
          <w:b w:val="0"/>
        </w:rPr>
        <w:t>5) приложение № 4 к Программе дополнить строкой 12.1 следующего содержания: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3958"/>
        <w:gridCol w:w="5087"/>
      </w:tblGrid>
      <w:tr w:rsidR="000E1170" w:rsidTr="000E1170">
        <w:trPr>
          <w:trHeight w:val="5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№ строки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Методика расчета показателя </w:t>
            </w:r>
          </w:p>
        </w:tc>
      </w:tr>
      <w:tr w:rsidR="000E1170" w:rsidTr="000E1170">
        <w:trPr>
          <w:trHeight w:val="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12.1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outlineLvl w:val="0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Целевой показатель 2.1.4:                           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>Протяженность реконструированных автомобильных мостов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70" w:rsidRDefault="000E1170">
            <w:pPr>
              <w:adjustRightInd w:val="0"/>
              <w:outlineLvl w:val="0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 xml:space="preserve">Плановые значения показателя определяются как сумма протяженности автомобильных мостов, планируемых к вводу в эксплуатацию после завершения реконструкции объекта в соответствующие годы либо его этапа. Фактическое значение показателя определяется как сумма протяженности введенных в эксплуатацию мостов в соответствии с разрешениями на ввод в эксплуатацию объектов строительства и реконструкции, </w:t>
            </w:r>
            <w:r>
              <w:rPr>
                <w:rFonts w:cs="PT Astra Serif"/>
                <w:sz w:val="24"/>
                <w:szCs w:val="24"/>
              </w:rPr>
              <w:lastRenderedPageBreak/>
              <w:t xml:space="preserve">заключенными муниципальными контрактами, актами приемки законченных работ, которые являются приложениями к муниципальным контрактам  </w:t>
            </w:r>
          </w:p>
        </w:tc>
      </w:tr>
    </w:tbl>
    <w:p w:rsidR="000E1170" w:rsidRDefault="000E1170" w:rsidP="000E11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Опубликовать настоящее постановление на официальном сайте Администрации Североуральского городского округа.</w:t>
      </w:r>
    </w:p>
    <w:p w:rsidR="000E1170" w:rsidRDefault="000E1170" w:rsidP="000E1170">
      <w:pPr>
        <w:adjustRightInd w:val="0"/>
        <w:ind w:firstLine="709"/>
        <w:jc w:val="both"/>
        <w:rPr>
          <w:szCs w:val="28"/>
        </w:rPr>
      </w:pPr>
    </w:p>
    <w:p w:rsidR="000E1170" w:rsidRDefault="000E1170" w:rsidP="000E1170">
      <w:pPr>
        <w:adjustRightInd w:val="0"/>
        <w:ind w:firstLine="709"/>
        <w:jc w:val="both"/>
        <w:rPr>
          <w:szCs w:val="28"/>
        </w:rPr>
      </w:pPr>
    </w:p>
    <w:p w:rsidR="000E1170" w:rsidRDefault="000E1170" w:rsidP="000E117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0E1170" w:rsidRDefault="000E1170" w:rsidP="000E1170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   В.П. Матюшенко </w:t>
      </w:r>
    </w:p>
    <w:sectPr w:rsidR="000E1170" w:rsidSect="008827EA">
      <w:headerReference w:type="default" r:id="rId7"/>
      <w:pgSz w:w="11907" w:h="16840" w:code="9"/>
      <w:pgMar w:top="851" w:right="652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AA" w:rsidRDefault="006420AA" w:rsidP="000E1170">
      <w:r>
        <w:separator/>
      </w:r>
    </w:p>
  </w:endnote>
  <w:endnote w:type="continuationSeparator" w:id="0">
    <w:p w:rsidR="006420AA" w:rsidRDefault="006420AA" w:rsidP="000E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AA" w:rsidRDefault="006420AA" w:rsidP="000E1170">
      <w:r>
        <w:separator/>
      </w:r>
    </w:p>
  </w:footnote>
  <w:footnote w:type="continuationSeparator" w:id="0">
    <w:p w:rsidR="006420AA" w:rsidRDefault="006420AA" w:rsidP="000E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57927"/>
      <w:docPartObj>
        <w:docPartGallery w:val="Page Numbers (Top of Page)"/>
        <w:docPartUnique/>
      </w:docPartObj>
    </w:sdtPr>
    <w:sdtEndPr/>
    <w:sdtContent>
      <w:p w:rsidR="000E1170" w:rsidRDefault="000E11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EA">
          <w:rPr>
            <w:noProof/>
          </w:rPr>
          <w:t>3</w:t>
        </w:r>
        <w:r>
          <w:fldChar w:fldCharType="end"/>
        </w:r>
      </w:p>
    </w:sdtContent>
  </w:sdt>
  <w:p w:rsidR="000E1170" w:rsidRDefault="000E11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E1170"/>
    <w:rsid w:val="00217E09"/>
    <w:rsid w:val="002E4E81"/>
    <w:rsid w:val="00421C4B"/>
    <w:rsid w:val="004877B4"/>
    <w:rsid w:val="00497387"/>
    <w:rsid w:val="004F3578"/>
    <w:rsid w:val="00524F8B"/>
    <w:rsid w:val="00566B11"/>
    <w:rsid w:val="006420AA"/>
    <w:rsid w:val="00766ABA"/>
    <w:rsid w:val="007F097C"/>
    <w:rsid w:val="008827E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6BC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0E1170"/>
    <w:rPr>
      <w:rFonts w:ascii="Times New Roman" w:hAnsi="Times New Roman" w:cs="Times New Roman" w:hint="default"/>
      <w:b/>
      <w:bCs w:val="0"/>
    </w:rPr>
  </w:style>
  <w:style w:type="paragraph" w:styleId="2">
    <w:name w:val="Body Text Indent 2"/>
    <w:basedOn w:val="a"/>
    <w:link w:val="20"/>
    <w:uiPriority w:val="99"/>
    <w:semiHidden/>
    <w:unhideWhenUsed/>
    <w:rsid w:val="000E1170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1170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170"/>
  </w:style>
  <w:style w:type="paragraph" w:styleId="a8">
    <w:name w:val="footer"/>
    <w:basedOn w:val="a"/>
    <w:link w:val="a9"/>
    <w:uiPriority w:val="99"/>
    <w:unhideWhenUsed/>
    <w:rsid w:val="000E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2020-05-12T04:45:00Z</cp:lastPrinted>
  <dcterms:created xsi:type="dcterms:W3CDTF">2014-04-14T10:25:00Z</dcterms:created>
  <dcterms:modified xsi:type="dcterms:W3CDTF">2020-05-12T04:47:00Z</dcterms:modified>
</cp:coreProperties>
</file>