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4" w:type="dxa"/>
        <w:tblInd w:w="108" w:type="dxa"/>
        <w:tblLook w:val="04A0"/>
      </w:tblPr>
      <w:tblGrid>
        <w:gridCol w:w="797"/>
        <w:gridCol w:w="1799"/>
        <w:gridCol w:w="3794"/>
        <w:gridCol w:w="1264"/>
        <w:gridCol w:w="1159"/>
        <w:gridCol w:w="1221"/>
      </w:tblGrid>
      <w:tr w:rsidR="000F73A9" w:rsidRPr="003924B6" w:rsidTr="000F73A9">
        <w:trPr>
          <w:trHeight w:val="60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3A9" w:rsidRPr="000F73A9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январь-февраль 2021 года</w:t>
            </w:r>
          </w:p>
        </w:tc>
      </w:tr>
      <w:tr w:rsidR="000F73A9" w:rsidRPr="000F73A9" w:rsidTr="00C67B96">
        <w:trPr>
          <w:trHeight w:val="9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№ строки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Код БК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бюджетные назначения на 2021 год (тыс</w:t>
            </w:r>
            <w:proofErr w:type="gramStart"/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Исполнено на 01.03.2021 года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% исполнения годовых назначений</w:t>
            </w:r>
          </w:p>
        </w:tc>
      </w:tr>
      <w:tr w:rsidR="000F73A9" w:rsidRPr="00C67B96" w:rsidTr="00C67B96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503 052,9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56 436,1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11,2  </w:t>
            </w:r>
          </w:p>
        </w:tc>
      </w:tr>
      <w:tr w:rsidR="000F73A9" w:rsidRPr="00C67B96" w:rsidTr="00C67B96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342 679,0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42 558,5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12,4  </w:t>
            </w:r>
          </w:p>
        </w:tc>
      </w:tr>
      <w:tr w:rsidR="000F73A9" w:rsidRPr="00C67B96" w:rsidTr="00C67B96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342 679,0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42 558,5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12,4  </w:t>
            </w:r>
          </w:p>
        </w:tc>
      </w:tr>
      <w:tr w:rsidR="000F73A9" w:rsidRPr="00C67B96" w:rsidTr="00C67B9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18 822,2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1 452,3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7,7  </w:t>
            </w:r>
          </w:p>
        </w:tc>
      </w:tr>
      <w:tr w:rsidR="000F73A9" w:rsidRPr="00C67B96" w:rsidTr="00C67B96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000 1 03 02100 01 0000 110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10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8 642,1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682,0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7,9  </w:t>
            </w:r>
          </w:p>
        </w:tc>
      </w:tr>
      <w:tr w:rsidR="000F73A9" w:rsidRPr="00C67B96" w:rsidTr="00C67B96">
        <w:trPr>
          <w:trHeight w:val="10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49,3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4,4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8,9  </w:t>
            </w:r>
          </w:p>
        </w:tc>
      </w:tr>
      <w:tr w:rsidR="000F73A9" w:rsidRPr="00C67B96" w:rsidTr="00C67B96">
        <w:trPr>
          <w:trHeight w:val="10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11 369,1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904,2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8,0  </w:t>
            </w:r>
          </w:p>
        </w:tc>
      </w:tr>
      <w:tr w:rsidR="000F73A9" w:rsidRPr="00C67B96" w:rsidTr="00C67B96">
        <w:trPr>
          <w:trHeight w:val="10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-1 238,3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-138,3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11,2  </w:t>
            </w:r>
          </w:p>
        </w:tc>
      </w:tr>
      <w:tr w:rsidR="000F73A9" w:rsidRPr="00C67B96" w:rsidTr="00C67B96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43 976,0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5 520,3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12,6  </w:t>
            </w:r>
          </w:p>
        </w:tc>
      </w:tr>
      <w:tr w:rsidR="000F73A9" w:rsidRPr="00C67B96" w:rsidTr="00C67B96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000 1 05 01000 02 0000 110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39 248,0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2 551,6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6,5  </w:t>
            </w:r>
          </w:p>
        </w:tc>
      </w:tr>
      <w:tr w:rsidR="000F73A9" w:rsidRPr="00C67B96" w:rsidTr="00C67B96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2 947,0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2 565,0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87,0  </w:t>
            </w:r>
          </w:p>
        </w:tc>
      </w:tr>
      <w:tr w:rsidR="000F73A9" w:rsidRPr="00C67B96" w:rsidTr="00C67B96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0F73A9" w:rsidRPr="00C67B96" w:rsidTr="00C67B96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000 1 05 04010 02 0000 110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1 779,0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403,7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22,7  </w:t>
            </w:r>
          </w:p>
        </w:tc>
      </w:tr>
      <w:tr w:rsidR="000F73A9" w:rsidRPr="00C67B96" w:rsidTr="00C67B96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21 085,0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2 201,5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10,4  </w:t>
            </w:r>
          </w:p>
        </w:tc>
      </w:tr>
      <w:tr w:rsidR="000F73A9" w:rsidRPr="00C67B96" w:rsidTr="00C67B96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7 762,0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436,8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5,6  </w:t>
            </w:r>
          </w:p>
        </w:tc>
      </w:tr>
      <w:tr w:rsidR="000F73A9" w:rsidRPr="00C67B96" w:rsidTr="00C67B96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13 323,0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1 764,7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13,2  </w:t>
            </w:r>
          </w:p>
        </w:tc>
      </w:tr>
      <w:tr w:rsidR="000F73A9" w:rsidRPr="00C67B96" w:rsidTr="00C67B96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000 1 06 06032 04 0000 110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9 710,0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1 289,1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13,3  </w:t>
            </w:r>
          </w:p>
        </w:tc>
      </w:tr>
      <w:tr w:rsidR="000F73A9" w:rsidRPr="00C67B96" w:rsidTr="00C67B96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000 1 06 06042 04 0000 110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Земельный </w:t>
            </w:r>
            <w:proofErr w:type="gramStart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</w:t>
            </w:r>
            <w:proofErr w:type="gramEnd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а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3 613,0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475,6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13,2  </w:t>
            </w:r>
          </w:p>
        </w:tc>
      </w:tr>
      <w:tr w:rsidR="000F73A9" w:rsidRPr="00C67B96" w:rsidTr="00C67B96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7 411,0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872,7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11,8  </w:t>
            </w:r>
          </w:p>
        </w:tc>
      </w:tr>
      <w:tr w:rsidR="000F73A9" w:rsidRPr="00C67B96" w:rsidTr="00C67B96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7 391,0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867,7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11,7  </w:t>
            </w:r>
          </w:p>
        </w:tc>
      </w:tr>
      <w:tr w:rsidR="000F73A9" w:rsidRPr="00C67B96" w:rsidTr="00C67B96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000 1 08 07150 01 0000 110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25,0  </w:t>
            </w:r>
          </w:p>
        </w:tc>
      </w:tr>
      <w:tr w:rsidR="000F73A9" w:rsidRPr="00C67B96" w:rsidTr="00C67B96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46 581,0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3 341,9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7,2  </w:t>
            </w:r>
          </w:p>
        </w:tc>
      </w:tr>
      <w:tr w:rsidR="000F73A9" w:rsidRPr="00C67B96" w:rsidTr="00C67B96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000 1 11 03040 00 0000 120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10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2 514,7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34 370,7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1 927,9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5,6  </w:t>
            </w:r>
          </w:p>
        </w:tc>
      </w:tr>
      <w:tr w:rsidR="000F73A9" w:rsidRPr="00C67B96" w:rsidTr="00C67B96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000 1 11 05020 00 0000 120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249,4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73,7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29,6  </w:t>
            </w:r>
          </w:p>
        </w:tc>
      </w:tr>
      <w:tr w:rsidR="000F73A9" w:rsidRPr="00C67B96" w:rsidTr="00C67B96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000 1 11 05070 00 0000 120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4 954,9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513,1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10,4  </w:t>
            </w:r>
          </w:p>
        </w:tc>
      </w:tr>
      <w:tr w:rsidR="000F73A9" w:rsidRPr="00C67B96" w:rsidTr="00C67B96">
        <w:trPr>
          <w:trHeight w:val="8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000 1 1107014 04 0000 120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0F73A9" w:rsidRPr="00C67B96" w:rsidTr="00C67B96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000 1 11 09044 04 0004 120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6 967,0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827,2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11,9  </w:t>
            </w:r>
          </w:p>
        </w:tc>
      </w:tr>
      <w:tr w:rsidR="000F73A9" w:rsidRPr="00C67B96" w:rsidTr="00C67B96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13 962,0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2,4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0F73A9" w:rsidRPr="00C67B96" w:rsidTr="00C67B96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13 962,0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0F73A9" w:rsidRPr="00C67B96" w:rsidTr="00C67B96">
        <w:trPr>
          <w:trHeight w:val="5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1 154,0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21,4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1,9  </w:t>
            </w:r>
          </w:p>
        </w:tc>
      </w:tr>
      <w:tr w:rsidR="000F73A9" w:rsidRPr="00C67B96" w:rsidTr="00C67B96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000 1 13 01000 00 0000 130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1 154,0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21,4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1,9  </w:t>
            </w:r>
          </w:p>
        </w:tc>
      </w:tr>
      <w:tr w:rsidR="000F73A9" w:rsidRPr="00C67B96" w:rsidTr="00C67B96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6 930,7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368,7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5,3  </w:t>
            </w:r>
          </w:p>
        </w:tc>
      </w:tr>
      <w:tr w:rsidR="000F73A9" w:rsidRPr="00C67B96" w:rsidTr="00C67B96">
        <w:trPr>
          <w:trHeight w:val="11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6 635,1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358,0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5,4  </w:t>
            </w:r>
          </w:p>
        </w:tc>
      </w:tr>
      <w:tr w:rsidR="000F73A9" w:rsidRPr="00C67B96" w:rsidTr="00C67B96">
        <w:trPr>
          <w:trHeight w:val="8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295,6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3,6  </w:t>
            </w:r>
          </w:p>
        </w:tc>
      </w:tr>
      <w:tr w:rsidR="000F73A9" w:rsidRPr="00C67B96" w:rsidTr="00C67B9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452,0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96,8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21,4  </w:t>
            </w:r>
          </w:p>
        </w:tc>
      </w:tr>
      <w:tr w:rsidR="000F73A9" w:rsidRPr="00C67B96" w:rsidTr="00C67B96">
        <w:trPr>
          <w:trHeight w:val="13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000 1 1601053 01 0000 140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150,0  </w:t>
            </w:r>
          </w:p>
        </w:tc>
      </w:tr>
      <w:tr w:rsidR="000F73A9" w:rsidRPr="00C67B96" w:rsidTr="00C67B96">
        <w:trPr>
          <w:trHeight w:val="13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000 1 16 01063 01 0000 140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14,5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24,2  </w:t>
            </w:r>
          </w:p>
        </w:tc>
      </w:tr>
      <w:tr w:rsidR="000F73A9" w:rsidRPr="00C67B96" w:rsidTr="00C67B96">
        <w:trPr>
          <w:trHeight w:val="13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000 1 16 01073 01 0000 140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25,0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</w:tr>
      <w:tr w:rsidR="000F73A9" w:rsidRPr="00C67B96" w:rsidTr="00C67B96">
        <w:trPr>
          <w:trHeight w:val="1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000 1 16 01074 01 0000 140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0F73A9" w:rsidRPr="00C67B96" w:rsidTr="00C67B96">
        <w:trPr>
          <w:trHeight w:val="16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000 1 16 01143 01 0000 140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саморегулируемых</w:t>
            </w:r>
            <w:proofErr w:type="spellEnd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75,0  </w:t>
            </w:r>
          </w:p>
        </w:tc>
      </w:tr>
      <w:tr w:rsidR="000F73A9" w:rsidRPr="00C67B96" w:rsidTr="00C67B96">
        <w:trPr>
          <w:trHeight w:val="13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000 1 16 01153 01 0000 140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25,0  </w:t>
            </w:r>
          </w:p>
        </w:tc>
      </w:tr>
      <w:tr w:rsidR="000F73A9" w:rsidRPr="00C67B96" w:rsidTr="00C67B96">
        <w:trPr>
          <w:trHeight w:val="8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000 1 16 01173 01 0000 140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000 1 16 01193 01 0000 140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45,0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3,3  </w:t>
            </w:r>
          </w:p>
        </w:tc>
      </w:tr>
      <w:tr w:rsidR="000F73A9" w:rsidRPr="00C67B96" w:rsidTr="00C67B96">
        <w:trPr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000 1 16 01203 01 0000 140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25,0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2,8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11,2  </w:t>
            </w:r>
          </w:p>
        </w:tc>
      </w:tr>
      <w:tr w:rsidR="000F73A9" w:rsidRPr="00C67B96" w:rsidTr="00C67B96">
        <w:trPr>
          <w:trHeight w:val="11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000 1 16 02020 02 0000 140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54,4  </w:t>
            </w:r>
          </w:p>
        </w:tc>
      </w:tr>
      <w:tr w:rsidR="000F73A9" w:rsidRPr="00C67B96" w:rsidTr="00C67B96">
        <w:trPr>
          <w:trHeight w:val="14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000 1 16 07090 04 0000 140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173,0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0,3  </w:t>
            </w:r>
          </w:p>
        </w:tc>
      </w:tr>
      <w:tr w:rsidR="000F73A9" w:rsidRPr="00C67B96" w:rsidTr="00C67B96">
        <w:trPr>
          <w:trHeight w:val="5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000 1 16 10031 04 0000 140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выгодоприобретателями</w:t>
            </w:r>
            <w:proofErr w:type="spellEnd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5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000 1 16 10032 04 0000 140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25,1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000 1 16 10123 01 0000 140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58,0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32,8  </w:t>
            </w:r>
          </w:p>
        </w:tc>
      </w:tr>
      <w:tr w:rsidR="000F73A9" w:rsidRPr="00C67B96" w:rsidTr="00C67B96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000 1 1610129 01 0000 140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-0,3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000 1 1611050 01 0000 140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-0,4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949 549,6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184 988,6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19,5  </w:t>
            </w:r>
          </w:p>
        </w:tc>
      </w:tr>
      <w:tr w:rsidR="000F73A9" w:rsidRPr="00C67B96" w:rsidTr="00C67B96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949 549,6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193 429,3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20,4  </w:t>
            </w:r>
          </w:p>
        </w:tc>
      </w:tr>
      <w:tr w:rsidR="000F73A9" w:rsidRPr="00C67B96" w:rsidTr="00C67B96">
        <w:trPr>
          <w:trHeight w:val="8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264 251,0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44 042,0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16,7  </w:t>
            </w:r>
          </w:p>
        </w:tc>
      </w:tr>
      <w:tr w:rsidR="000F73A9" w:rsidRPr="00C67B96" w:rsidTr="00C67B96">
        <w:trPr>
          <w:trHeight w:val="7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000 2 02 15001 04 0000 151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221 622,0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36 938,0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16,7  </w:t>
            </w:r>
          </w:p>
        </w:tc>
      </w:tr>
      <w:tr w:rsidR="000F73A9" w:rsidRPr="00C67B96" w:rsidTr="00C67B96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3A9" w:rsidRPr="004A6905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000 2 02 15002 04 0000 150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42 629,0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7 104,0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16,7  </w:t>
            </w:r>
          </w:p>
        </w:tc>
      </w:tr>
      <w:tr w:rsidR="000F73A9" w:rsidRPr="00C67B96" w:rsidTr="00C67B96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000 2 02 20000 00 0000 151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34 638,7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7 809,1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22,5  </w:t>
            </w:r>
          </w:p>
        </w:tc>
      </w:tr>
      <w:tr w:rsidR="000F73A9" w:rsidRPr="00C67B96" w:rsidTr="00C67B96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000 2 02 25304 04 0000 150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1 240,1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000 2 02 29999 04 0000 151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34 638,7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6 569,0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19,0  </w:t>
            </w:r>
          </w:p>
        </w:tc>
      </w:tr>
      <w:tr w:rsidR="000F73A9" w:rsidRPr="00C67B96" w:rsidTr="00C67B96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000 2 02 30000 00 0000 151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628 557,4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138 225,6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22,0  </w:t>
            </w:r>
          </w:p>
        </w:tc>
      </w:tr>
      <w:tr w:rsidR="000F73A9" w:rsidRPr="00C67B96" w:rsidTr="00C67B96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000 2 02 30022 04 0000 151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20 000,9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5 241,4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26,2  </w:t>
            </w:r>
          </w:p>
        </w:tc>
      </w:tr>
      <w:tr w:rsidR="000F73A9" w:rsidRPr="00C67B96" w:rsidTr="00C67B96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000 2 02 30024 04 0000 151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95 541,0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30 317,1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31,7  </w:t>
            </w:r>
          </w:p>
        </w:tc>
      </w:tr>
      <w:tr w:rsidR="000F73A9" w:rsidRPr="00C67B96" w:rsidTr="00C67B9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000 2 02 35120 04 0000 151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27,8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0F73A9" w:rsidRPr="00C67B96" w:rsidTr="00C67B9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000 2 02 35250 04 0000 151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34 476,9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7 489,7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21,7  </w:t>
            </w:r>
          </w:p>
        </w:tc>
      </w:tr>
      <w:tr w:rsidR="000F73A9" w:rsidRPr="00C67B96" w:rsidTr="00C67B9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000 2 02 35462 04 0000 151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35,4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4A6905">
        <w:trPr>
          <w:trHeight w:val="8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000 2 02 3546904 0000 151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616,8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0F73A9" w:rsidRPr="00C67B96" w:rsidTr="00C67B96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000 2 02 39999 04 0000 151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477 894,0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95 142,0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19,9  </w:t>
            </w:r>
          </w:p>
        </w:tc>
      </w:tr>
      <w:tr w:rsidR="000F73A9" w:rsidRPr="00C67B96" w:rsidTr="00C67B96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000 2 02 40000 00 0000 151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22 102,5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3 352,6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15,2  </w:t>
            </w:r>
          </w:p>
        </w:tc>
      </w:tr>
      <w:tr w:rsidR="000F73A9" w:rsidRPr="00C67B96" w:rsidTr="00C67B96">
        <w:trPr>
          <w:trHeight w:val="16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000 2 02 45303 04 0000 151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3 352,6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000 2 02 49999 04 0000 151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22 102,5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0F73A9" w:rsidRPr="00C67B96" w:rsidTr="00C67B96">
        <w:trPr>
          <w:trHeight w:val="10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000 2 19 00000 00 0000 151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-8 440,7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F73A9" w:rsidRPr="00C67B96" w:rsidTr="00C67B96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4A6905" w:rsidRDefault="000F73A9" w:rsidP="000F73A9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4A6905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0F73A9" w:rsidRDefault="000F73A9" w:rsidP="000F73A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F73A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1 452 602,5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241 424,7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9" w:rsidRPr="00C67B96" w:rsidRDefault="000F73A9" w:rsidP="000F73A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C67B9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16,6  </w:t>
            </w:r>
          </w:p>
        </w:tc>
      </w:tr>
    </w:tbl>
    <w:p w:rsidR="00DA7266" w:rsidRDefault="00DA7266"/>
    <w:p w:rsidR="00DA7266" w:rsidRPr="00332089" w:rsidRDefault="00DA7266" w:rsidP="00DA7266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городского округа по состоянию на 01.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0</w:t>
      </w:r>
      <w:r w:rsidR="006C59E2">
        <w:rPr>
          <w:rFonts w:ascii="PT Astra Serif" w:hAnsi="PT Astra Serif"/>
          <w:b/>
          <w:bCs/>
          <w:sz w:val="20"/>
          <w:szCs w:val="20"/>
          <w:lang w:val="ru-RU"/>
        </w:rPr>
        <w:t>3</w:t>
      </w: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>.202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1</w:t>
      </w: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 xml:space="preserve"> года</w:t>
      </w:r>
    </w:p>
    <w:p w:rsidR="00DA7266" w:rsidRPr="00332089" w:rsidRDefault="00DA7266" w:rsidP="00DA7266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585" w:type="dxa"/>
        <w:tblInd w:w="-318" w:type="dxa"/>
        <w:tblLayout w:type="fixed"/>
        <w:tblLook w:val="04A0"/>
      </w:tblPr>
      <w:tblGrid>
        <w:gridCol w:w="5558"/>
        <w:gridCol w:w="851"/>
        <w:gridCol w:w="1417"/>
        <w:gridCol w:w="1418"/>
        <w:gridCol w:w="963"/>
        <w:gridCol w:w="378"/>
      </w:tblGrid>
      <w:tr w:rsidR="00DA7266" w:rsidRPr="00332089" w:rsidTr="00147E70">
        <w:trPr>
          <w:gridAfter w:val="1"/>
          <w:wAfter w:w="378" w:type="dxa"/>
          <w:trHeight w:val="73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32089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33208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32089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332089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66" w:rsidRPr="00332089" w:rsidRDefault="00DA7266" w:rsidP="005A0A72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DA7266" w:rsidRPr="00332089" w:rsidRDefault="00DA7266" w:rsidP="005A0A72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2089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332089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765FB9" w:rsidRPr="00332089" w:rsidTr="00147E70">
        <w:trPr>
          <w:gridAfter w:val="1"/>
          <w:wAfter w:w="378" w:type="dxa"/>
          <w:trHeight w:val="23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113 511,66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13 595,35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11,98%</w:t>
            </w:r>
          </w:p>
        </w:tc>
      </w:tr>
      <w:tr w:rsidR="00765FB9" w:rsidRPr="00332089" w:rsidTr="00147E70">
        <w:trPr>
          <w:gridAfter w:val="1"/>
          <w:wAfter w:w="378" w:type="dxa"/>
          <w:trHeight w:val="447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2 777,84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382,50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13,77%</w:t>
            </w:r>
          </w:p>
        </w:tc>
      </w:tr>
      <w:tr w:rsidR="00765FB9" w:rsidRPr="00332089" w:rsidTr="00147E70">
        <w:trPr>
          <w:gridAfter w:val="1"/>
          <w:wAfter w:w="378" w:type="dxa"/>
          <w:trHeight w:val="738"/>
        </w:trPr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6 244,06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745,92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11,95%</w:t>
            </w:r>
          </w:p>
        </w:tc>
      </w:tr>
      <w:tr w:rsidR="00765FB9" w:rsidRPr="00332089" w:rsidTr="00147E70">
        <w:trPr>
          <w:gridAfter w:val="1"/>
          <w:wAfter w:w="378" w:type="dxa"/>
          <w:trHeight w:val="70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41 557,77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5 065,48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12,19%</w:t>
            </w:r>
          </w:p>
        </w:tc>
      </w:tr>
      <w:tr w:rsidR="00765FB9" w:rsidRPr="00332089" w:rsidTr="00147E70">
        <w:trPr>
          <w:gridAfter w:val="1"/>
          <w:wAfter w:w="378" w:type="dxa"/>
          <w:trHeight w:val="204"/>
        </w:trPr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65FB9" w:rsidRPr="00332089" w:rsidTr="00147E70">
        <w:trPr>
          <w:gridAfter w:val="1"/>
          <w:wAfter w:w="378" w:type="dxa"/>
          <w:trHeight w:val="695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16 154,50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1 871,83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11,59%</w:t>
            </w:r>
          </w:p>
        </w:tc>
      </w:tr>
      <w:tr w:rsidR="00765FB9" w:rsidRPr="00332089" w:rsidTr="00147E70">
        <w:trPr>
          <w:gridAfter w:val="1"/>
          <w:wAfter w:w="378" w:type="dxa"/>
          <w:trHeight w:val="273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65FB9" w:rsidRPr="00332089" w:rsidTr="00147E70">
        <w:trPr>
          <w:gridAfter w:val="1"/>
          <w:wAfter w:w="378" w:type="dxa"/>
          <w:trHeight w:val="226"/>
        </w:trPr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44 749,70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5 529,61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12,36%</w:t>
            </w:r>
          </w:p>
        </w:tc>
      </w:tr>
      <w:tr w:rsidR="00765FB9" w:rsidRPr="00332089" w:rsidTr="00147E70">
        <w:trPr>
          <w:gridAfter w:val="1"/>
          <w:wAfter w:w="378" w:type="dxa"/>
          <w:trHeight w:val="507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9 485,00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1 108,23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11,68%</w:t>
            </w:r>
          </w:p>
        </w:tc>
      </w:tr>
      <w:tr w:rsidR="00765FB9" w:rsidRPr="00332089" w:rsidTr="00147E70">
        <w:trPr>
          <w:gridAfter w:val="1"/>
          <w:wAfter w:w="378" w:type="dxa"/>
          <w:trHeight w:val="557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9,99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6,66%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пожарной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8 920,00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1 058,61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11,87%</w:t>
            </w:r>
          </w:p>
        </w:tc>
      </w:tr>
      <w:tr w:rsidR="00765FB9" w:rsidRPr="00332089" w:rsidTr="00147E70">
        <w:trPr>
          <w:gridAfter w:val="1"/>
          <w:wAfter w:w="378" w:type="dxa"/>
          <w:trHeight w:val="533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39,63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9,55%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46 253,90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3 850,32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8,32%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1 419,50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299,31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5,99%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3 184,73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10,69%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244,87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76,52%</w:t>
            </w:r>
          </w:p>
        </w:tc>
      </w:tr>
      <w:tr w:rsidR="00765FB9" w:rsidRPr="00332089" w:rsidTr="00147E70">
        <w:trPr>
          <w:gridAfter w:val="1"/>
          <w:wAfter w:w="378" w:type="dxa"/>
          <w:trHeight w:val="273"/>
        </w:trPr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9 414,40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1,29%</w:t>
            </w:r>
          </w:p>
        </w:tc>
      </w:tr>
      <w:tr w:rsidR="00765FB9" w:rsidRPr="00332089" w:rsidTr="00147E70">
        <w:trPr>
          <w:gridAfter w:val="1"/>
          <w:wAfter w:w="378" w:type="dxa"/>
          <w:trHeight w:val="337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110 061,70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10 715,11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9,74%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840,51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10,51%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77 954,70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8 390,27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10,76%</w:t>
            </w:r>
          </w:p>
        </w:tc>
      </w:tr>
      <w:tr w:rsidR="00765FB9" w:rsidRPr="00332089" w:rsidTr="00147E70">
        <w:trPr>
          <w:gridAfter w:val="1"/>
          <w:wAfter w:w="378" w:type="dxa"/>
          <w:trHeight w:val="265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14 357,00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1 484,34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10,34%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65FB9" w:rsidRPr="00332089" w:rsidTr="00147E70">
        <w:trPr>
          <w:gridAfter w:val="1"/>
          <w:wAfter w:w="378" w:type="dxa"/>
          <w:trHeight w:val="395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65FB9" w:rsidRPr="00332089" w:rsidTr="00147E70">
        <w:trPr>
          <w:gridAfter w:val="1"/>
          <w:wAfter w:w="378" w:type="dxa"/>
          <w:trHeight w:val="203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918 693,88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103 928,06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11,31%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316 723,05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35 353,05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11,16%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427 811,65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51 084,57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11,94%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83 119,58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9 898,60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11,91%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40 754,10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2 005,47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4,92%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50 285,50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5 586,37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11,11%</w:t>
            </w:r>
          </w:p>
        </w:tc>
      </w:tr>
      <w:tr w:rsidR="00765FB9" w:rsidRPr="00332089" w:rsidTr="00147E70">
        <w:trPr>
          <w:gridAfter w:val="1"/>
          <w:wAfter w:w="378" w:type="dxa"/>
          <w:trHeight w:val="350"/>
        </w:trPr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98 771,00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13 265,47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13,43%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10 907,00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13,53%</w:t>
            </w:r>
          </w:p>
        </w:tc>
      </w:tr>
      <w:tr w:rsidR="00765FB9" w:rsidRPr="00332089" w:rsidTr="00147E70">
        <w:trPr>
          <w:gridAfter w:val="1"/>
          <w:wAfter w:w="378" w:type="dxa"/>
          <w:trHeight w:val="371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18 171,00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2 358,47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12,98%</w:t>
            </w:r>
          </w:p>
        </w:tc>
      </w:tr>
      <w:tr w:rsidR="00765FB9" w:rsidRPr="00332089" w:rsidTr="00147E70">
        <w:trPr>
          <w:gridAfter w:val="1"/>
          <w:wAfter w:w="378" w:type="dxa"/>
          <w:trHeight w:val="153"/>
        </w:trPr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165 788,74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32 768,11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19,76%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9 921,54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1 505,63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15,18%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144 879,62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30 565,73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21,10%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115,61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2,57%</w:t>
            </w:r>
          </w:p>
        </w:tc>
      </w:tr>
      <w:tr w:rsidR="00765FB9" w:rsidRPr="00332089" w:rsidTr="00147E70">
        <w:trPr>
          <w:gridAfter w:val="1"/>
          <w:wAfter w:w="378" w:type="dxa"/>
          <w:trHeight w:val="27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6 487,58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581,14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8,96%</w:t>
            </w:r>
          </w:p>
        </w:tc>
      </w:tr>
      <w:tr w:rsidR="00765FB9" w:rsidRPr="00332089" w:rsidTr="00147E70">
        <w:trPr>
          <w:gridAfter w:val="1"/>
          <w:wAfter w:w="378" w:type="dxa"/>
          <w:trHeight w:val="27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66 743,12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9 540,87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14,29%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50 628,20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7 450,00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14,72%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65FB9" w:rsidRPr="00332089" w:rsidTr="00147E70">
        <w:trPr>
          <w:gridAfter w:val="1"/>
          <w:wAfter w:w="378" w:type="dxa"/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16 063,12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2 090,87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13,02%</w:t>
            </w:r>
          </w:p>
        </w:tc>
      </w:tr>
      <w:tr w:rsidR="00765FB9" w:rsidRPr="00332089" w:rsidTr="00147E70">
        <w:trPr>
          <w:gridAfter w:val="1"/>
          <w:wAfter w:w="378" w:type="dxa"/>
          <w:trHeight w:val="219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196,26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13,49%</w:t>
            </w:r>
          </w:p>
        </w:tc>
      </w:tr>
      <w:tr w:rsidR="00765FB9" w:rsidRPr="00332089" w:rsidTr="00147E70">
        <w:trPr>
          <w:gridAfter w:val="1"/>
          <w:wAfter w:w="378" w:type="dxa"/>
          <w:trHeight w:val="25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18,57%</w:t>
            </w:r>
          </w:p>
        </w:tc>
      </w:tr>
      <w:tr w:rsidR="00765FB9" w:rsidRPr="00332089" w:rsidTr="00147E70">
        <w:trPr>
          <w:gridAfter w:val="1"/>
          <w:wAfter w:w="378" w:type="dxa"/>
          <w:trHeight w:val="282"/>
        </w:trPr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111,76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11,18%</w:t>
            </w:r>
          </w:p>
        </w:tc>
      </w:tr>
      <w:tr w:rsidR="00765FB9" w:rsidRPr="00332089" w:rsidTr="00147E70">
        <w:trPr>
          <w:gridAfter w:val="1"/>
          <w:wAfter w:w="378" w:type="dxa"/>
          <w:trHeight w:val="483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4,32%</w:t>
            </w:r>
          </w:p>
        </w:tc>
      </w:tr>
      <w:tr w:rsidR="00765FB9" w:rsidRPr="00332089" w:rsidTr="00147E70">
        <w:trPr>
          <w:gridAfter w:val="1"/>
          <w:wAfter w:w="378" w:type="dxa"/>
          <w:trHeight w:val="477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B9" w:rsidRPr="00332089" w:rsidRDefault="00765FB9" w:rsidP="00765FB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332089" w:rsidRDefault="00765FB9" w:rsidP="00765FB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FB9" w:rsidRPr="006967F6" w:rsidRDefault="00765FB9" w:rsidP="00765FB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67F6">
              <w:rPr>
                <w:rFonts w:ascii="PT Astra Serif" w:hAnsi="PT Astra Serif" w:cs="Arial CYR"/>
                <w:color w:val="000000"/>
                <w:sz w:val="20"/>
                <w:szCs w:val="20"/>
              </w:rPr>
              <w:t>4,32%</w:t>
            </w:r>
          </w:p>
        </w:tc>
      </w:tr>
      <w:tr w:rsidR="0033378B" w:rsidRPr="00332089" w:rsidTr="00147E70">
        <w:trPr>
          <w:trHeight w:val="321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78B" w:rsidRPr="00332089" w:rsidRDefault="0033378B" w:rsidP="0033378B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65FB9" w:rsidRPr="006967F6" w:rsidRDefault="00765FB9" w:rsidP="00765FB9">
            <w:pP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67F6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1 532 714,00</w:t>
            </w:r>
          </w:p>
          <w:p w:rsidR="0033378B" w:rsidRPr="006967F6" w:rsidRDefault="0033378B" w:rsidP="00765FB9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65FB9" w:rsidRPr="006967F6" w:rsidRDefault="00765FB9" w:rsidP="00765FB9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67F6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188 969,94</w:t>
            </w:r>
          </w:p>
          <w:p w:rsidR="0033378B" w:rsidRPr="006967F6" w:rsidRDefault="0033378B" w:rsidP="00765F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65FB9" w:rsidRPr="006967F6" w:rsidRDefault="00765FB9" w:rsidP="00765FB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67F6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12,33%</w:t>
            </w:r>
          </w:p>
          <w:p w:rsidR="0033378B" w:rsidRPr="006967F6" w:rsidRDefault="0033378B" w:rsidP="00765FB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78B" w:rsidRPr="00332089" w:rsidRDefault="0033378B" w:rsidP="0033378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A7266" w:rsidRDefault="00DA7266" w:rsidP="00DA7266">
      <w:pPr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3924B6" w:rsidRPr="00332089" w:rsidRDefault="003924B6" w:rsidP="00DA7266">
      <w:pPr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DA7266" w:rsidRPr="00332089" w:rsidRDefault="00DA7266" w:rsidP="00DA7266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0</w:t>
      </w:r>
      <w:r w:rsidR="006C59E2">
        <w:rPr>
          <w:rFonts w:ascii="PT Astra Serif" w:eastAsia="Calibri" w:hAnsi="PT Astra Serif"/>
          <w:b/>
          <w:sz w:val="20"/>
          <w:szCs w:val="20"/>
          <w:lang w:val="ru-RU"/>
        </w:rPr>
        <w:t>3</w:t>
      </w: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>.202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1</w:t>
      </w: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 xml:space="preserve"> года</w:t>
      </w:r>
    </w:p>
    <w:p w:rsidR="00DA7266" w:rsidRPr="00332089" w:rsidRDefault="00DA7266" w:rsidP="00DA7266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31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2022"/>
        <w:gridCol w:w="2089"/>
      </w:tblGrid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тыс.руб.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FB2B8C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80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111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 w:rsidR="00DA726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</w:p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533EFC" w:rsidP="003924B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</w:t>
            </w:r>
            <w:r w:rsidR="003924B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3924B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454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3924B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81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Погашение бюджетом городского округа кредитов от кредитных организаций в валюте Российской 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901 01020000040000 810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3924B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-725,76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33EF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3924B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-725,76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FB2B8C" w:rsidP="00FB2B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</w:t>
            </w:r>
            <w:r w:rsidR="00DA726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945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 w:rsidR="00DA726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533EFC" w:rsidP="003924B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</w:t>
            </w:r>
            <w:r w:rsidR="003924B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3924B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729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3924B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05</w:t>
            </w: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452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602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3924B6">
              <w:rPr>
                <w:rFonts w:ascii="PT Astra Serif" w:eastAsia="Calibri" w:hAnsi="PT Astra Serif"/>
                <w:sz w:val="20"/>
                <w:szCs w:val="20"/>
                <w:lang w:val="ru-RU"/>
              </w:rPr>
              <w:t>275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 w:rsidR="003924B6">
              <w:rPr>
                <w:rFonts w:ascii="PT Astra Serif" w:eastAsia="Calibri" w:hAnsi="PT Astra Serif"/>
                <w:sz w:val="20"/>
                <w:szCs w:val="20"/>
                <w:lang w:val="ru-RU"/>
              </w:rPr>
              <w:t>91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3924B6">
              <w:rPr>
                <w:rFonts w:ascii="PT Astra Serif" w:eastAsia="Calibri" w:hAnsi="PT Astra Serif"/>
                <w:sz w:val="20"/>
                <w:szCs w:val="20"/>
                <w:lang w:val="ru-RU"/>
              </w:rPr>
              <w:t>95</w:t>
            </w:r>
          </w:p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A7266" w:rsidRPr="00332089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 w:rsidR="003924B6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 w:rsidR="003924B6">
              <w:rPr>
                <w:rFonts w:ascii="PT Astra Serif" w:eastAsia="Calibri" w:hAnsi="PT Astra Serif"/>
                <w:sz w:val="20"/>
                <w:szCs w:val="20"/>
                <w:lang w:val="ru-RU"/>
              </w:rPr>
              <w:t>47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3924B6"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8</w:t>
            </w:r>
          </w:p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6" w:rsidRPr="00332089" w:rsidRDefault="003924B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223</w:t>
            </w:r>
            <w:r w:rsidR="00DA7266"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862</w:t>
            </w:r>
            <w:r w:rsidR="00DA7266"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90</w:t>
            </w:r>
          </w:p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DA7266" w:rsidRPr="00332089" w:rsidRDefault="00DA7266" w:rsidP="00DA7266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DA7266" w:rsidRPr="00332089" w:rsidRDefault="00DA7266" w:rsidP="00DA7266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207" w:type="dxa"/>
        <w:tblInd w:w="-318" w:type="dxa"/>
        <w:tblLook w:val="04A0"/>
      </w:tblPr>
      <w:tblGrid>
        <w:gridCol w:w="7372"/>
        <w:gridCol w:w="2835"/>
      </w:tblGrid>
      <w:tr w:rsidR="00DA7266" w:rsidRPr="003924B6" w:rsidTr="005A0A72">
        <w:trPr>
          <w:trHeight w:val="300"/>
        </w:trPr>
        <w:tc>
          <w:tcPr>
            <w:tcW w:w="10207" w:type="dxa"/>
            <w:gridSpan w:val="2"/>
            <w:vAlign w:val="bottom"/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DA7266" w:rsidRPr="003924B6" w:rsidTr="005A0A72">
        <w:trPr>
          <w:trHeight w:val="70"/>
        </w:trPr>
        <w:tc>
          <w:tcPr>
            <w:tcW w:w="7372" w:type="dxa"/>
            <w:noWrap/>
            <w:vAlign w:val="bottom"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noWrap/>
            <w:vAlign w:val="bottom"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DA7266" w:rsidRPr="00332089" w:rsidTr="005A0A72">
        <w:trPr>
          <w:trHeight w:val="6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DA7266" w:rsidRPr="00332089" w:rsidTr="005A0A72">
        <w:trPr>
          <w:trHeight w:val="49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 w:rsidR="006C59E2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DA7266" w:rsidRPr="00332089" w:rsidRDefault="00DA7266" w:rsidP="00DA7266">
      <w:pPr>
        <w:rPr>
          <w:lang w:val="ru-RU"/>
        </w:rPr>
      </w:pPr>
    </w:p>
    <w:p w:rsidR="00DA7266" w:rsidRDefault="00DA7266"/>
    <w:sectPr w:rsidR="00DA7266" w:rsidSect="000400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0FA3"/>
    <w:rsid w:val="00014A5F"/>
    <w:rsid w:val="00027224"/>
    <w:rsid w:val="00040069"/>
    <w:rsid w:val="000F73A9"/>
    <w:rsid w:val="00120020"/>
    <w:rsid w:val="00147E70"/>
    <w:rsid w:val="001B636F"/>
    <w:rsid w:val="00234A50"/>
    <w:rsid w:val="002A0FA3"/>
    <w:rsid w:val="0033378B"/>
    <w:rsid w:val="00382EEE"/>
    <w:rsid w:val="003924B6"/>
    <w:rsid w:val="00490A7E"/>
    <w:rsid w:val="004A6905"/>
    <w:rsid w:val="00533EFC"/>
    <w:rsid w:val="006967F6"/>
    <w:rsid w:val="006C59E2"/>
    <w:rsid w:val="007618B0"/>
    <w:rsid w:val="00765FB9"/>
    <w:rsid w:val="008324E1"/>
    <w:rsid w:val="00854500"/>
    <w:rsid w:val="008672E6"/>
    <w:rsid w:val="0097102F"/>
    <w:rsid w:val="00994255"/>
    <w:rsid w:val="00A30656"/>
    <w:rsid w:val="00A8293C"/>
    <w:rsid w:val="00AB4C78"/>
    <w:rsid w:val="00B92DC5"/>
    <w:rsid w:val="00C67B96"/>
    <w:rsid w:val="00DA7266"/>
    <w:rsid w:val="00E476B6"/>
    <w:rsid w:val="00ED31EF"/>
    <w:rsid w:val="00EF050A"/>
    <w:rsid w:val="00FB2B8C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2A0FA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A0FA3"/>
    <w:rPr>
      <w:color w:val="800080"/>
      <w:u w:val="single"/>
    </w:rPr>
  </w:style>
  <w:style w:type="paragraph" w:customStyle="1" w:styleId="font5">
    <w:name w:val="font5"/>
    <w:basedOn w:val="a"/>
    <w:rsid w:val="002A0FA3"/>
    <w:pPr>
      <w:spacing w:before="100" w:beforeAutospacing="1" w:after="100" w:afterAutospacing="1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font6">
    <w:name w:val="font6"/>
    <w:basedOn w:val="a"/>
    <w:rsid w:val="002A0FA3"/>
    <w:pPr>
      <w:spacing w:before="100" w:beforeAutospacing="1" w:after="100" w:afterAutospacing="1"/>
    </w:pPr>
    <w:rPr>
      <w:rFonts w:ascii="PT Astra Serif" w:hAnsi="PT Astra Serif"/>
      <w:i/>
      <w:iCs/>
      <w:lang w:val="ru-RU" w:eastAsia="ru-RU" w:bidi="ar-SA"/>
    </w:rPr>
  </w:style>
  <w:style w:type="paragraph" w:customStyle="1" w:styleId="xl66">
    <w:name w:val="xl6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8">
    <w:name w:val="xl68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  <w:style w:type="paragraph" w:customStyle="1" w:styleId="xl69">
    <w:name w:val="xl6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sz w:val="12"/>
      <w:szCs w:val="12"/>
      <w:lang w:val="ru-RU" w:eastAsia="ru-RU" w:bidi="ar-SA"/>
    </w:rPr>
  </w:style>
  <w:style w:type="paragraph" w:customStyle="1" w:styleId="xl70">
    <w:name w:val="xl70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2A0FA3"/>
    <w:pP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4">
    <w:name w:val="xl7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5">
    <w:name w:val="xl75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  <w:style w:type="paragraph" w:customStyle="1" w:styleId="xl76">
    <w:name w:val="xl76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7">
    <w:name w:val="xl77"/>
    <w:basedOn w:val="a"/>
    <w:rsid w:val="002A0FA3"/>
    <w:pP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8">
    <w:name w:val="xl78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9">
    <w:name w:val="xl7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0">
    <w:name w:val="xl80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1">
    <w:name w:val="xl8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2">
    <w:name w:val="xl82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3">
    <w:name w:val="xl83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4">
    <w:name w:val="xl8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5">
    <w:name w:val="xl85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6">
    <w:name w:val="xl8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7">
    <w:name w:val="xl87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8">
    <w:name w:val="xl88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0">
    <w:name w:val="xl90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1">
    <w:name w:val="xl91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2">
    <w:name w:val="xl92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3">
    <w:name w:val="xl93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4">
    <w:name w:val="xl94"/>
    <w:basedOn w:val="a"/>
    <w:rsid w:val="002A0F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5">
    <w:name w:val="xl95"/>
    <w:basedOn w:val="a"/>
    <w:rsid w:val="002A0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6">
    <w:name w:val="xl9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7">
    <w:name w:val="xl97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8">
    <w:name w:val="xl98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9">
    <w:name w:val="xl99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100">
    <w:name w:val="xl100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1">
    <w:name w:val="xl10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2">
    <w:name w:val="xl102"/>
    <w:basedOn w:val="a"/>
    <w:rsid w:val="002A0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3">
    <w:name w:val="xl103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4">
    <w:name w:val="xl10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5">
    <w:name w:val="xl105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6">
    <w:name w:val="xl106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3169</Words>
  <Characters>18067</Characters>
  <Application>Microsoft Office Word</Application>
  <DocSecurity>0</DocSecurity>
  <Lines>150</Lines>
  <Paragraphs>42</Paragraphs>
  <ScaleCrop>false</ScaleCrop>
  <Company>Microsoft</Company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17</cp:revision>
  <cp:lastPrinted>2021-02-08T04:39:00Z</cp:lastPrinted>
  <dcterms:created xsi:type="dcterms:W3CDTF">2021-03-09T04:28:00Z</dcterms:created>
  <dcterms:modified xsi:type="dcterms:W3CDTF">2021-03-10T12:15:00Z</dcterms:modified>
</cp:coreProperties>
</file>