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045F8" w:rsidP="00C045F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C045F8">
              <w:rPr>
                <w:u w:val="single"/>
              </w:rPr>
              <w:t>306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C045F8" w:rsidRPr="009B0A26" w:rsidRDefault="00C045F8" w:rsidP="00C045F8">
      <w:pPr>
        <w:autoSpaceDE/>
        <w:jc w:val="center"/>
        <w:rPr>
          <w:b/>
          <w:color w:val="000000"/>
          <w:szCs w:val="28"/>
        </w:rPr>
      </w:pPr>
      <w:r w:rsidRPr="009B0A26">
        <w:rPr>
          <w:b/>
          <w:color w:val="000000"/>
          <w:szCs w:val="28"/>
        </w:rPr>
        <w:t>О</w:t>
      </w:r>
      <w:bookmarkStart w:id="0" w:name="_GoBack"/>
      <w:bookmarkEnd w:id="0"/>
      <w:r w:rsidRPr="009B0A26">
        <w:rPr>
          <w:b/>
          <w:color w:val="000000"/>
          <w:szCs w:val="28"/>
        </w:rPr>
        <w:t xml:space="preserve"> внесении изменений в муниципальную программу</w:t>
      </w:r>
    </w:p>
    <w:p w:rsidR="00C045F8" w:rsidRPr="009B0A26" w:rsidRDefault="00C045F8" w:rsidP="00C045F8">
      <w:pPr>
        <w:autoSpaceDE/>
        <w:jc w:val="center"/>
        <w:rPr>
          <w:b/>
          <w:szCs w:val="28"/>
        </w:rPr>
      </w:pPr>
      <w:r w:rsidRPr="009B0A26">
        <w:rPr>
          <w:b/>
          <w:color w:val="000000"/>
          <w:szCs w:val="28"/>
        </w:rPr>
        <w:t xml:space="preserve">Североуральского городского округа </w:t>
      </w:r>
      <w:r w:rsidRPr="009B0A26">
        <w:rPr>
          <w:b/>
          <w:szCs w:val="28"/>
        </w:rPr>
        <w:t>«Социальная</w:t>
      </w:r>
    </w:p>
    <w:p w:rsidR="00C045F8" w:rsidRPr="009B0A26" w:rsidRDefault="00C045F8" w:rsidP="00C045F8">
      <w:pPr>
        <w:autoSpaceDE/>
        <w:jc w:val="center"/>
        <w:rPr>
          <w:b/>
          <w:szCs w:val="28"/>
        </w:rPr>
      </w:pPr>
      <w:r w:rsidRPr="009B0A26">
        <w:rPr>
          <w:b/>
          <w:szCs w:val="28"/>
        </w:rPr>
        <w:t>поддержка населения Североуральского городского</w:t>
      </w:r>
    </w:p>
    <w:p w:rsidR="00C045F8" w:rsidRPr="009B0A26" w:rsidRDefault="00C045F8" w:rsidP="00C045F8">
      <w:pPr>
        <w:autoSpaceDE/>
        <w:jc w:val="center"/>
        <w:rPr>
          <w:b/>
          <w:szCs w:val="28"/>
        </w:rPr>
      </w:pPr>
      <w:r w:rsidRPr="009B0A26">
        <w:rPr>
          <w:b/>
          <w:szCs w:val="28"/>
        </w:rPr>
        <w:t>округа» на 2014 – 2021 годы», утверждённую</w:t>
      </w:r>
    </w:p>
    <w:p w:rsidR="00C045F8" w:rsidRPr="009B0A26" w:rsidRDefault="00C045F8" w:rsidP="00C045F8">
      <w:pPr>
        <w:autoSpaceDE/>
        <w:jc w:val="center"/>
        <w:rPr>
          <w:b/>
          <w:color w:val="000000"/>
          <w:szCs w:val="28"/>
        </w:rPr>
      </w:pPr>
      <w:r w:rsidRPr="009B0A26">
        <w:rPr>
          <w:b/>
          <w:szCs w:val="28"/>
        </w:rPr>
        <w:t>постановлением Администрации</w:t>
      </w:r>
      <w:r w:rsidRPr="009B0A26">
        <w:rPr>
          <w:b/>
          <w:color w:val="000000"/>
          <w:szCs w:val="28"/>
        </w:rPr>
        <w:t xml:space="preserve"> Североуральского </w:t>
      </w:r>
    </w:p>
    <w:p w:rsidR="00C045F8" w:rsidRPr="009B0A26" w:rsidRDefault="00C045F8" w:rsidP="00C045F8">
      <w:pPr>
        <w:jc w:val="center"/>
        <w:rPr>
          <w:b/>
          <w:color w:val="000000"/>
          <w:szCs w:val="28"/>
        </w:rPr>
      </w:pPr>
      <w:r w:rsidRPr="009B0A26">
        <w:rPr>
          <w:b/>
          <w:color w:val="000000"/>
          <w:szCs w:val="28"/>
        </w:rPr>
        <w:t>городского округа от 30.10.2013 № 1534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C045F8" w:rsidRPr="009B0A26" w:rsidRDefault="00C045F8" w:rsidP="00C045F8">
      <w:pPr>
        <w:adjustRightInd w:val="0"/>
        <w:ind w:firstLine="709"/>
        <w:jc w:val="both"/>
        <w:rPr>
          <w:szCs w:val="28"/>
          <w:lang w:val="x-none"/>
        </w:rPr>
      </w:pPr>
      <w:r w:rsidRPr="009B0A26">
        <w:rPr>
          <w:szCs w:val="28"/>
          <w:lang w:val="x-none"/>
        </w:rPr>
        <w:t>Руководствуясь</w:t>
      </w:r>
      <w:r w:rsidRPr="009B0A26">
        <w:rPr>
          <w:szCs w:val="28"/>
        </w:rPr>
        <w:t xml:space="preserve"> Федеральным законом от 06 октября 2003 года № 131 </w:t>
      </w:r>
      <w:r w:rsidRPr="009B0A26">
        <w:rPr>
          <w:szCs w:val="28"/>
        </w:rPr>
        <w:br/>
        <w:t>«Об общих принципах организации местного самоуправления в Российской Федерации»,</w:t>
      </w:r>
      <w:r w:rsidRPr="009B0A26">
        <w:rPr>
          <w:szCs w:val="28"/>
          <w:lang w:val="x-none"/>
        </w:rPr>
        <w:t xml:space="preserve"> Уставом Североуральского городского округа, постановлениями Администрации Североуральского городского округа от 02.09.2013 № 1237 </w:t>
      </w:r>
      <w:r w:rsidRPr="009B0A26">
        <w:rPr>
          <w:szCs w:val="28"/>
        </w:rPr>
        <w:br/>
        <w:t>«</w:t>
      </w:r>
      <w:r w:rsidRPr="009B0A26">
        <w:rPr>
          <w:szCs w:val="28"/>
          <w:lang w:val="x-none"/>
        </w:rPr>
        <w:t>Об утверждении Порядка формирования и реализации муниципальных программ Североуральского городского округа</w:t>
      </w:r>
      <w:r w:rsidRPr="009B0A26">
        <w:rPr>
          <w:szCs w:val="28"/>
        </w:rPr>
        <w:t>»</w:t>
      </w:r>
      <w:r w:rsidRPr="009B0A26">
        <w:rPr>
          <w:szCs w:val="28"/>
          <w:lang w:val="x-none"/>
        </w:rPr>
        <w:t xml:space="preserve">, от 08.11.2018 № 1154 </w:t>
      </w:r>
      <w:r w:rsidRPr="009B0A26">
        <w:rPr>
          <w:szCs w:val="28"/>
        </w:rPr>
        <w:br/>
        <w:t>«</w:t>
      </w:r>
      <w:r w:rsidRPr="009B0A26">
        <w:rPr>
          <w:szCs w:val="28"/>
          <w:lang w:val="x-none"/>
        </w:rPr>
        <w:t>Об утверждении Перечня муниципальных программ Североуральского городского округа на 2019 год и плановый период 2020 и 2021 годов</w:t>
      </w:r>
      <w:r w:rsidRPr="009B0A26">
        <w:rPr>
          <w:szCs w:val="28"/>
        </w:rPr>
        <w:t>»</w:t>
      </w:r>
      <w:r w:rsidRPr="009B0A26">
        <w:rPr>
          <w:szCs w:val="28"/>
          <w:lang w:val="x-none"/>
        </w:rPr>
        <w:t xml:space="preserve">, </w:t>
      </w:r>
      <w:r w:rsidRPr="009B0A26">
        <w:rPr>
          <w:szCs w:val="28"/>
        </w:rPr>
        <w:br/>
        <w:t xml:space="preserve">в соответствии с решением Думы Североуральского городского округа </w:t>
      </w:r>
      <w:r w:rsidRPr="009B0A26">
        <w:rPr>
          <w:szCs w:val="28"/>
        </w:rPr>
        <w:br/>
        <w:t>от 26</w:t>
      </w:r>
      <w:r w:rsidRPr="009B0A26">
        <w:rPr>
          <w:color w:val="000000"/>
          <w:szCs w:val="28"/>
        </w:rPr>
        <w:t xml:space="preserve">.12.2018 № 84 </w:t>
      </w:r>
      <w:r w:rsidRPr="009B0A26">
        <w:rPr>
          <w:szCs w:val="28"/>
        </w:rPr>
        <w:t xml:space="preserve">«О бюджете Североуральского городского округа на 2019 год и плановый период 2020 и 2021 годов», </w:t>
      </w:r>
      <w:r w:rsidRPr="009B0A26">
        <w:rPr>
          <w:szCs w:val="28"/>
          <w:lang w:val="x-none"/>
        </w:rPr>
        <w:t>Администрация Североуральского городского округ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C045F8" w:rsidRPr="009B0A26" w:rsidRDefault="00C045F8" w:rsidP="00C045F8">
      <w:pPr>
        <w:autoSpaceDE/>
        <w:ind w:firstLine="709"/>
        <w:jc w:val="both"/>
        <w:rPr>
          <w:szCs w:val="28"/>
        </w:rPr>
      </w:pPr>
      <w:r w:rsidRPr="009B0A26">
        <w:rPr>
          <w:szCs w:val="28"/>
        </w:rPr>
        <w:t xml:space="preserve">1. Внести в </w:t>
      </w:r>
      <w:r w:rsidRPr="009B0A26">
        <w:rPr>
          <w:color w:val="000000"/>
          <w:szCs w:val="28"/>
        </w:rPr>
        <w:t xml:space="preserve">муниципальную программу Североуральского городского округа </w:t>
      </w:r>
      <w:r w:rsidRPr="009B0A26">
        <w:rPr>
          <w:szCs w:val="28"/>
        </w:rPr>
        <w:t xml:space="preserve">«Социальная поддержка населения Североуральского городского округа» на 2014 – 2021 годы», утвержденную постановлением Администрации Североуральского городского округа от 30.10.2013 № 1534 «Об утверждении муниципальной программы Североуральского городского округа «Социальная поддержка населения Североуральского городского округа» на 2014 – 2021 годы»», с изменениями от 29.01.2014 № 184, от 21.05.2014 № 672, от 10.11.2014 </w:t>
      </w:r>
      <w:r w:rsidRPr="009B0A26">
        <w:rPr>
          <w:szCs w:val="28"/>
        </w:rPr>
        <w:br/>
        <w:t xml:space="preserve">№ 1681, от 03.02.2015 № 159, от 06.04.2015 № 623, от 29.05.2015 № 985, </w:t>
      </w:r>
      <w:r w:rsidRPr="009B0A26">
        <w:rPr>
          <w:szCs w:val="28"/>
        </w:rPr>
        <w:br/>
        <w:t xml:space="preserve">от 01.08.2015 № 1534, от 14.08.2015 № 1419, от 24.12.2015 № 2260, от 29.01.2016 № 83, от 28.09.2016 № 1202, от 29.11.2016 № 2260 от 21.03.2017 № 371, </w:t>
      </w:r>
      <w:r w:rsidRPr="009B0A26">
        <w:rPr>
          <w:szCs w:val="28"/>
        </w:rPr>
        <w:br/>
        <w:t xml:space="preserve">от 16.08.2017 № 885, от 30.11.2017 № 1274, от 29.12.2017 № 1458, от 22.02.2018 </w:t>
      </w:r>
      <w:r w:rsidRPr="009B0A26">
        <w:rPr>
          <w:szCs w:val="28"/>
        </w:rPr>
        <w:br/>
      </w:r>
      <w:r w:rsidRPr="009B0A26">
        <w:rPr>
          <w:szCs w:val="28"/>
        </w:rPr>
        <w:lastRenderedPageBreak/>
        <w:t xml:space="preserve">№ 181, от 25.05.2018 № 552, от 14.11.2018 № 1174, от 05.12.2018 № 1306, </w:t>
      </w:r>
      <w:r w:rsidRPr="009B0A26">
        <w:rPr>
          <w:szCs w:val="28"/>
        </w:rPr>
        <w:br/>
        <w:t>от 29.12.2018 № 1448, от 29.12.2018 № 1452 следующие изменения:</w:t>
      </w:r>
    </w:p>
    <w:p w:rsidR="00C045F8" w:rsidRPr="009B0A26" w:rsidRDefault="00C045F8" w:rsidP="00C045F8">
      <w:pPr>
        <w:numPr>
          <w:ilvl w:val="0"/>
          <w:numId w:val="3"/>
        </w:numPr>
        <w:tabs>
          <w:tab w:val="left" w:pos="851"/>
        </w:tabs>
        <w:autoSpaceDE/>
        <w:autoSpaceDN/>
        <w:spacing w:line="259" w:lineRule="auto"/>
        <w:ind w:left="0"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раздел 1 изложить в следующей редакции:</w:t>
      </w:r>
      <w:r>
        <w:rPr>
          <w:rFonts w:eastAsia="Calibri"/>
          <w:szCs w:val="28"/>
        </w:rPr>
        <w:t xml:space="preserve"> «</w:t>
      </w:r>
    </w:p>
    <w:p w:rsidR="00C045F8" w:rsidRPr="009B0A26" w:rsidRDefault="00C045F8" w:rsidP="00C045F8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B0A26">
        <w:rPr>
          <w:rFonts w:ascii="PT Astra Serif" w:hAnsi="PT Astra Serif" w:cs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C045F8" w:rsidRPr="009B0A26" w:rsidRDefault="00C045F8" w:rsidP="00C045F8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B0A26">
        <w:rPr>
          <w:rFonts w:ascii="PT Astra Serif" w:hAnsi="PT Astra Serif" w:cs="Times New Roman"/>
          <w:sz w:val="28"/>
          <w:szCs w:val="28"/>
        </w:rPr>
        <w:t xml:space="preserve">социально – экономического развития проблем, на решение </w:t>
      </w:r>
    </w:p>
    <w:p w:rsidR="00C045F8" w:rsidRPr="009B0A26" w:rsidRDefault="00C045F8" w:rsidP="00C045F8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B0A26">
        <w:rPr>
          <w:rFonts w:ascii="PT Astra Serif" w:hAnsi="PT Astra Serif" w:cs="Times New Roman"/>
          <w:sz w:val="28"/>
          <w:szCs w:val="28"/>
        </w:rPr>
        <w:t xml:space="preserve">которых направлена муниципальная программа Североуральского </w:t>
      </w:r>
    </w:p>
    <w:p w:rsidR="00C045F8" w:rsidRPr="009B0A26" w:rsidRDefault="00C045F8" w:rsidP="00C045F8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B0A26">
        <w:rPr>
          <w:rFonts w:ascii="PT Astra Serif" w:hAnsi="PT Astra Serif" w:cs="Times New Roman"/>
          <w:sz w:val="28"/>
          <w:szCs w:val="28"/>
        </w:rPr>
        <w:t xml:space="preserve">городского округа «Социальная поддержка населения </w:t>
      </w:r>
    </w:p>
    <w:p w:rsidR="00C045F8" w:rsidRPr="009B0A26" w:rsidRDefault="00C045F8" w:rsidP="00C045F8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B0A26">
        <w:rPr>
          <w:rFonts w:ascii="PT Astra Serif" w:hAnsi="PT Astra Serif" w:cs="Times New Roman"/>
          <w:sz w:val="28"/>
          <w:szCs w:val="28"/>
        </w:rPr>
        <w:t>Североуральского городского округа»</w:t>
      </w:r>
    </w:p>
    <w:p w:rsidR="00C045F8" w:rsidRDefault="00C045F8" w:rsidP="00C045F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F8" w:rsidRPr="009B0A26" w:rsidRDefault="00C045F8" w:rsidP="00C045F8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B0A26">
        <w:rPr>
          <w:rFonts w:ascii="PT Astra Serif" w:hAnsi="PT Astra Serif" w:cs="Times New Roman"/>
          <w:sz w:val="28"/>
          <w:szCs w:val="28"/>
        </w:rPr>
        <w:t xml:space="preserve">Настоящая программа разработана </w:t>
      </w:r>
      <w:r w:rsidRPr="009B0A2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соответствии с основными стратегическими документами в области социальной политики и в рамках полномочий органов местного самоуправления, </w:t>
      </w:r>
      <w:r w:rsidRPr="009B0A26">
        <w:rPr>
          <w:rFonts w:ascii="PT Astra Serif" w:hAnsi="PT Astra Serif" w:cs="Times New Roman"/>
          <w:sz w:val="28"/>
          <w:szCs w:val="28"/>
        </w:rPr>
        <w:t xml:space="preserve">в соответствии с Указом Президента Российской Федерации от 07 мая 2012 года № 597 «О мероприятиях по реализации государственной социальной политики», Федеральным законом </w:t>
      </w:r>
      <w:r w:rsidRPr="009B0A26">
        <w:rPr>
          <w:rFonts w:ascii="PT Astra Serif" w:hAnsi="PT Astra Serif" w:cs="Times New Roman"/>
          <w:sz w:val="28"/>
          <w:szCs w:val="28"/>
        </w:rPr>
        <w:br/>
        <w:t>от 18 июня 2001 года № 77-ФЗ «О предупреждении распространения туберкулеза в Российской Федерации», Стратегией социально-экономического развития Уральского федерального округа на период до 2020 года, утвержденн</w:t>
      </w:r>
      <w:r>
        <w:rPr>
          <w:rFonts w:ascii="PT Astra Serif" w:hAnsi="PT Astra Serif" w:cs="Times New Roman"/>
          <w:sz w:val="28"/>
          <w:szCs w:val="28"/>
        </w:rPr>
        <w:t>ой</w:t>
      </w:r>
      <w:r w:rsidRPr="009B0A26">
        <w:rPr>
          <w:rFonts w:ascii="PT Astra Serif" w:hAnsi="PT Astra Serif" w:cs="Times New Roman"/>
          <w:sz w:val="28"/>
          <w:szCs w:val="28"/>
        </w:rPr>
        <w:t xml:space="preserve"> распоряжением Правительства Российской Федерации от 06.10.2011 № 1757-р, Стратегией социально-экономического развития Свердловской области на 2016-2030 годы, утвержденной Законом Свердловской области от 21 декабря 2015 года № 151-ОЗ «О стратегии социально-экономического развития Свердловской области на 20165-2030 годы», постановлением Правительства Свердловской области от 30.08.2016 № 595-ПП «Об утверждении плана мероприятий </w:t>
      </w:r>
      <w:r w:rsidRPr="009B0A26">
        <w:rPr>
          <w:rFonts w:ascii="PT Astra Serif" w:hAnsi="PT Astra Serif" w:cs="Times New Roman"/>
          <w:sz w:val="28"/>
          <w:szCs w:val="28"/>
        </w:rPr>
        <w:br/>
        <w:t xml:space="preserve">по реализации Стратегии социально-экономического развития Свердловской области на 2016-2020 годы, постановлением Правительства Свердловской области </w:t>
      </w:r>
      <w:r w:rsidRPr="009B0A26">
        <w:rPr>
          <w:rFonts w:ascii="PT Astra Serif" w:hAnsi="PT Astra Serif" w:cs="Times New Roman"/>
          <w:sz w:val="28"/>
          <w:szCs w:val="28"/>
        </w:rPr>
        <w:br/>
        <w:t xml:space="preserve">от 05.07.2017 № 480-ПП «Об утверждении государственной программы Свердловской области «Об утверждении государственной программы Свердловской области «Социальная поддержка и социальное обслуживание населения Свердловской области до 2024 года», </w:t>
      </w:r>
      <w:r w:rsidRPr="009B0A26">
        <w:rPr>
          <w:rFonts w:ascii="PT Astra Serif" w:eastAsia="Calibri" w:hAnsi="PT Astra Serif" w:cs="Times New Roman"/>
          <w:sz w:val="28"/>
          <w:szCs w:val="28"/>
          <w:lang w:eastAsia="en-US"/>
        </w:rPr>
        <w:t>решением Думы Североуральского городского округа от 26.12.2018 № 85 «Об утверждении стратегии социально-экономического развития Североуральского городского округа на период до 2030 года».</w:t>
      </w:r>
    </w:p>
    <w:p w:rsidR="00C045F8" w:rsidRPr="009B0A26" w:rsidRDefault="00C045F8" w:rsidP="00C045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A26">
        <w:rPr>
          <w:rFonts w:ascii="PT Astra Serif" w:hAnsi="PT Astra Serif" w:cs="Times New Roman"/>
          <w:sz w:val="28"/>
          <w:szCs w:val="28"/>
        </w:rPr>
        <w:t xml:space="preserve">В последние годы в Российской Федерации установилась основная тенденция развития системы социальной защиты населения, проявляющаяся </w:t>
      </w:r>
      <w:r w:rsidRPr="009B0A26">
        <w:rPr>
          <w:rFonts w:ascii="PT Astra Serif" w:hAnsi="PT Astra Serif" w:cs="Times New Roman"/>
          <w:sz w:val="28"/>
          <w:szCs w:val="28"/>
        </w:rPr>
        <w:br/>
        <w:t xml:space="preserve">в создании сбалансированной совокупности социальных программ различных уровней (Федерального, регионального, муниципального), направлениях </w:t>
      </w:r>
      <w:r w:rsidRPr="009B0A26">
        <w:rPr>
          <w:rFonts w:ascii="PT Astra Serif" w:hAnsi="PT Astra Serif" w:cs="Times New Roman"/>
          <w:sz w:val="28"/>
          <w:szCs w:val="28"/>
        </w:rPr>
        <w:br/>
        <w:t>на смягчение отрицательных последствий падения уровня жизни и частичную компенсацию потерь наиболее нуждающимся группам населения.</w:t>
      </w:r>
    </w:p>
    <w:p w:rsidR="00C045F8" w:rsidRPr="009B0A26" w:rsidRDefault="00C045F8" w:rsidP="00C045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A26">
        <w:rPr>
          <w:rFonts w:ascii="PT Astra Serif" w:hAnsi="PT Astra Serif" w:cs="Times New Roman"/>
          <w:sz w:val="28"/>
          <w:szCs w:val="28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всё большую актуальность.</w:t>
      </w:r>
    </w:p>
    <w:p w:rsidR="00C045F8" w:rsidRPr="009B0A26" w:rsidRDefault="00C045F8" w:rsidP="00C045F8">
      <w:pPr>
        <w:widowControl w:val="0"/>
        <w:adjustRightInd w:val="0"/>
        <w:ind w:firstLine="709"/>
        <w:jc w:val="both"/>
        <w:rPr>
          <w:szCs w:val="28"/>
        </w:rPr>
      </w:pPr>
      <w:r w:rsidRPr="00D62BA7">
        <w:rPr>
          <w:szCs w:val="28"/>
        </w:rPr>
        <w:t xml:space="preserve">Одной из особенностей современной демографической ситуации в России является высокая </w:t>
      </w:r>
      <w:bookmarkStart w:id="1" w:name="OLE_LINK44"/>
      <w:bookmarkStart w:id="2" w:name="OLE_LINK45"/>
      <w:r w:rsidRPr="00D62BA7">
        <w:rPr>
          <w:szCs w:val="28"/>
        </w:rPr>
        <w:t>численность лиц пожилого возраста</w:t>
      </w:r>
      <w:bookmarkEnd w:id="1"/>
      <w:bookmarkEnd w:id="2"/>
      <w:r w:rsidRPr="00D62BA7">
        <w:rPr>
          <w:szCs w:val="28"/>
        </w:rPr>
        <w:t xml:space="preserve">. В России эта цифра составляет более 40 млн. человек, в нашем округе 17,6 тысяч человек, </w:t>
      </w:r>
      <w:r>
        <w:rPr>
          <w:szCs w:val="28"/>
        </w:rPr>
        <w:br/>
      </w:r>
      <w:r w:rsidRPr="00D62BA7">
        <w:rPr>
          <w:szCs w:val="28"/>
        </w:rPr>
        <w:t xml:space="preserve">что составляет 40,7 процента от общей численности населения округа. </w:t>
      </w:r>
      <w:r>
        <w:rPr>
          <w:szCs w:val="28"/>
        </w:rPr>
        <w:br/>
      </w:r>
      <w:r w:rsidRPr="00D62BA7">
        <w:rPr>
          <w:szCs w:val="28"/>
        </w:rPr>
        <w:lastRenderedPageBreak/>
        <w:t xml:space="preserve">В перспективе прогнозируется динамическое увеличение доли пожилых людей </w:t>
      </w:r>
      <w:r>
        <w:rPr>
          <w:szCs w:val="28"/>
        </w:rPr>
        <w:br/>
      </w:r>
      <w:r w:rsidRPr="00D62BA7">
        <w:rPr>
          <w:szCs w:val="28"/>
        </w:rPr>
        <w:t>в составе населения.</w:t>
      </w:r>
    </w:p>
    <w:p w:rsidR="00C045F8" w:rsidRPr="009B0A26" w:rsidRDefault="00C045F8" w:rsidP="00C045F8">
      <w:pPr>
        <w:adjustRightInd w:val="0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Анализ реализованных мероприятий показывает, что предпринятые меры поддержки населения востребованы, и материальная нестабильность доходов населения является причиной обращений за дополнительной сторонней поддержкой и финансовой помощью.</w:t>
      </w:r>
    </w:p>
    <w:p w:rsidR="00C045F8" w:rsidRPr="009B0A26" w:rsidRDefault="00C045F8" w:rsidP="00C045F8">
      <w:pPr>
        <w:widowControl w:val="0"/>
        <w:adjustRightInd w:val="0"/>
        <w:ind w:firstLine="709"/>
        <w:jc w:val="both"/>
        <w:rPr>
          <w:szCs w:val="28"/>
        </w:rPr>
      </w:pPr>
      <w:r w:rsidRPr="009B0A26">
        <w:rPr>
          <w:rFonts w:eastAsia="Calibri"/>
          <w:szCs w:val="28"/>
        </w:rPr>
        <w:t xml:space="preserve">Социальная программа основана на принципах оперативного реагирования и адресности, предусматривающих предоставление социальной помощи конкретным нуждающимся лицам с учетом их индивидуальных особенностей </w:t>
      </w:r>
      <w:r w:rsidRPr="009B0A26">
        <w:rPr>
          <w:rFonts w:eastAsia="Calibri"/>
          <w:szCs w:val="28"/>
        </w:rPr>
        <w:br/>
        <w:t>и иных объективных причин.</w:t>
      </w:r>
      <w:r w:rsidRPr="009B0A26">
        <w:rPr>
          <w:szCs w:val="28"/>
        </w:rPr>
        <w:t xml:space="preserve"> </w:t>
      </w:r>
    </w:p>
    <w:p w:rsidR="00C045F8" w:rsidRPr="009B0A26" w:rsidRDefault="00C045F8" w:rsidP="00C045F8">
      <w:pPr>
        <w:widowControl w:val="0"/>
        <w:adjustRightInd w:val="0"/>
        <w:ind w:firstLine="709"/>
        <w:jc w:val="both"/>
        <w:rPr>
          <w:szCs w:val="28"/>
        </w:rPr>
      </w:pPr>
      <w:r w:rsidRPr="009B0A26">
        <w:rPr>
          <w:szCs w:val="28"/>
        </w:rPr>
        <w:t>Мероприятия данной программы являются дополнительными</w:t>
      </w:r>
      <w:r w:rsidRPr="009B0A26">
        <w:rPr>
          <w:sz w:val="24"/>
          <w:szCs w:val="24"/>
        </w:rPr>
        <w:t xml:space="preserve"> </w:t>
      </w:r>
      <w:r w:rsidRPr="009B0A26">
        <w:rPr>
          <w:szCs w:val="28"/>
        </w:rPr>
        <w:t>мерами социальной помощи к установленным федеральным и областным законам.</w:t>
      </w:r>
    </w:p>
    <w:p w:rsidR="00C045F8" w:rsidRPr="009B0A26" w:rsidRDefault="00C045F8" w:rsidP="00C045F8">
      <w:pPr>
        <w:numPr>
          <w:ilvl w:val="0"/>
          <w:numId w:val="5"/>
        </w:numPr>
        <w:adjustRightInd w:val="0"/>
        <w:ind w:left="0"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граждан. Категории граждан - получателей социальной поддержки, меры социальной поддержки и условия </w:t>
      </w:r>
      <w:r w:rsidRPr="009B0A26">
        <w:rPr>
          <w:rFonts w:eastAsia="Calibri"/>
          <w:szCs w:val="28"/>
        </w:rPr>
        <w:br/>
        <w:t>их предоставления определены федеральным и областным законодательством.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spacing w:line="259" w:lineRule="auto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Муниципальное казенное учреждение «Служба заказчика» организует работу по предоставлению мер социальной поддержки за счет средств областного и федерального бюджетов:</w:t>
      </w:r>
    </w:p>
    <w:p w:rsidR="00C045F8" w:rsidRPr="009B0A26" w:rsidRDefault="00C045F8" w:rsidP="00C045F8">
      <w:pPr>
        <w:numPr>
          <w:ilvl w:val="0"/>
          <w:numId w:val="4"/>
        </w:numPr>
        <w:tabs>
          <w:tab w:val="left" w:pos="851"/>
        </w:tabs>
        <w:autoSpaceDE/>
        <w:autoSpaceDN/>
        <w:spacing w:line="259" w:lineRule="auto"/>
        <w:ind w:left="0"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отдельным категориям граждан в денежной форме – в виде ежемесячных денежных выплат компенсаций на оплату жилья и коммунальных услуг: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в 2016 году - количество обратившихся граждан 10996 человек, общая сумма выплаты 114839,45683 рублей;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 xml:space="preserve">в 2017 году - количество обратившихся граждан 11425 человек, общая сумма выплаты 122415,80409 рублей; 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в 2018 году - количество обратившихся граждан 10670 человек, общая сумма выплаты 126635,94853 рублей»;</w:t>
      </w:r>
    </w:p>
    <w:p w:rsidR="00C045F8" w:rsidRPr="009B0A26" w:rsidRDefault="00C045F8" w:rsidP="00C045F8">
      <w:pPr>
        <w:numPr>
          <w:ilvl w:val="0"/>
          <w:numId w:val="4"/>
        </w:numPr>
        <w:tabs>
          <w:tab w:val="left" w:pos="851"/>
        </w:tabs>
        <w:autoSpaceDE/>
        <w:autoSpaceDN/>
        <w:ind w:left="0"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гражданам в денежной форме – в виде ежемесячных денежных выплат субсидий на оплату жилья и коммунальных услуг: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 xml:space="preserve">в 2012 году - количество обратившихся граждан 13307 человек, общая сумма выплаты 249896,0 рублей; 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в 2016 году - количество обратившихся граждан 919 человек, общая сумма выплаты 19036419,83 рублей;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в 2017 году - количество обратившихся граждан 8089 человек, общая сумма выплаты 20498,20320 рублей;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в 2018 году - количество обратившихся граждан 940 человек, общая сумма выплаты 20498,20320 рублей.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Меры социальной поддержки граждан, предоставляемые в денежной форме, являются одним из источников обеспечения населения денежными доходами.</w:t>
      </w:r>
    </w:p>
    <w:p w:rsidR="00C045F8" w:rsidRPr="009B0A26" w:rsidRDefault="00C045F8" w:rsidP="00C045F8">
      <w:pPr>
        <w:adjustRightInd w:val="0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Расходы местного бюджета на предоставление мер социальной поддержки ежегодно возрастают.</w:t>
      </w:r>
    </w:p>
    <w:p w:rsidR="00C045F8" w:rsidRPr="009B0A26" w:rsidRDefault="00C045F8" w:rsidP="00C045F8">
      <w:pPr>
        <w:adjustRightInd w:val="0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lastRenderedPageBreak/>
        <w:t>Развитие системы социальной поддержки населения на период до 2021 года будет направлено на решение таких основных задач как социальная поддержка населения Североуральского городского округа;</w:t>
      </w:r>
    </w:p>
    <w:p w:rsidR="00C045F8" w:rsidRPr="009B0A26" w:rsidRDefault="00C045F8" w:rsidP="00C045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B0A26">
        <w:rPr>
          <w:rFonts w:ascii="PT Astra Serif" w:eastAsia="Calibri" w:hAnsi="PT Astra Serif"/>
          <w:sz w:val="28"/>
          <w:szCs w:val="28"/>
          <w:lang w:eastAsia="en-US"/>
        </w:rPr>
        <w:t xml:space="preserve">Изучение социального положения пожилых людей свидетельствует </w:t>
      </w:r>
      <w:r w:rsidRPr="009B0A26">
        <w:rPr>
          <w:rFonts w:ascii="PT Astra Serif" w:eastAsia="Calibri" w:hAnsi="PT Astra Serif"/>
          <w:sz w:val="28"/>
          <w:szCs w:val="28"/>
          <w:lang w:eastAsia="en-US"/>
        </w:rPr>
        <w:br/>
        <w:t xml:space="preserve">о наличии основных проблем пожилых людей - это: социальная </w:t>
      </w:r>
      <w:r w:rsidRPr="009B0A26">
        <w:rPr>
          <w:rFonts w:ascii="PT Astra Serif" w:eastAsia="Calibri" w:hAnsi="PT Astra Serif"/>
          <w:sz w:val="28"/>
          <w:szCs w:val="28"/>
          <w:lang w:eastAsia="en-US"/>
        </w:rPr>
        <w:br/>
        <w:t>не востребованность, слабая мотивация деятельности, возрастные трудности, ограничения в передвижении, неудовлетворительное состояние здоровья, дорогие медикаменты, дефицит общения, малообеспеченность, одиночество, неспособность к самообслуживанию. Люди пожилого возраста - один из самых уязвимых слоев населения, нуждающихся в дополнительной социальной поддержке.</w:t>
      </w:r>
    </w:p>
    <w:p w:rsidR="00C045F8" w:rsidRPr="009B0A26" w:rsidRDefault="00C045F8" w:rsidP="00C045F8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9B0A26">
        <w:rPr>
          <w:szCs w:val="28"/>
        </w:rPr>
        <w:t xml:space="preserve">В силу возрастных особенностей пожилым людям трудно адаптироваться </w:t>
      </w:r>
      <w:r w:rsidRPr="009B0A26">
        <w:rPr>
          <w:szCs w:val="28"/>
        </w:rPr>
        <w:br/>
        <w:t xml:space="preserve">к современным социально-экономическим условиям. </w:t>
      </w:r>
      <w:r w:rsidRPr="009B0A26">
        <w:rPr>
          <w:color w:val="000000"/>
          <w:szCs w:val="28"/>
        </w:rPr>
        <w:t xml:space="preserve">Важным аспектом модернизации общества является государственная и муниципальная политика </w:t>
      </w:r>
      <w:r w:rsidRPr="009B0A26">
        <w:rPr>
          <w:color w:val="000000"/>
          <w:szCs w:val="28"/>
        </w:rPr>
        <w:br/>
        <w:t xml:space="preserve">по поддержке </w:t>
      </w:r>
      <w:bookmarkStart w:id="3" w:name="OLE_LINK14"/>
      <w:bookmarkStart w:id="4" w:name="OLE_LINK15"/>
      <w:r w:rsidRPr="009B0A26">
        <w:rPr>
          <w:color w:val="000000"/>
          <w:szCs w:val="28"/>
        </w:rPr>
        <w:t>общественных</w:t>
      </w:r>
      <w:bookmarkEnd w:id="3"/>
      <w:bookmarkEnd w:id="4"/>
      <w:r w:rsidRPr="009B0A26">
        <w:rPr>
          <w:color w:val="000000"/>
          <w:szCs w:val="28"/>
        </w:rPr>
        <w:t xml:space="preserve"> организаций.</w:t>
      </w:r>
    </w:p>
    <w:p w:rsidR="00C045F8" w:rsidRPr="009B0A26" w:rsidRDefault="00C045F8" w:rsidP="00C045F8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9B0A26">
        <w:rPr>
          <w:color w:val="000000"/>
          <w:szCs w:val="28"/>
        </w:rPr>
        <w:t>Особую актуальность в решении данных вопросов сегодня приобретают социально ориентированные некоммерческие организации.</w:t>
      </w:r>
    </w:p>
    <w:p w:rsidR="00C045F8" w:rsidRPr="009B0A26" w:rsidRDefault="00C045F8" w:rsidP="00C045F8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9B0A26">
        <w:rPr>
          <w:szCs w:val="28"/>
        </w:rPr>
        <w:t>На территории Североуральского городского округа в течение ряда лет проводятся общественно значимые социальные мероприятия, оказывается содействие общественным организациям.</w:t>
      </w:r>
    </w:p>
    <w:p w:rsidR="00C045F8" w:rsidRPr="009B0A26" w:rsidRDefault="00C045F8" w:rsidP="00C045F8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9B0A26">
        <w:rPr>
          <w:color w:val="000000"/>
          <w:szCs w:val="28"/>
        </w:rPr>
        <w:t xml:space="preserve">Деятельность </w:t>
      </w:r>
      <w:bookmarkStart w:id="5" w:name="OLE_LINK20"/>
      <w:bookmarkStart w:id="6" w:name="OLE_LINK21"/>
      <w:r w:rsidRPr="009B0A26">
        <w:rPr>
          <w:color w:val="000000"/>
          <w:szCs w:val="28"/>
        </w:rPr>
        <w:t>общественных организаций</w:t>
      </w:r>
      <w:bookmarkEnd w:id="5"/>
      <w:bookmarkEnd w:id="6"/>
      <w:r w:rsidRPr="009B0A26">
        <w:rPr>
          <w:color w:val="000000"/>
          <w:szCs w:val="28"/>
        </w:rPr>
        <w:t xml:space="preserve"> направлена </w:t>
      </w:r>
      <w:r w:rsidRPr="009B0A26">
        <w:rPr>
          <w:color w:val="000000"/>
          <w:szCs w:val="28"/>
          <w:shd w:val="clear" w:color="auto" w:fill="FFFFFF"/>
        </w:rPr>
        <w:t xml:space="preserve">на выполнение определенно установленных целей: социальных, благотворительных, культурных, образовательных, научных и управленческих,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помощи. Главное, чтобы деятельность </w:t>
      </w:r>
      <w:r w:rsidRPr="009B0A26">
        <w:rPr>
          <w:color w:val="000000"/>
          <w:szCs w:val="28"/>
        </w:rPr>
        <w:t>общественных организаций</w:t>
      </w:r>
      <w:r w:rsidRPr="009B0A26">
        <w:rPr>
          <w:color w:val="000000"/>
          <w:szCs w:val="28"/>
          <w:shd w:val="clear" w:color="auto" w:fill="FFFFFF"/>
        </w:rPr>
        <w:t xml:space="preserve"> была направлена на достижение общественных благ.</w:t>
      </w:r>
      <w:r w:rsidRPr="009B0A26">
        <w:rPr>
          <w:color w:val="000000"/>
          <w:szCs w:val="28"/>
        </w:rPr>
        <w:t xml:space="preserve"> На территории Североуральского городского округа осуществляют деятельность 4 общественные организации. </w:t>
      </w:r>
    </w:p>
    <w:p w:rsidR="00C045F8" w:rsidRPr="009B0A26" w:rsidRDefault="00C045F8" w:rsidP="00C045F8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9B0A26">
        <w:rPr>
          <w:color w:val="000000"/>
          <w:szCs w:val="28"/>
        </w:rPr>
        <w:t>Сотрудничество органов местного самоуправления и общественных организаций оправдало себя в таких формах, как встречи с руководителями Администрации Североуральского городского округа, руководителями учреждений, организаций, предприятий всех форм собственности, организационно-правовое консультирование, проведение совместных мероприятий. Все они показали, насколько эффективнее решаются общественные проблемы, когда потенциал общественных организаций получает поддержку органов местного самоуправления и включается в совместную работу.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spacing w:line="259" w:lineRule="auto"/>
        <w:ind w:firstLine="709"/>
        <w:jc w:val="both"/>
        <w:rPr>
          <w:szCs w:val="28"/>
        </w:rPr>
      </w:pPr>
      <w:r w:rsidRPr="009B0A26">
        <w:rPr>
          <w:color w:val="000000"/>
          <w:szCs w:val="28"/>
        </w:rPr>
        <w:t xml:space="preserve">На реализацию мероприятий в общественных организациях </w:t>
      </w:r>
      <w:r w:rsidRPr="009B0A26">
        <w:rPr>
          <w:color w:val="000000"/>
          <w:szCs w:val="28"/>
        </w:rPr>
        <w:br/>
        <w:t xml:space="preserve">из муниципального бюджета на </w:t>
      </w:r>
      <w:r w:rsidRPr="009B0A26">
        <w:rPr>
          <w:szCs w:val="28"/>
        </w:rPr>
        <w:t xml:space="preserve">оплату услуг связи и коммунальные расходы, проведение праздничных мероприятий, поощрение руководителей общественных организаций по итогам работы по кварталам и др. </w:t>
      </w:r>
      <w:r w:rsidRPr="009B0A26">
        <w:rPr>
          <w:color w:val="000000"/>
          <w:szCs w:val="28"/>
        </w:rPr>
        <w:t xml:space="preserve">израсходовано: </w:t>
      </w:r>
      <w:r w:rsidRPr="009B0A26">
        <w:rPr>
          <w:szCs w:val="28"/>
        </w:rPr>
        <w:t xml:space="preserve">в 2010 году - 143,1 тыс. рублей; в 2011 году - 121,9 тыс. рублей, в 2012 году – 200,0 тыс. рублей, в 2015 году - 286,09 тыс. рублей, в 2016 году – 208905,68 рублей, </w:t>
      </w:r>
      <w:r w:rsidRPr="009B0A26">
        <w:rPr>
          <w:szCs w:val="28"/>
        </w:rPr>
        <w:br/>
        <w:t xml:space="preserve">в 2017 году - 240944,17 тыс. рублей, в 2018 году - 287,48973 тыс. рублей. </w:t>
      </w:r>
    </w:p>
    <w:p w:rsidR="00C045F8" w:rsidRPr="009B0A26" w:rsidRDefault="00C045F8" w:rsidP="00C045F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B0A26">
        <w:rPr>
          <w:rFonts w:ascii="PT Astra Serif" w:eastAsia="Calibri" w:hAnsi="PT Astra Serif"/>
          <w:sz w:val="28"/>
          <w:szCs w:val="28"/>
          <w:lang w:eastAsia="en-US"/>
        </w:rPr>
        <w:lastRenderedPageBreak/>
        <w:t>Опыт работы общественных организаций в Североуральском городском округе показывает, что по мере развития общественных объединений (организаций), общественного самоуправления формы и методы взаимодействия совершенствуются и приобретают системный характер, что оказывает положительное влияние на укрепление основ демократического гражданского общества.</w:t>
      </w:r>
    </w:p>
    <w:p w:rsidR="00C045F8" w:rsidRPr="009B0A26" w:rsidRDefault="00C045F8" w:rsidP="00C045F8">
      <w:pPr>
        <w:adjustRightInd w:val="0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Решение проблем взаимодействия с общественными объединениями программным методом будет способствовать совершенствованию форм и методов работы, улучшению взаимодействия власти и общественных структур, осуществлению последовательной социально ориентированной работы, повышению эффективности реализации планов.</w:t>
      </w:r>
    </w:p>
    <w:p w:rsidR="00C045F8" w:rsidRPr="009B0A26" w:rsidRDefault="00C045F8" w:rsidP="00C045F8">
      <w:pPr>
        <w:adjustRightInd w:val="0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 xml:space="preserve">В случае принятия и своевременной реализации настоящей программы, </w:t>
      </w:r>
      <w:r w:rsidRPr="009B0A26">
        <w:rPr>
          <w:rFonts w:eastAsia="Calibri"/>
          <w:szCs w:val="28"/>
        </w:rPr>
        <w:br/>
        <w:t>в части поддержки деятельности общественных организаций удастся:</w:t>
      </w:r>
    </w:p>
    <w:p w:rsidR="00C045F8" w:rsidRPr="009B0A26" w:rsidRDefault="00C045F8" w:rsidP="00C045F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9B0A26">
        <w:rPr>
          <w:rFonts w:ascii="PT Astra Serif" w:eastAsia="Calibri" w:hAnsi="PT Astra Serif"/>
          <w:sz w:val="28"/>
          <w:szCs w:val="28"/>
          <w:lang w:eastAsia="en-US"/>
        </w:rPr>
        <w:t xml:space="preserve">охранить и развивать взаимодействие органов местного самоуправления Североуральского городского округа и общественных организаций в реализации социально </w:t>
      </w:r>
      <w:r>
        <w:rPr>
          <w:rFonts w:ascii="PT Astra Serif" w:eastAsia="Calibri" w:hAnsi="PT Astra Serif"/>
          <w:sz w:val="28"/>
          <w:szCs w:val="28"/>
          <w:lang w:eastAsia="en-US"/>
        </w:rPr>
        <w:t>значимых мероприятий (проектов);</w:t>
      </w:r>
    </w:p>
    <w:p w:rsidR="00C045F8" w:rsidRPr="009B0A26" w:rsidRDefault="00C045F8" w:rsidP="00C045F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9B0A26">
        <w:rPr>
          <w:rFonts w:ascii="PT Astra Serif" w:eastAsia="Calibri" w:hAnsi="PT Astra Serif"/>
          <w:sz w:val="28"/>
          <w:szCs w:val="28"/>
          <w:lang w:eastAsia="en-US"/>
        </w:rPr>
        <w:t>оздать условия для реализации интересных проектов общественных объединений для Североуральского городского округа</w:t>
      </w:r>
      <w:r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C045F8" w:rsidRPr="009B0A26" w:rsidRDefault="00C045F8" w:rsidP="00C045F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B0A26">
        <w:rPr>
          <w:rFonts w:ascii="PT Astra Serif" w:eastAsia="Calibri" w:hAnsi="PT Astra Serif"/>
          <w:sz w:val="28"/>
          <w:szCs w:val="28"/>
          <w:lang w:eastAsia="en-US"/>
        </w:rPr>
        <w:t>Создать условия для увеличения количества участников общественных объединений (организаций).</w:t>
      </w:r>
    </w:p>
    <w:p w:rsidR="00C045F8" w:rsidRPr="009B0A26" w:rsidRDefault="00C045F8" w:rsidP="00C045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B0A26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Pr="00C045F8">
        <w:rPr>
          <w:rFonts w:ascii="PT Astra Serif" w:eastAsia="Calibri" w:hAnsi="PT Astra Serif"/>
          <w:sz w:val="28"/>
          <w:szCs w:val="28"/>
          <w:lang w:eastAsia="en-US"/>
        </w:rPr>
        <w:t xml:space="preserve">Конвенции </w:t>
      </w:r>
      <w:r w:rsidRPr="009B0A26">
        <w:rPr>
          <w:rFonts w:ascii="PT Astra Serif" w:eastAsia="Calibri" w:hAnsi="PT Astra Serif"/>
          <w:sz w:val="28"/>
          <w:szCs w:val="28"/>
          <w:lang w:eastAsia="en-US"/>
        </w:rPr>
        <w:t xml:space="preserve">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</w:t>
      </w:r>
      <w:r w:rsidRPr="009B0A26">
        <w:rPr>
          <w:rFonts w:ascii="PT Astra Serif" w:eastAsia="Calibri" w:hAnsi="PT Astra Serif"/>
          <w:sz w:val="28"/>
          <w:szCs w:val="28"/>
          <w:lang w:eastAsia="en-US"/>
        </w:rPr>
        <w:br/>
        <w:t xml:space="preserve">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</w:t>
      </w:r>
      <w:r w:rsidRPr="009B0A26">
        <w:rPr>
          <w:rFonts w:ascii="PT Astra Serif" w:eastAsia="Calibri" w:hAnsi="PT Astra Serif"/>
          <w:sz w:val="28"/>
          <w:szCs w:val="28"/>
          <w:lang w:eastAsia="en-US"/>
        </w:rPr>
        <w:br/>
        <w:t>и способствует социальному и экономическому развитию государства.</w:t>
      </w:r>
    </w:p>
    <w:p w:rsidR="00C045F8" w:rsidRPr="009B0A26" w:rsidRDefault="00C045F8" w:rsidP="00C045F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B0A26">
        <w:rPr>
          <w:rFonts w:ascii="PT Astra Serif" w:eastAsia="Calibri" w:hAnsi="PT Astra Serif"/>
          <w:sz w:val="28"/>
          <w:szCs w:val="28"/>
          <w:lang w:eastAsia="en-US"/>
        </w:rPr>
        <w:t xml:space="preserve">Наиболее уязвимыми при взаимодействии с городской средой жизнедеятельности являются инвалиды с нарушением опорно-двигательного аппарата, использующие при передвижении вспомогательные средства (инвалиды-колясочники), инвалиды с дефектом органов зрения, инвалиды </w:t>
      </w:r>
      <w:r w:rsidRPr="009B0A26">
        <w:rPr>
          <w:rFonts w:ascii="PT Astra Serif" w:eastAsia="Calibri" w:hAnsi="PT Astra Serif"/>
          <w:sz w:val="28"/>
          <w:szCs w:val="28"/>
          <w:lang w:eastAsia="en-US"/>
        </w:rPr>
        <w:br/>
        <w:t>с дефектами органов слуха.</w:t>
      </w:r>
    </w:p>
    <w:p w:rsidR="00C045F8" w:rsidRPr="009B0A26" w:rsidRDefault="00C045F8" w:rsidP="00C045F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B0A26">
        <w:rPr>
          <w:rFonts w:ascii="PT Astra Serif" w:eastAsia="Calibri" w:hAnsi="PT Astra Serif"/>
          <w:sz w:val="28"/>
          <w:szCs w:val="28"/>
          <w:lang w:eastAsia="en-US"/>
        </w:rPr>
        <w:t>В связи с чем, важнейшим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жизнедеятельности.</w:t>
      </w:r>
    </w:p>
    <w:p w:rsidR="00C045F8" w:rsidRPr="009B0A26" w:rsidRDefault="00C045F8" w:rsidP="00C045F8">
      <w:pPr>
        <w:adjustRightInd w:val="0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Кроме того, 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помощи, а также предоставлением социальных услуг на льготной основе.</w:t>
      </w:r>
    </w:p>
    <w:p w:rsidR="00C045F8" w:rsidRPr="009B0A26" w:rsidRDefault="00C045F8" w:rsidP="00C045F8">
      <w:pPr>
        <w:pStyle w:val="a7"/>
        <w:numPr>
          <w:ilvl w:val="0"/>
          <w:numId w:val="2"/>
        </w:numPr>
        <w:tabs>
          <w:tab w:val="left" w:pos="851"/>
        </w:tabs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0A26">
        <w:rPr>
          <w:rFonts w:ascii="PT Astra Serif" w:hAnsi="PT Astra Serif"/>
          <w:sz w:val="28"/>
          <w:szCs w:val="28"/>
        </w:rPr>
        <w:t xml:space="preserve">Разработка данной Программы является частью социальной политики, которая обеспечивает социальную защиту семей, находящихся в наиболее тяжелом социально-экономическом положении: многодетные, неполные семьи, </w:t>
      </w:r>
      <w:r w:rsidRPr="009B0A26">
        <w:rPr>
          <w:rFonts w:ascii="PT Astra Serif" w:hAnsi="PT Astra Serif"/>
          <w:sz w:val="28"/>
          <w:szCs w:val="28"/>
        </w:rPr>
        <w:br/>
        <w:t xml:space="preserve">а также семьи безработных и семьи, воспитывающие детей-инвалидов; </w:t>
      </w:r>
      <w:r w:rsidRPr="009B0A26">
        <w:rPr>
          <w:rFonts w:ascii="PT Astra Serif" w:hAnsi="PT Astra Serif"/>
          <w:sz w:val="28"/>
          <w:szCs w:val="28"/>
        </w:rPr>
        <w:lastRenderedPageBreak/>
        <w:t>дополнительную поддержку гражданам, оказавшимся в трудной жизненной ситуации; проведение общественно значимых социальных мероприятий; оказание содействия общественным организациям, занятым социальной поддержкой населения. За счет средств муниципального бюджета Североуральского городского округа разовую материальную помощь получили: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szCs w:val="28"/>
        </w:rPr>
      </w:pPr>
      <w:r w:rsidRPr="009B0A26">
        <w:rPr>
          <w:szCs w:val="28"/>
        </w:rPr>
        <w:t>в 2016 году - 38 человек на сумму 72,0 тыс. руб.;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szCs w:val="28"/>
        </w:rPr>
      </w:pPr>
      <w:r w:rsidRPr="009B0A26">
        <w:rPr>
          <w:szCs w:val="28"/>
        </w:rPr>
        <w:t>в 2017 году - 27 человек, на сумму 55,0 тыс. руб.;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szCs w:val="28"/>
        </w:rPr>
      </w:pPr>
      <w:r w:rsidRPr="009B0A26">
        <w:rPr>
          <w:szCs w:val="28"/>
        </w:rPr>
        <w:t>в 2018 году – 35 человек на сумму 71,0 тыс. руб.</w:t>
      </w:r>
    </w:p>
    <w:p w:rsidR="00C045F8" w:rsidRPr="009B0A26" w:rsidRDefault="00C045F8" w:rsidP="00C045F8">
      <w:pPr>
        <w:ind w:firstLine="709"/>
        <w:jc w:val="both"/>
        <w:rPr>
          <w:szCs w:val="28"/>
        </w:rPr>
      </w:pPr>
      <w:r w:rsidRPr="009B0A26">
        <w:rPr>
          <w:szCs w:val="28"/>
        </w:rPr>
        <w:t xml:space="preserve">По ранее действующей долгосрочной программе «О мерах </w:t>
      </w:r>
      <w:r w:rsidRPr="009B0A26">
        <w:rPr>
          <w:szCs w:val="28"/>
        </w:rPr>
        <w:br/>
        <w:t xml:space="preserve">по предупреждению туберкулеза в </w:t>
      </w:r>
      <w:bookmarkStart w:id="7" w:name="OLE_LINK46"/>
      <w:bookmarkStart w:id="8" w:name="OLE_LINK47"/>
      <w:r w:rsidRPr="009B0A26">
        <w:rPr>
          <w:szCs w:val="28"/>
        </w:rPr>
        <w:t>Североуральском городском округе</w:t>
      </w:r>
      <w:bookmarkEnd w:id="7"/>
      <w:bookmarkEnd w:id="8"/>
      <w:r w:rsidRPr="009B0A26">
        <w:rPr>
          <w:szCs w:val="28"/>
        </w:rPr>
        <w:t>» приобр</w:t>
      </w:r>
      <w:r>
        <w:rPr>
          <w:szCs w:val="28"/>
        </w:rPr>
        <w:t>е</w:t>
      </w:r>
      <w:r w:rsidRPr="009B0A26">
        <w:rPr>
          <w:szCs w:val="28"/>
        </w:rPr>
        <w:t>тались проездные документы для жителей сель</w:t>
      </w:r>
      <w:r>
        <w:rPr>
          <w:szCs w:val="28"/>
        </w:rPr>
        <w:t>с</w:t>
      </w:r>
      <w:r w:rsidRPr="009B0A26">
        <w:rPr>
          <w:szCs w:val="28"/>
        </w:rPr>
        <w:t xml:space="preserve">ких населенных пунктов Североуральского городского округа, больных туберкулезом, для проезда </w:t>
      </w:r>
      <w:r w:rsidRPr="009B0A26">
        <w:rPr>
          <w:szCs w:val="28"/>
        </w:rPr>
        <w:br/>
        <w:t xml:space="preserve">на лечение в тубдиспансер до города Екатеринбурга на оперативное лечение </w:t>
      </w:r>
      <w:r w:rsidRPr="009B0A26">
        <w:rPr>
          <w:szCs w:val="28"/>
        </w:rPr>
        <w:br/>
        <w:t>и до города Нижний Тагил на МСЭК.</w:t>
      </w:r>
    </w:p>
    <w:p w:rsidR="00C045F8" w:rsidRPr="009B0A26" w:rsidRDefault="00C045F8" w:rsidP="00C045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A26">
        <w:rPr>
          <w:rFonts w:ascii="PT Astra Serif" w:hAnsi="PT Astra Serif" w:cs="Times New Roman"/>
          <w:sz w:val="28"/>
          <w:szCs w:val="28"/>
        </w:rPr>
        <w:t>На сегодняшний день по программе «Социальная поддержка населения Североуральского городского округа» на 2014-2021 годы» за счет средств бюджета Североуральского городского округа также приобретаются проездные документы по заявке администрации бюджетного учреждения здравоохранения Свердловской области «Противотуберкулёзный диспансер № 2» для жителей сельских населенных пунктов Североуральского городского округа, больных туберкулезом, для проезда на лечение в тубдиспансер: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szCs w:val="28"/>
        </w:rPr>
      </w:pPr>
      <w:r w:rsidRPr="009B0A26">
        <w:rPr>
          <w:szCs w:val="28"/>
        </w:rPr>
        <w:t>за 2016 год – приобретено 18 проездных билетов на сумму 32,89000 тыс. руб.;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szCs w:val="28"/>
        </w:rPr>
      </w:pPr>
      <w:r w:rsidRPr="009B0A26">
        <w:rPr>
          <w:szCs w:val="28"/>
        </w:rPr>
        <w:t>за 2017 год - приобретен 41 проездной билет на сумму 69,95000 тыс. руб.;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szCs w:val="28"/>
        </w:rPr>
      </w:pPr>
      <w:r w:rsidRPr="009B0A26">
        <w:rPr>
          <w:szCs w:val="28"/>
        </w:rPr>
        <w:t>за 2018 год - приобретено 33 проездных билета на сумму 69,28800 тыс. рублей. По итогам 2018 года исполнение данного показателя составило 82,5%»;</w:t>
      </w:r>
    </w:p>
    <w:p w:rsidR="00C045F8" w:rsidRPr="009B0A26" w:rsidRDefault="00C045F8" w:rsidP="00C045F8">
      <w:pPr>
        <w:pStyle w:val="a6"/>
        <w:spacing w:after="0" w:line="240" w:lineRule="auto"/>
        <w:ind w:firstLine="709"/>
        <w:jc w:val="both"/>
        <w:rPr>
          <w:color w:val="000000"/>
          <w:szCs w:val="28"/>
        </w:rPr>
      </w:pPr>
      <w:r w:rsidRPr="009B0A26">
        <w:rPr>
          <w:szCs w:val="28"/>
        </w:rPr>
        <w:t xml:space="preserve">В 2012 году функционировала долгосрочная программа «Реабилитация инвалидов в Североуральском городском округе». Освоено 769,2 тыс. рублей </w:t>
      </w:r>
      <w:r w:rsidRPr="009B0A26">
        <w:rPr>
          <w:szCs w:val="28"/>
        </w:rPr>
        <w:br/>
        <w:t>на проведение реконструкции входной группы в здании Администрации Североуральского городского округа с устройством пандуса (</w:t>
      </w:r>
      <w:r w:rsidRPr="009B0A26">
        <w:rPr>
          <w:color w:val="000000"/>
          <w:szCs w:val="28"/>
        </w:rPr>
        <w:t>705,2 тыс. руб</w:t>
      </w:r>
      <w:r w:rsidRPr="009B0A26">
        <w:rPr>
          <w:szCs w:val="28"/>
        </w:rPr>
        <w:t xml:space="preserve">.), </w:t>
      </w:r>
      <w:r w:rsidRPr="009B0A26">
        <w:rPr>
          <w:szCs w:val="28"/>
        </w:rPr>
        <w:br/>
        <w:t xml:space="preserve">на доставку больных с хронической почечной недостаточностью на лечение </w:t>
      </w:r>
      <w:r w:rsidRPr="009B0A26">
        <w:rPr>
          <w:szCs w:val="28"/>
        </w:rPr>
        <w:br/>
        <w:t>в отделение гемодиализа города Краснотурьинска и обратно (</w:t>
      </w:r>
      <w:r w:rsidRPr="009B0A26">
        <w:rPr>
          <w:color w:val="000000"/>
          <w:szCs w:val="28"/>
        </w:rPr>
        <w:t xml:space="preserve">64,0 тыс. руб.). </w:t>
      </w:r>
      <w:r w:rsidRPr="009B0A26">
        <w:rPr>
          <w:color w:val="000000"/>
          <w:szCs w:val="28"/>
        </w:rPr>
        <w:br/>
        <w:t xml:space="preserve">В 2015 году освоено - 890,27 тыс. руб., в 2016 году освоено - 967733,77 тыс. руб., услугой воспользовались 16 </w:t>
      </w:r>
      <w:bookmarkStart w:id="9" w:name="OLE_LINK36"/>
      <w:bookmarkStart w:id="10" w:name="OLE_LINK37"/>
      <w:r w:rsidRPr="009B0A26">
        <w:rPr>
          <w:color w:val="000000"/>
          <w:szCs w:val="28"/>
        </w:rPr>
        <w:t>человек</w:t>
      </w:r>
      <w:bookmarkEnd w:id="9"/>
      <w:bookmarkEnd w:id="10"/>
      <w:r w:rsidRPr="009B0A26">
        <w:rPr>
          <w:color w:val="000000"/>
          <w:szCs w:val="28"/>
        </w:rPr>
        <w:t xml:space="preserve">. За 9 месяцев 2017 года освоено - </w:t>
      </w:r>
      <w:r w:rsidRPr="009B0A26">
        <w:rPr>
          <w:szCs w:val="28"/>
        </w:rPr>
        <w:t xml:space="preserve">752,65421 тыс. руб., услугой воспользовались 10 </w:t>
      </w:r>
      <w:r w:rsidRPr="009B0A26">
        <w:rPr>
          <w:color w:val="000000"/>
          <w:szCs w:val="28"/>
        </w:rPr>
        <w:t>человек</w:t>
      </w:r>
      <w:r w:rsidRPr="009B0A26">
        <w:rPr>
          <w:szCs w:val="28"/>
        </w:rPr>
        <w:t>.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ind w:firstLine="709"/>
        <w:jc w:val="both"/>
        <w:rPr>
          <w:szCs w:val="28"/>
        </w:rPr>
      </w:pPr>
      <w:r w:rsidRPr="009B0A26">
        <w:rPr>
          <w:szCs w:val="28"/>
        </w:rPr>
        <w:t xml:space="preserve">В 2018 году в рамках действующей программы «Социальная поддержка населения </w:t>
      </w:r>
      <w:bookmarkStart w:id="11" w:name="OLE_LINK38"/>
      <w:bookmarkStart w:id="12" w:name="OLE_LINK39"/>
      <w:r w:rsidRPr="009B0A26">
        <w:rPr>
          <w:szCs w:val="28"/>
        </w:rPr>
        <w:t>Североуральского городского округа</w:t>
      </w:r>
      <w:bookmarkEnd w:id="11"/>
      <w:bookmarkEnd w:id="12"/>
      <w:r w:rsidRPr="009B0A26">
        <w:rPr>
          <w:szCs w:val="28"/>
        </w:rPr>
        <w:t xml:space="preserve">» на 2014-2021 годы» освоено 85,98669 тыс. рублей. С 2019 года данные полномочия переданы Государственному бюджетному учреждению здравоохранения Свердловской области «Североуральская центральная городская </w:t>
      </w:r>
      <w:r>
        <w:rPr>
          <w:szCs w:val="28"/>
        </w:rPr>
        <w:t>больница города Североуральска».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spacing w:line="259" w:lineRule="auto"/>
        <w:ind w:firstLine="709"/>
        <w:jc w:val="both"/>
        <w:rPr>
          <w:szCs w:val="28"/>
        </w:rPr>
      </w:pPr>
      <w:r w:rsidRPr="009B0A26">
        <w:rPr>
          <w:szCs w:val="28"/>
        </w:rPr>
        <w:t xml:space="preserve">В рамках данной программы также предоставляются выплаты Почетным гражданам Североуральского городского округа. </w:t>
      </w:r>
      <w:r w:rsidRPr="009B0A26">
        <w:rPr>
          <w:rFonts w:eastAsia="Calibri"/>
          <w:szCs w:val="28"/>
        </w:rPr>
        <w:t xml:space="preserve">В 2016 году – выплату получил 21 Почетный гражданин на сумму 1068,0 тыс. руб., в 2017 году - 22 Почетных </w:t>
      </w:r>
      <w:r w:rsidRPr="009B0A26">
        <w:rPr>
          <w:rFonts w:eastAsia="Calibri"/>
          <w:szCs w:val="28"/>
        </w:rPr>
        <w:lastRenderedPageBreak/>
        <w:t xml:space="preserve">гражданина на сумму 1088,0 тыс. руб., </w:t>
      </w:r>
      <w:r w:rsidRPr="009B0A26">
        <w:rPr>
          <w:szCs w:val="28"/>
        </w:rPr>
        <w:t xml:space="preserve">в 2018 году - 19 </w:t>
      </w:r>
      <w:r w:rsidRPr="009B0A26">
        <w:rPr>
          <w:rFonts w:eastAsia="Calibri"/>
          <w:szCs w:val="28"/>
        </w:rPr>
        <w:t>Почетных граждан</w:t>
      </w:r>
      <w:r w:rsidRPr="009B0A26">
        <w:rPr>
          <w:szCs w:val="28"/>
        </w:rPr>
        <w:t xml:space="preserve"> </w:t>
      </w:r>
      <w:r>
        <w:rPr>
          <w:szCs w:val="28"/>
        </w:rPr>
        <w:br/>
      </w:r>
      <w:r w:rsidRPr="009B0A26">
        <w:rPr>
          <w:szCs w:val="28"/>
        </w:rPr>
        <w:t>на сумму 1023,0 тыс. руб.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spacing w:line="259" w:lineRule="auto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В рамках данной программы Администрация Североуральского городского округа ежегодно оказывает социальную помощь многодетным, малообеспеченным семьям (приобретение новогодних подарков):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spacing w:line="259" w:lineRule="auto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в 2016 году – приобретено 430 подарков на сумму 98,9 тыс. руб.;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spacing w:line="259" w:lineRule="auto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>в 2017 году - приобретено 450 подарков на сумму 99,9 тыс. руб.;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spacing w:line="259" w:lineRule="auto"/>
        <w:ind w:firstLine="709"/>
        <w:jc w:val="both"/>
        <w:rPr>
          <w:rFonts w:eastAsia="Calibri"/>
          <w:szCs w:val="28"/>
        </w:rPr>
      </w:pPr>
      <w:r w:rsidRPr="009B0A26">
        <w:rPr>
          <w:szCs w:val="28"/>
        </w:rPr>
        <w:t xml:space="preserve">в 2018 году - </w:t>
      </w:r>
      <w:r w:rsidRPr="009B0A26">
        <w:rPr>
          <w:rFonts w:eastAsia="Calibri"/>
          <w:szCs w:val="28"/>
        </w:rPr>
        <w:t>приобретено 482 подарка на сумму 93,21880 тыс. руб.</w:t>
      </w:r>
    </w:p>
    <w:p w:rsidR="00C045F8" w:rsidRPr="009B0A26" w:rsidRDefault="00C045F8" w:rsidP="00C045F8">
      <w:pPr>
        <w:ind w:firstLine="709"/>
        <w:jc w:val="both"/>
        <w:rPr>
          <w:szCs w:val="28"/>
        </w:rPr>
      </w:pPr>
      <w:r w:rsidRPr="009B0A26">
        <w:rPr>
          <w:szCs w:val="28"/>
        </w:rPr>
        <w:t xml:space="preserve">Реализация муниципальной программы </w:t>
      </w:r>
      <w:bookmarkStart w:id="13" w:name="OLE_LINK42"/>
      <w:bookmarkStart w:id="14" w:name="OLE_LINK43"/>
      <w:r w:rsidRPr="009B0A26">
        <w:rPr>
          <w:szCs w:val="28"/>
        </w:rPr>
        <w:t>Североуральского городского округа</w:t>
      </w:r>
      <w:bookmarkEnd w:id="13"/>
      <w:bookmarkEnd w:id="14"/>
      <w:r w:rsidRPr="009B0A26">
        <w:rPr>
          <w:szCs w:val="28"/>
        </w:rPr>
        <w:t xml:space="preserve"> «Социальная поддержка населения Североуральского городского округа» на 2014-2021 годы» приведет к повышению качества жизни отдельных категорий граждан на территории Североуральского городского округа, в том числе находящихся в трудной жизненной ситуации, путем оказания им адресной социальной поддержки и адресной материальной помощи. Программно-целевой метод решения поставленных данной программой задач позволит сконцентрировать финансовые ресурсы на конкретных направлениях дополнительной социальной поддержки населения Североуральского городского округа и позволит улучшить качество жизни населения Североуральского городского округа.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spacing w:line="259" w:lineRule="auto"/>
        <w:ind w:firstLine="709"/>
        <w:jc w:val="both"/>
        <w:rPr>
          <w:rFonts w:eastAsia="Calibri"/>
          <w:szCs w:val="28"/>
        </w:rPr>
      </w:pPr>
      <w:r w:rsidRPr="009B0A26">
        <w:rPr>
          <w:rFonts w:eastAsia="Calibri"/>
          <w:szCs w:val="28"/>
        </w:rPr>
        <w:t xml:space="preserve">Таким образом, мероприятия, способствующие повышению качества </w:t>
      </w:r>
      <w:r w:rsidRPr="009B0A26">
        <w:rPr>
          <w:rFonts w:eastAsia="Calibri"/>
          <w:szCs w:val="28"/>
        </w:rPr>
        <w:br/>
        <w:t xml:space="preserve">и эффективности системы мер социальной поддержки населения, расширению участия социально ориентированных некоммерческих организаций </w:t>
      </w:r>
      <w:r w:rsidRPr="009B0A26">
        <w:rPr>
          <w:rFonts w:eastAsia="Calibri"/>
          <w:szCs w:val="28"/>
        </w:rPr>
        <w:br/>
        <w:t>к предоставлению социальных услуг отдельным категориям граждан, повышению эффективности деятельности органов местного самоуправления, предполагается реализовать в рамках муниципальной программы «Социальная поддержка населения Североуральского городского округа» на 2014-2021 годы»</w:t>
      </w:r>
      <w:r>
        <w:rPr>
          <w:rFonts w:eastAsia="Calibri"/>
          <w:szCs w:val="28"/>
        </w:rPr>
        <w:t xml:space="preserve">. </w:t>
      </w:r>
      <w:r w:rsidRPr="009B0A26">
        <w:rPr>
          <w:rFonts w:eastAsia="Calibri"/>
          <w:szCs w:val="28"/>
        </w:rPr>
        <w:t>».</w:t>
      </w:r>
    </w:p>
    <w:p w:rsidR="00C045F8" w:rsidRPr="009B0A26" w:rsidRDefault="00C045F8" w:rsidP="00C045F8">
      <w:pPr>
        <w:numPr>
          <w:ilvl w:val="0"/>
          <w:numId w:val="3"/>
        </w:numPr>
        <w:tabs>
          <w:tab w:val="left" w:pos="851"/>
        </w:tabs>
        <w:autoSpaceDE/>
        <w:autoSpaceDN/>
        <w:spacing w:line="259" w:lineRule="auto"/>
        <w:ind w:left="0" w:firstLine="709"/>
        <w:jc w:val="both"/>
        <w:rPr>
          <w:szCs w:val="28"/>
        </w:rPr>
      </w:pPr>
      <w:r w:rsidRPr="009B0A26">
        <w:rPr>
          <w:rFonts w:eastAsia="Calibri"/>
          <w:szCs w:val="28"/>
        </w:rPr>
        <w:t>в приложении № 1 к муниципальной программе строки 7, 15 изложить в следующей редакции:</w:t>
      </w:r>
    </w:p>
    <w:p w:rsidR="00C045F8" w:rsidRPr="009B0A26" w:rsidRDefault="00C045F8" w:rsidP="00C045F8">
      <w:pPr>
        <w:tabs>
          <w:tab w:val="left" w:pos="851"/>
        </w:tabs>
        <w:autoSpaceDE/>
        <w:autoSpaceDN/>
        <w:spacing w:line="259" w:lineRule="auto"/>
        <w:ind w:left="709"/>
        <w:jc w:val="both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559"/>
      </w:tblGrid>
      <w:tr w:rsidR="00C045F8" w:rsidRPr="009B0A26" w:rsidTr="00543A6C">
        <w:tc>
          <w:tcPr>
            <w:tcW w:w="569" w:type="dxa"/>
            <w:shd w:val="clear" w:color="auto" w:fill="auto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C045F8" w:rsidRPr="009B0A26" w:rsidRDefault="00C045F8" w:rsidP="00543A6C">
            <w:pPr>
              <w:pStyle w:val="ConsNonformat"/>
              <w:widowControl/>
              <w:spacing w:line="252" w:lineRule="auto"/>
              <w:ind w:right="0"/>
              <w:rPr>
                <w:rFonts w:ascii="PT Astra Serif" w:hAnsi="PT Astra Serif"/>
                <w:b/>
                <w:lang w:eastAsia="en-US"/>
              </w:rPr>
            </w:pPr>
            <w:r w:rsidRPr="009B0A26">
              <w:rPr>
                <w:rFonts w:ascii="PT Astra Serif" w:hAnsi="PT Astra Serif"/>
                <w:b/>
                <w:lang w:eastAsia="en-US"/>
              </w:rPr>
              <w:t>Целевой показатель 3:</w:t>
            </w:r>
          </w:p>
          <w:p w:rsidR="00C045F8" w:rsidRPr="009B0A26" w:rsidRDefault="00C045F8" w:rsidP="00543A6C">
            <w:pPr>
              <w:jc w:val="both"/>
            </w:pPr>
            <w:r w:rsidRPr="009B0A26">
              <w:t>Количество проведённых мероприятий в общественных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7</w:t>
            </w:r>
          </w:p>
        </w:tc>
        <w:tc>
          <w:tcPr>
            <w:tcW w:w="709" w:type="dxa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7</w:t>
            </w:r>
          </w:p>
        </w:tc>
        <w:tc>
          <w:tcPr>
            <w:tcW w:w="709" w:type="dxa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5F8" w:rsidRPr="009B0A26" w:rsidRDefault="00C045F8" w:rsidP="00543A6C">
            <w:pPr>
              <w:jc w:val="center"/>
              <w:rPr>
                <w:color w:val="000000"/>
                <w:spacing w:val="3"/>
              </w:rPr>
            </w:pPr>
            <w:r w:rsidRPr="009B0A26">
              <w:rPr>
                <w:color w:val="000000"/>
                <w:spacing w:val="3"/>
              </w:rPr>
              <w:t>В соответствии с постановлением Администрации Североуральского городского округа</w:t>
            </w:r>
          </w:p>
        </w:tc>
      </w:tr>
      <w:tr w:rsidR="00C045F8" w:rsidRPr="009B0A26" w:rsidTr="00543A6C">
        <w:tc>
          <w:tcPr>
            <w:tcW w:w="569" w:type="dxa"/>
            <w:shd w:val="clear" w:color="auto" w:fill="auto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>15</w:t>
            </w:r>
          </w:p>
        </w:tc>
        <w:tc>
          <w:tcPr>
            <w:tcW w:w="1558" w:type="dxa"/>
            <w:shd w:val="clear" w:color="auto" w:fill="auto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both"/>
            </w:pPr>
            <w:r w:rsidRPr="009B0A26">
              <w:rPr>
                <w:b/>
              </w:rPr>
              <w:t>Целевой показатель 4</w:t>
            </w:r>
            <w:r w:rsidRPr="009B0A26">
              <w:t xml:space="preserve"> </w:t>
            </w:r>
            <w:r w:rsidRPr="009B0A26">
              <w:lastRenderedPageBreak/>
              <w:t xml:space="preserve">Количество граждан Североуральского городского округа, удостоенных званием «Почетный гражданин города Североуральска», получающих материальное вознаграждение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lastRenderedPageBreak/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>21</w:t>
            </w:r>
          </w:p>
        </w:tc>
        <w:tc>
          <w:tcPr>
            <w:tcW w:w="709" w:type="dxa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>21</w:t>
            </w:r>
          </w:p>
        </w:tc>
        <w:tc>
          <w:tcPr>
            <w:tcW w:w="709" w:type="dxa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5F8" w:rsidRPr="009B0A26" w:rsidRDefault="00C045F8" w:rsidP="00543A6C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</w:pPr>
            <w:r w:rsidRPr="009B0A26">
              <w:t xml:space="preserve">На основании решения </w:t>
            </w:r>
            <w:r w:rsidRPr="009B0A26">
              <w:lastRenderedPageBreak/>
              <w:t>Думы Североуральского городского округа</w:t>
            </w:r>
          </w:p>
        </w:tc>
      </w:tr>
    </w:tbl>
    <w:p w:rsidR="00C045F8" w:rsidRPr="009B0A26" w:rsidRDefault="00C045F8" w:rsidP="00C045F8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rFonts w:eastAsia="Calibri"/>
          <w:color w:val="000000"/>
          <w:szCs w:val="28"/>
        </w:rPr>
      </w:pPr>
    </w:p>
    <w:p w:rsidR="00C045F8" w:rsidRPr="009B0A26" w:rsidRDefault="00C045F8" w:rsidP="00C045F8">
      <w:pPr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Cs w:val="28"/>
        </w:rPr>
      </w:pPr>
      <w:r w:rsidRPr="009B0A26">
        <w:rPr>
          <w:rFonts w:eastAsia="Calibri"/>
          <w:szCs w:val="28"/>
        </w:rPr>
        <w:t xml:space="preserve">2. </w:t>
      </w:r>
      <w:r w:rsidRPr="009B0A26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C045F8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21" w:rsidRDefault="00AE1621" w:rsidP="00C045F8">
      <w:r>
        <w:separator/>
      </w:r>
    </w:p>
  </w:endnote>
  <w:endnote w:type="continuationSeparator" w:id="0">
    <w:p w:rsidR="00AE1621" w:rsidRDefault="00AE1621" w:rsidP="00C0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21" w:rsidRDefault="00AE1621" w:rsidP="00C045F8">
      <w:r>
        <w:separator/>
      </w:r>
    </w:p>
  </w:footnote>
  <w:footnote w:type="continuationSeparator" w:id="0">
    <w:p w:rsidR="00AE1621" w:rsidRDefault="00AE1621" w:rsidP="00C0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558884"/>
      <w:docPartObj>
        <w:docPartGallery w:val="Page Numbers (Top of Page)"/>
        <w:docPartUnique/>
      </w:docPartObj>
    </w:sdtPr>
    <w:sdtContent>
      <w:p w:rsidR="00C045F8" w:rsidRDefault="00C045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4EF2"/>
    <w:multiLevelType w:val="hybridMultilevel"/>
    <w:tmpl w:val="AA1C65B4"/>
    <w:lvl w:ilvl="0" w:tplc="E8FC8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B7F35"/>
    <w:multiLevelType w:val="hybridMultilevel"/>
    <w:tmpl w:val="F5BE2676"/>
    <w:lvl w:ilvl="0" w:tplc="9DF096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A8F4DE5"/>
    <w:multiLevelType w:val="hybridMultilevel"/>
    <w:tmpl w:val="6C788F84"/>
    <w:lvl w:ilvl="0" w:tplc="8202FF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3A27D6"/>
    <w:multiLevelType w:val="hybridMultilevel"/>
    <w:tmpl w:val="EE0279DC"/>
    <w:lvl w:ilvl="0" w:tplc="740E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3366A2"/>
    <w:multiLevelType w:val="hybridMultilevel"/>
    <w:tmpl w:val="89EA48EE"/>
    <w:lvl w:ilvl="0" w:tplc="E84670B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AE1621"/>
    <w:rsid w:val="00C045F8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uiPriority w:val="99"/>
    <w:rsid w:val="00C045F8"/>
  </w:style>
  <w:style w:type="paragraph" w:styleId="a6">
    <w:name w:val="Body Text"/>
    <w:basedOn w:val="a"/>
    <w:link w:val="a5"/>
    <w:uiPriority w:val="99"/>
    <w:unhideWhenUsed/>
    <w:rsid w:val="00C045F8"/>
    <w:pPr>
      <w:autoSpaceDE/>
      <w:autoSpaceDN/>
      <w:spacing w:after="120" w:line="256" w:lineRule="auto"/>
    </w:pPr>
  </w:style>
  <w:style w:type="character" w:customStyle="1" w:styleId="11">
    <w:name w:val="Основной текст Знак1"/>
    <w:basedOn w:val="a0"/>
    <w:uiPriority w:val="99"/>
    <w:semiHidden/>
    <w:rsid w:val="00C045F8"/>
  </w:style>
  <w:style w:type="paragraph" w:customStyle="1" w:styleId="ConsNonformat">
    <w:name w:val="ConsNonformat"/>
    <w:rsid w:val="00C045F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45F8"/>
    <w:pPr>
      <w:autoSpaceDE/>
      <w:autoSpaceDN/>
      <w:spacing w:after="160" w:line="25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C045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5F8"/>
  </w:style>
  <w:style w:type="paragraph" w:styleId="aa">
    <w:name w:val="footer"/>
    <w:basedOn w:val="a"/>
    <w:link w:val="ab"/>
    <w:uiPriority w:val="99"/>
    <w:unhideWhenUsed/>
    <w:rsid w:val="00C04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2019-03-21T08:56:00Z</cp:lastPrinted>
  <dcterms:created xsi:type="dcterms:W3CDTF">2014-04-14T10:25:00Z</dcterms:created>
  <dcterms:modified xsi:type="dcterms:W3CDTF">2019-03-21T08:56:00Z</dcterms:modified>
</cp:coreProperties>
</file>