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bidi w:val="0"/>
        <w:ind w:left="0" w:right="0" w:hanging="0"/>
        <w:jc w:val="center"/>
        <w:rPr/>
      </w:pPr>
      <w:r>
        <w:rPr>
          <w:rStyle w:val="Style17"/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" t="-52" r="-8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rFonts w:cs="Liberation Serif;Times New Roman" w:ascii="Liberation Serif;Times New Roman" w:hAnsi="Liberation Serif;Times New Roman"/>
          <w:sz w:val="28"/>
          <w:szCs w:val="28"/>
        </w:rPr>
        <w:br/>
      </w:r>
      <w:r>
        <w:rPr>
          <w:rStyle w:val="Style17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6"/>
        <w:widowControl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от 1</w:t>
      </w: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6</w:t>
      </w: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.03.2020   № 17</w:t>
      </w: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3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/>
          <w:i/>
          <w:iCs/>
          <w:sz w:val="28"/>
          <w:szCs w:val="28"/>
        </w:rPr>
      </w:pPr>
      <w:bookmarkStart w:id="0" w:name="__DdeLink__6797_162820738"/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</w:t>
      </w:r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основании Предписания в органы местного самоуправления о </w:t>
      </w:r>
      <w:r>
        <w:rPr>
          <w:rFonts w:cs="Times New Roman" w:ascii="Liberation Serif" w:hAnsi="Liberation Serif"/>
          <w:bCs/>
          <w:sz w:val="28"/>
          <w:szCs w:val="28"/>
        </w:rPr>
        <w:t xml:space="preserve">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на территории Свердловской области новой коронавирусной инфекции, вызванной </w:t>
      </w:r>
      <w:r>
        <w:rPr>
          <w:rFonts w:cs="Times New Roman" w:ascii="Liberation Serif" w:hAnsi="Liberation Serif"/>
          <w:bCs/>
          <w:sz w:val="28"/>
          <w:szCs w:val="28"/>
          <w:lang w:val="en-US"/>
        </w:rPr>
        <w:t>COVID</w:t>
      </w:r>
      <w:r>
        <w:rPr>
          <w:rFonts w:cs="Times New Roman" w:ascii="Liberation Serif" w:hAnsi="Liberation Serif"/>
          <w:bCs/>
          <w:sz w:val="28"/>
          <w:szCs w:val="28"/>
        </w:rPr>
        <w:t xml:space="preserve"> - 19</w:t>
      </w:r>
      <w:r>
        <w:rPr>
          <w:rFonts w:cs="Times New Roman" w:ascii="Liberation Serif" w:hAnsi="Liberation Serif"/>
          <w:sz w:val="28"/>
          <w:szCs w:val="28"/>
        </w:rPr>
        <w:t xml:space="preserve"> Территориального отдела в Талицком, Байкаловском, Тугулымском районах, городе Камышлов Камышловском и Пышминском районам от 10 марта 2020 года и  решения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заседания межведомственной санитарно-противоэпидемической комиссии на территории 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 xml:space="preserve">от 12 марта 2020 года, в целях недопущения распространения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>коронавирусной инфекции на территории на территории Камышловского городского округа, администрация Камышловского городского округа</w:t>
      </w:r>
    </w:p>
    <w:p>
      <w:pPr>
        <w:pStyle w:val="Normal"/>
        <w:tabs>
          <w:tab w:val="clear" w:pos="708"/>
          <w:tab w:val="left" w:pos="180" w:leader="none"/>
        </w:tabs>
        <w:spacing w:lineRule="auto" w:line="228" w:before="0" w:after="0"/>
        <w:ind w:firstLine="709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180" w:leader="none"/>
        </w:tabs>
        <w:spacing w:lineRule="auto" w:line="228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1.</w:t>
        <w:tab/>
        <w:t>Рекомендовать руководителям предприятий, организаций и учреждений независимо от организационно-правовой формы, находящихся на территории Камышловского городского округа: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Обеспечить проведение комплекса противоэпидемических мероприятий по профилактике инфекций, с воздушно-капельным механизмом передачи (усиление дезинфекционного режима, проведение проветриваний и обеззараживания воздуха в помещениях бактерицидными ультрафиолетовыми установками, масочный режим и др)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Организовать информирование сотрудников о мерах профилактики заболевания коронавирусной инфекцией, ОРВИ и пневмонией.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Принять меры к недопущению в работе лиц с симптомами ОРВИ.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Ограничить на территории Камышловского городского округа проведение массовых мероприятий.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Комитету по образованию, культуре, спорту и делам молодежи администрации Камышловского городского округа: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  <w:r>
        <w:rPr>
          <w:rFonts w:cs="Times New Roman" w:ascii="Liberation Serif" w:hAnsi="Liberation Serif"/>
          <w:sz w:val="28"/>
          <w:szCs w:val="28"/>
        </w:rPr>
        <w:t>Провести анализ имеющихся в наличии рецеркуляторов в подведомственных учреждениях и при необходимости увеличить их количество в соответствии с имеющимися площадями.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Производить влажную уборку помещений и мытье полов в подведомственных учреждениях с использованием дезинфицирующих средств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с вирулицидной активностью.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Roboto" w:hAnsi="Roboto"/>
          <w:color w:val="3C4043"/>
          <w:sz w:val="21"/>
          <w:szCs w:val="21"/>
          <w:shd w:fill="FFFFFF" w:val="clear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Соблюдать санитарные правила и гигиенические нормы, предъявляемые к пищеблокам дошкольных и общеобразовательных учреждениям.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</w:t>
        <w:tab/>
        <w:t>Администрации Камышловского городского округа организовать проведение заседания межведомственной санитарно-противоэпидемической комиссии на территории Камышловского городского округа в еженедельном режиме с заслушиванием руководителей различных сфер деятельности Камышловского городского округа о проводимых профилактических и противоэпидемических мероприятиях.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Опубликовать настоящее постановление в газете «Камышловские известия» и на сайте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Контроль за исполнением настоящего постановления возложить на заместителя главы администрации Камышловского городского округа А.А. Соболеву.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И.о. г</w:t>
      </w:r>
      <w:r>
        <w:rPr>
          <w:rFonts w:cs="Times New Roman" w:ascii="Liberation Serif" w:hAnsi="Liberation Serif"/>
          <w:sz w:val="28"/>
          <w:szCs w:val="28"/>
        </w:rPr>
        <w:t>лав</w:t>
      </w:r>
      <w:r>
        <w:rPr>
          <w:rFonts w:cs="Times New Roman" w:ascii="Liberation Serif" w:hAnsi="Liberation Serif"/>
          <w:sz w:val="28"/>
          <w:szCs w:val="28"/>
        </w:rPr>
        <w:t>ы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Е.А. Бессонов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Roboto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069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9f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46b0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f950a4"/>
    <w:rPr>
      <w:rFonts w:ascii="Calibri" w:hAnsi="Calibri" w:eastAsia="Times New Roman" w:cs="Calibri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f950a4"/>
    <w:rPr>
      <w:rFonts w:ascii="Calibri" w:hAnsi="Calibri" w:eastAsia="Times New Roman" w:cs="Calibri"/>
      <w:lang w:eastAsia="ru-RU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6b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f25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f950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f950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Обычный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Tahoma" w:cs="Arial"/>
      <w:color w:val="auto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9BF5-FFFE-4BD3-B048-88331867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2</Pages>
  <Words>334</Words>
  <Characters>2678</Characters>
  <CharactersWithSpaces>3047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2020-03-13T08:40:00Z</dcterms:created>
  <dc:creator>GP</dc:creator>
  <dc:description/>
  <dc:language>ru-RU</dc:language>
  <cp:lastModifiedBy/>
  <cp:lastPrinted>2020-03-16T14:55:36Z</cp:lastPrinted>
  <dcterms:modified xsi:type="dcterms:W3CDTF">2020-03-16T15:01:20Z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