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Style w:val="Style12"/>
          <w:rFonts w:eastAsia="Liberation Serif;Times New Roman" w:cs="Liberation Serif;Times New Roman" w:ascii="Liberation Serif" w:hAnsi="Liberation Serif"/>
          <w:b/>
          <w:bCs/>
          <w:sz w:val="28"/>
          <w:szCs w:val="28"/>
        </w:rPr>
        <w:t xml:space="preserve"> </w:t>
      </w:r>
      <w:r>
        <w:rPr/>
        <w:drawing>
          <wp:inline distT="0" distB="0" distL="0" distR="0">
            <wp:extent cx="479425" cy="74676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14" t="-397" r="-614" b="-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7"/>
        <w:bidi w:val="0"/>
        <w:spacing w:lineRule="auto" w:line="240" w:before="0" w:after="0"/>
        <w:jc w:val="center"/>
        <w:rPr/>
      </w:pPr>
      <w:r>
        <w:rPr>
          <w:rStyle w:val="Style12"/>
          <w:rFonts w:cs="Liberation Serif;Times New Roman" w:ascii="Liberation Serif;Times New Roman" w:hAnsi="Liberation Serif;Times New Roman"/>
          <w:b/>
          <w:i w:val="false"/>
          <w:iCs w:val="false"/>
          <w:sz w:val="28"/>
        </w:rPr>
        <w:t>АДМИНИСТРАЦИЯ КАМЫШЛОВСКОГО ГОРОДСКОГО ОКРУГА</w:t>
      </w:r>
    </w:p>
    <w:p>
      <w:pPr>
        <w:pStyle w:val="Style27"/>
        <w:bidi w:val="0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i w:val="false"/>
          <w:i w:val="false"/>
          <w:iCs w:val="false"/>
          <w:sz w:val="28"/>
        </w:rPr>
      </w:pPr>
      <w:r>
        <w:rPr>
          <w:rFonts w:cs="Liberation Serif;Times New Roman" w:ascii="Liberation Serif;Times New Roman" w:hAnsi="Liberation Serif;Times New Roman"/>
          <w:b/>
          <w:i w:val="false"/>
          <w:iCs w:val="false"/>
          <w:sz w:val="28"/>
        </w:rPr>
        <w:t>П О С Т А Н О В Л Е Н И Е</w:t>
      </w:r>
    </w:p>
    <w:p>
      <w:pPr>
        <w:pStyle w:val="Style27"/>
        <w:pBdr>
          <w:top w:val="double" w:sz="12" w:space="1" w:color="000000"/>
        </w:pBdr>
        <w:bidi w:val="0"/>
        <w:spacing w:lineRule="auto" w:line="240" w:before="0" w:after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Normal"/>
        <w:widowControl w:val="false"/>
        <w:suppressAutoHyphens w:val="true"/>
        <w:autoSpaceDE w:val="false"/>
        <w:bidi w:val="0"/>
        <w:ind w:left="57" w:right="0" w:hanging="0"/>
        <w:jc w:val="both"/>
        <w:rPr>
          <w:rFonts w:ascii="Liberation Serif" w:hAnsi="Liberation Serif" w:cs="Liberation Serif;Times New Roman"/>
          <w:b/>
          <w:b/>
          <w:i/>
          <w:i/>
          <w:sz w:val="27"/>
          <w:szCs w:val="27"/>
        </w:rPr>
      </w:pPr>
      <w:r>
        <w:rPr>
          <w:rStyle w:val="Style12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kern w:val="2"/>
          <w:sz w:val="28"/>
          <w:szCs w:val="28"/>
          <w:highlight w:val="white"/>
          <w:lang w:val="ru-RU" w:eastAsia="ru-RU" w:bidi="ru-RU"/>
        </w:rPr>
        <w:t>от 1</w:t>
      </w:r>
      <w:r>
        <w:rPr>
          <w:rStyle w:val="Style12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kern w:val="2"/>
          <w:sz w:val="28"/>
          <w:szCs w:val="28"/>
          <w:highlight w:val="white"/>
          <w:lang w:val="ru-RU" w:eastAsia="ru-RU" w:bidi="ru-RU"/>
        </w:rPr>
        <w:t>2</w:t>
      </w:r>
      <w:r>
        <w:rPr>
          <w:rStyle w:val="Style12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kern w:val="2"/>
          <w:sz w:val="28"/>
          <w:szCs w:val="28"/>
          <w:highlight w:val="white"/>
          <w:lang w:val="ru-RU" w:eastAsia="ru-RU" w:bidi="ru-RU"/>
        </w:rPr>
        <w:t>.</w:t>
      </w:r>
      <w:r>
        <w:rPr>
          <w:rStyle w:val="Style12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kern w:val="2"/>
          <w:sz w:val="28"/>
          <w:szCs w:val="28"/>
          <w:highlight w:val="white"/>
          <w:lang w:val="en-US" w:eastAsia="ru-RU" w:bidi="ru-RU"/>
        </w:rPr>
        <w:t>11.2020</w:t>
      </w:r>
      <w:r>
        <w:rPr>
          <w:rStyle w:val="Style12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kern w:val="2"/>
          <w:sz w:val="28"/>
          <w:szCs w:val="28"/>
          <w:highlight w:val="white"/>
          <w:lang w:val="ru-RU" w:eastAsia="ru-RU" w:bidi="ru-RU"/>
        </w:rPr>
        <w:t xml:space="preserve"> N 78</w:t>
      </w:r>
      <w:r>
        <w:rPr>
          <w:rStyle w:val="Style12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kern w:val="2"/>
          <w:sz w:val="28"/>
          <w:szCs w:val="28"/>
          <w:highlight w:val="white"/>
          <w:lang w:val="ru-RU" w:eastAsia="ru-RU" w:bidi="ru-RU"/>
        </w:rPr>
        <w:t>7</w:t>
      </w:r>
    </w:p>
    <w:p>
      <w:pPr>
        <w:pStyle w:val="Normal"/>
        <w:ind w:left="567" w:right="0" w:hanging="0"/>
        <w:jc w:val="center"/>
        <w:rPr>
          <w:rFonts w:ascii="Liberation Serif" w:hAnsi="Liberation Serif" w:cs="Liberation Serif;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" w:hAnsi="Liberation Serif"/>
          <w:b/>
          <w:i w:val="false"/>
          <w:iCs w:val="false"/>
          <w:sz w:val="28"/>
          <w:szCs w:val="28"/>
        </w:rPr>
      </w:r>
    </w:p>
    <w:p>
      <w:pPr>
        <w:pStyle w:val="Normal"/>
        <w:ind w:left="567" w:right="0" w:hanging="0"/>
        <w:jc w:val="center"/>
        <w:rPr>
          <w:rFonts w:ascii="Liberation Serif" w:hAnsi="Liberation Serif" w:cs="Liberation Serif;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" w:hAnsi="Liberation Serif"/>
          <w:b/>
          <w:i w:val="false"/>
          <w:iCs w:val="false"/>
          <w:sz w:val="28"/>
          <w:szCs w:val="28"/>
        </w:rPr>
        <w:t xml:space="preserve">О внесении изменений в схему размещения нестационарных торговых объектов на территории Камышловского городского округа, утвержденную постановлением главы Камышловского городского округа от 21.09.2017 г № 870 «Об утверждении схемы размещения  </w:t>
      </w:r>
    </w:p>
    <w:p>
      <w:pPr>
        <w:pStyle w:val="Normal"/>
        <w:ind w:left="567" w:right="0" w:hanging="0"/>
        <w:jc w:val="center"/>
        <w:rPr>
          <w:rFonts w:ascii="Liberation Serif" w:hAnsi="Liberation Serif"/>
          <w:i w:val="false"/>
          <w:i w:val="false"/>
          <w:iCs w:val="false"/>
          <w:sz w:val="28"/>
          <w:szCs w:val="28"/>
        </w:rPr>
      </w:pPr>
      <w:r>
        <w:rPr>
          <w:rFonts w:eastAsia="Liberation Serif;Times New Roman" w:cs="Liberation Serif;Times New Roman" w:ascii="Liberation Serif" w:hAnsi="Liberation Serif"/>
          <w:b/>
          <w:i w:val="false"/>
          <w:iCs w:val="false"/>
          <w:sz w:val="28"/>
          <w:szCs w:val="28"/>
        </w:rPr>
        <w:t xml:space="preserve"> </w:t>
      </w:r>
      <w:r>
        <w:rPr>
          <w:rFonts w:cs="Liberation Serif;Times New Roman" w:ascii="Liberation Serif" w:hAnsi="Liberation Serif"/>
          <w:b/>
          <w:i w:val="false"/>
          <w:iCs w:val="false"/>
          <w:sz w:val="28"/>
          <w:szCs w:val="28"/>
        </w:rPr>
        <w:t xml:space="preserve">нестационарных торговых объектов на территории </w:t>
      </w:r>
    </w:p>
    <w:p>
      <w:pPr>
        <w:pStyle w:val="Normal"/>
        <w:jc w:val="center"/>
        <w:rPr>
          <w:rFonts w:ascii="Liberation Serif" w:hAnsi="Liberation Serif"/>
          <w:i w:val="false"/>
          <w:i w:val="false"/>
          <w:iCs w:val="false"/>
          <w:sz w:val="28"/>
          <w:szCs w:val="28"/>
        </w:rPr>
      </w:pPr>
      <w:r>
        <w:rPr>
          <w:rFonts w:eastAsia="Liberation Serif;Times New Roman" w:cs="Liberation Serif;Times New Roman" w:ascii="Liberation Serif" w:hAnsi="Liberation Serif"/>
          <w:b/>
          <w:i w:val="false"/>
          <w:iCs w:val="false"/>
          <w:sz w:val="28"/>
          <w:szCs w:val="28"/>
        </w:rPr>
        <w:t xml:space="preserve"> </w:t>
      </w:r>
      <w:r>
        <w:rPr>
          <w:rFonts w:cs="Liberation Serif;Times New Roman" w:ascii="Liberation Serif" w:hAnsi="Liberation Serif"/>
          <w:b/>
          <w:i w:val="false"/>
          <w:iCs w:val="false"/>
          <w:sz w:val="28"/>
          <w:szCs w:val="28"/>
        </w:rPr>
        <w:t xml:space="preserve">Камышловского городского округа» ( с изменениями внесенными постановлениями от 04.05.2018 №398, от 25.12.2018 №1165, от 27.12.2019 №1125, от 18.05.2020 №326, от 29.07.2020 №503, от 08.09.2020 №586, </w:t>
      </w:r>
    </w:p>
    <w:p>
      <w:pPr>
        <w:pStyle w:val="Normal"/>
        <w:jc w:val="center"/>
        <w:rPr>
          <w:rFonts w:ascii="Liberation Serif" w:hAnsi="Liberation Serif" w:cs="Liberation Serif;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" w:hAnsi="Liberation Serif"/>
          <w:b/>
          <w:i w:val="false"/>
          <w:iCs w:val="false"/>
          <w:sz w:val="28"/>
          <w:szCs w:val="28"/>
        </w:rPr>
        <w:t>от 13.10.2020 №696)</w:t>
      </w:r>
    </w:p>
    <w:p>
      <w:pPr>
        <w:pStyle w:val="Normal"/>
        <w:jc w:val="center"/>
        <w:rPr>
          <w:rFonts w:ascii="Liberation Serif" w:hAnsi="Liberation Serif" w:cs="Liberation Serif;Times New Roman"/>
          <w:b/>
          <w:b/>
          <w:i/>
          <w:i/>
          <w:sz w:val="28"/>
          <w:szCs w:val="28"/>
        </w:rPr>
      </w:pPr>
      <w:r>
        <w:rPr>
          <w:rFonts w:cs="Liberation Serif;Times New Roman" w:ascii="Liberation Serif" w:hAnsi="Liberation Serif"/>
          <w:b/>
          <w:i/>
          <w:sz w:val="28"/>
          <w:szCs w:val="28"/>
        </w:rPr>
      </w:r>
    </w:p>
    <w:p>
      <w:pPr>
        <w:pStyle w:val="Normal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;Times New Roman" w:ascii="Liberation Serif" w:hAnsi="Liberation Serif"/>
          <w:sz w:val="28"/>
          <w:szCs w:val="28"/>
        </w:rPr>
        <w:t>В соответствии со статьей 10 Федерального закона от 28 декабря 2009 года № 381-ФЗ «Об основах государственного регулирования торговой деятельности в Российской Федерации» («Российская газета», N 253, 30.12.2009), Постановлением Правительства Российской Федерации от 09.04.2016 № 291 «Об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объектов, а также о признании утратившим силу Постановления Правительства Российской Федерации от 24.09.2010 г. №754» («Собрание законодательства РФ», 18.04.2016, N 16, ст. 2228), Постановлением 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 («Собрание законодательства РФ», 04.10.2010, N 40, ст. 5097, «Российская газета», N 225, 06.10.2010), постановлением Правительства Свердловской области от 27.04.2017 № 295-ПП «Об утверждении порядка разработки и утверждения схем размещения нестационарных торговых объектов в муниципальных образованиях, расположенных на территории Свердловской области» (</w:t>
      </w:r>
      <w:r>
        <w:rPr>
          <w:rFonts w:cs="Liberation Serif;Times New Roman" w:ascii="Liberation Serif" w:hAnsi="Liberation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ред. от 22.11.2017, с изм. От 15.02.2019) </w:t>
      </w:r>
      <w:r>
        <w:rPr>
          <w:rFonts w:cs="Liberation Serif;Times New Roman" w:ascii="Liberation Serif" w:hAnsi="Liberation Serif"/>
          <w:sz w:val="28"/>
          <w:szCs w:val="28"/>
        </w:rPr>
        <w:t>(</w:t>
      </w:r>
      <w:r>
        <w:rPr>
          <w:rFonts w:cs="Liberation Serif;Times New Roman" w:ascii="Liberation Serif" w:hAnsi="Liberation Serif"/>
          <w:bCs/>
          <w:sz w:val="28"/>
          <w:szCs w:val="28"/>
        </w:rPr>
        <w:t>«Областная газета», N 80, 06.05.2017</w:t>
      </w:r>
      <w:r>
        <w:rPr>
          <w:rFonts w:cs="Liberation Serif;Times New Roman" w:ascii="Liberation Serif" w:hAnsi="Liberation Serif"/>
          <w:sz w:val="28"/>
          <w:szCs w:val="28"/>
        </w:rPr>
        <w:t xml:space="preserve">), руководствуясь Уставом Камышловского городского округа, в связи с заявлением юридического лица, </w:t>
      </w:r>
      <w:r>
        <w:rPr>
          <w:rFonts w:cs="Liberation Serif;Times New Roman" w:ascii="Liberation Serif" w:hAnsi="Liberation Serif"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ind w:left="0" w:right="0" w:hanging="0"/>
        <w:jc w:val="both"/>
        <w:rPr>
          <w:rFonts w:ascii="Liberation Serif" w:hAnsi="Liberation Serif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" w:hAnsi="Liberation Serif"/>
          <w:b/>
          <w:sz w:val="28"/>
          <w:szCs w:val="28"/>
        </w:rPr>
        <w:t>ПОСТАНОВЛЯЕТ:</w:t>
      </w:r>
    </w:p>
    <w:p>
      <w:pPr>
        <w:pStyle w:val="Normal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;Times New Roman" w:ascii="Liberation Serif" w:hAnsi="Liberation Serif"/>
          <w:b w:val="false"/>
          <w:bCs w:val="false"/>
          <w:sz w:val="28"/>
          <w:szCs w:val="28"/>
        </w:rPr>
        <w:t>1</w:t>
      </w:r>
      <w:r>
        <w:rPr>
          <w:rFonts w:cs="Liberation Serif;Times New Roman" w:ascii="Liberation Serif" w:hAnsi="Liberation Serif"/>
          <w:sz w:val="28"/>
          <w:szCs w:val="28"/>
        </w:rPr>
        <w:t>. Внести в схему размещения нестационарных торговых объектов на территории Камышловского городского округа, утвержденную постановлением главы Камышловского городского округа от 21.09.2017г №870 «Об утверждении схемы размещения нестационарных торговых объектов на территории Камышловского городского округа» (далее - Схему) следующее изменение:</w:t>
      </w:r>
    </w:p>
    <w:p>
      <w:pPr>
        <w:pStyle w:val="Normal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eastAsia="Liberation Serif;Times New Roman" w:cs="Liberation Serif;Times New Roman" w:ascii="Liberation Serif" w:hAnsi="Liberation Serif"/>
          <w:sz w:val="28"/>
          <w:szCs w:val="28"/>
          <w:lang w:eastAsia="ru-RU"/>
        </w:rPr>
        <w:t xml:space="preserve"> </w:t>
      </w:r>
      <w:r>
        <w:rPr>
          <w:rFonts w:cs="Liberation Serif;Times New Roman" w:ascii="Liberation Serif" w:hAnsi="Liberation Serif"/>
          <w:sz w:val="28"/>
          <w:szCs w:val="28"/>
          <w:lang w:eastAsia="ru-RU"/>
        </w:rPr>
        <w:t>в строке с учетным номером места размещения 5 в колонке 5 Специализация нестационарного торгового объекта «смешанные товары, услуги» заменить на «продовольственные товары».</w:t>
      </w:r>
    </w:p>
    <w:p>
      <w:pPr>
        <w:pStyle w:val="Normal"/>
        <w:ind w:left="0" w:right="0" w:firstLine="720"/>
        <w:jc w:val="both"/>
        <w:rPr>
          <w:rFonts w:ascii="Liberation Serif" w:hAnsi="Liberation Serif" w:cs="Liberation Serif;Times New Roman"/>
          <w:sz w:val="28"/>
          <w:szCs w:val="28"/>
        </w:rPr>
      </w:pPr>
      <w:r>
        <w:rPr>
          <w:rFonts w:cs="Liberation Serif;Times New Roman" w:ascii="Liberation Serif" w:hAnsi="Liberation Serif"/>
          <w:sz w:val="28"/>
          <w:szCs w:val="28"/>
        </w:rPr>
        <w:t>2. Настоящее постановление разместить на официальном сайте Камышловского городского округа.</w:t>
      </w:r>
    </w:p>
    <w:p>
      <w:pPr>
        <w:pStyle w:val="ConsPlusTitle"/>
        <w:widowControl/>
        <w:bidi w:val="0"/>
        <w:ind w:left="0" w:right="0" w:firstLine="720"/>
        <w:jc w:val="both"/>
        <w:rPr>
          <w:rFonts w:ascii="Liberation Serif" w:hAnsi="Liberation Serif" w:cs="Liberation Serif;Times New Roman"/>
          <w:b w:val="false"/>
          <w:b w:val="false"/>
          <w:bCs w:val="false"/>
          <w:sz w:val="28"/>
          <w:szCs w:val="28"/>
        </w:rPr>
      </w:pPr>
      <w:r>
        <w:rPr>
          <w:rFonts w:cs="Liberation Serif;Times New Roman" w:ascii="Liberation Serif" w:hAnsi="Liberation Serif"/>
          <w:b w:val="false"/>
          <w:bCs w:val="false"/>
          <w:sz w:val="28"/>
          <w:szCs w:val="28"/>
        </w:rPr>
        <w:t>3. Контроль выполнения настоящего постановления возложить на заместителя главы администрации Камышловского городского округа Власову Е.Н.</w:t>
      </w:r>
    </w:p>
    <w:p>
      <w:pPr>
        <w:pStyle w:val="Normal"/>
        <w:jc w:val="both"/>
        <w:rPr>
          <w:rFonts w:ascii="Liberation Serif" w:hAnsi="Liberation Serif" w:cs="Liberation Serif;Times New Roman"/>
          <w:sz w:val="28"/>
          <w:szCs w:val="28"/>
        </w:rPr>
      </w:pPr>
      <w:r>
        <w:rPr>
          <w:rFonts w:cs="Liberation Serif;Times New Roman"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 w:cs="Liberation Serif;Times New Roman"/>
          <w:sz w:val="28"/>
          <w:szCs w:val="28"/>
        </w:rPr>
      </w:pPr>
      <w:r>
        <w:rPr>
          <w:rFonts w:cs="Liberation Serif;Times New Roman"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 w:cs="Liberation Serif;Times New Roman"/>
          <w:sz w:val="28"/>
          <w:szCs w:val="28"/>
        </w:rPr>
      </w:pPr>
      <w:r>
        <w:rPr>
          <w:rFonts w:cs="Liberation Serif;Times New Roman" w:ascii="Liberation Serif" w:hAnsi="Liberation Serif"/>
          <w:sz w:val="28"/>
          <w:szCs w:val="28"/>
        </w:rPr>
        <w:t>И.о. главы администрации</w:t>
      </w:r>
    </w:p>
    <w:p>
      <w:pPr>
        <w:pStyle w:val="Normal"/>
        <w:jc w:val="both"/>
        <w:rPr>
          <w:rFonts w:ascii="Liberation Serif" w:hAnsi="Liberation Serif" w:cs="Liberation Serif;Times New Roman"/>
          <w:sz w:val="28"/>
          <w:szCs w:val="28"/>
        </w:rPr>
      </w:pPr>
      <w:r>
        <w:rPr>
          <w:rFonts w:cs="Liberation Serif;Times New Roman" w:ascii="Liberation Serif" w:hAnsi="Liberation Serif"/>
          <w:sz w:val="28"/>
          <w:szCs w:val="28"/>
        </w:rPr>
        <w:t>Камышловского городского округа                                                     Е.А. Бессонов</w:t>
      </w:r>
    </w:p>
    <w:sectPr>
      <w:headerReference w:type="default" r:id="rId3"/>
      <w:type w:val="nextPage"/>
      <w:pgSz w:w="11906" w:h="16838"/>
      <w:pgMar w:left="1701" w:right="567" w:header="1134" w:top="1648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Verdana"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fals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eastAsia="zh-CN" w:bidi="ar-SA"/>
    </w:rPr>
  </w:style>
  <w:style w:type="paragraph" w:styleId="1">
    <w:name w:val="Heading 1"/>
    <w:basedOn w:val="Normal"/>
    <w:next w:val="Style16"/>
    <w:qFormat/>
    <w:pPr>
      <w:widowControl/>
      <w:numPr>
        <w:ilvl w:val="0"/>
        <w:numId w:val="1"/>
      </w:numPr>
      <w:autoSpaceDE w:val="true"/>
      <w:spacing w:before="280" w:after="280"/>
      <w:outlineLvl w:val="0"/>
    </w:pPr>
    <w:rPr>
      <w:b/>
      <w:bCs/>
      <w:kern w:val="2"/>
      <w:sz w:val="48"/>
      <w:szCs w:val="48"/>
    </w:rPr>
  </w:style>
  <w:style w:type="paragraph" w:styleId="2">
    <w:name w:val="Heading 2"/>
    <w:basedOn w:val="Normal"/>
    <w:next w:val="Style16"/>
    <w:qFormat/>
    <w:pPr>
      <w:widowControl/>
      <w:numPr>
        <w:ilvl w:val="1"/>
        <w:numId w:val="1"/>
      </w:numPr>
      <w:autoSpaceDE w:val="true"/>
      <w:spacing w:before="280" w:after="280"/>
      <w:outlineLvl w:val="1"/>
    </w:pPr>
    <w:rPr>
      <w:b/>
      <w:bCs/>
      <w:sz w:val="36"/>
      <w:szCs w:val="36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sz w:val="28"/>
      <w:szCs w:val="28"/>
    </w:rPr>
  </w:style>
  <w:style w:type="character" w:styleId="WW8Num3z0">
    <w:name w:val="WW8Num3z0"/>
    <w:qFormat/>
    <w:rPr>
      <w:sz w:val="28"/>
      <w:szCs w:val="28"/>
    </w:rPr>
  </w:style>
  <w:style w:type="character" w:styleId="Style12">
    <w:name w:val="Основной шрифт абзаца"/>
    <w:qFormat/>
    <w:rPr/>
  </w:style>
  <w:style w:type="character" w:styleId="Style13">
    <w:name w:val="Верхний колонтитул Знак"/>
    <w:basedOn w:val="Style12"/>
    <w:qFormat/>
    <w:rPr/>
  </w:style>
  <w:style w:type="character" w:styleId="Style14">
    <w:name w:val="Нижний колонтитул Знак"/>
    <w:basedOn w:val="Style12"/>
    <w:qFormat/>
    <w:rPr/>
  </w:style>
  <w:style w:type="paragraph" w:styleId="Style15">
    <w:name w:val="Заголовок"/>
    <w:basedOn w:val="Normal"/>
    <w:next w:val="Style16"/>
    <w:qFormat/>
    <w:pPr>
      <w:widowControl/>
      <w:autoSpaceDE w:val="true"/>
      <w:jc w:val="center"/>
    </w:pPr>
    <w:rPr>
      <w:b/>
      <w:bCs/>
      <w:sz w:val="24"/>
      <w:szCs w:val="24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Title">
    <w:name w:val="ConsPlusTitle"/>
    <w:qFormat/>
    <w:pPr>
      <w:widowControl w:val="false"/>
      <w:suppressAutoHyphens w:val="true"/>
      <w:kinsoku w:val="true"/>
      <w:overflowPunct w:val="true"/>
      <w:autoSpaceDE w:val="false"/>
      <w:bidi w:val="0"/>
    </w:pPr>
    <w:rPr>
      <w:rFonts w:ascii="Times New Roman" w:hAnsi="Times New Roman" w:eastAsia="Times New Roman" w:cs="Times New Roman"/>
      <w:b/>
      <w:bCs/>
      <w:color w:val="auto"/>
      <w:sz w:val="24"/>
      <w:szCs w:val="24"/>
      <w:lang w:val="ru-RU" w:eastAsia="zh-CN" w:bidi="ar-SA"/>
    </w:rPr>
  </w:style>
  <w:style w:type="paragraph" w:styleId="Style20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 Знак1"/>
    <w:basedOn w:val="Normal"/>
    <w:qFormat/>
    <w:pPr>
      <w:widowControl/>
      <w:autoSpaceDE w:val="true"/>
      <w:spacing w:lineRule="exact" w:line="240" w:before="0" w:after="160"/>
    </w:pPr>
    <w:rPr>
      <w:rFonts w:ascii="Verdana" w:hAnsi="Verdana" w:cs="Verdana"/>
      <w:lang w:val="en-US"/>
    </w:rPr>
  </w:style>
  <w:style w:type="paragraph" w:styleId="Style21">
    <w:name w:val="Верхний и нижний колонтитулы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2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4">
    <w:name w:val="Знак"/>
    <w:basedOn w:val="Normal"/>
    <w:qFormat/>
    <w:pPr>
      <w:widowControl/>
      <w:autoSpaceDE w:val="true"/>
    </w:pPr>
    <w:rPr>
      <w:rFonts w:ascii="Verdana" w:hAnsi="Verdana" w:cs="Verdana"/>
      <w:lang w:val="en-US"/>
    </w:rPr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paragraph" w:styleId="Style27">
    <w:name w:val="Обычный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NSimSun" w:cs="Mangal"/>
      <w:color w:val="auto"/>
      <w:sz w:val="24"/>
      <w:szCs w:val="24"/>
      <w:lang w:val="ru-RU" w:eastAsia="zh-CN" w:bidi="hi-IN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844</TotalTime>
  <Application>LibreOffice/6.3.4.2$Windows_X86_64 LibreOffice_project/60da17e045e08f1793c57c00ba83cdfce946d0aa</Application>
  <Pages>2</Pages>
  <Words>363</Words>
  <CharactersWithSpaces>3054</CharactersWithSpaces>
  <Paragraphs>17</Paragraphs>
  <Company>КонсультантПлюс Версия 4018.00.51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2019-07-10T15:10:00Z</dcterms:created>
  <dc:creator>n.vyatchinova</dc:creator>
  <dc:description/>
  <dc:language>ru-RU</dc:language>
  <cp:lastModifiedBy/>
  <cp:lastPrinted>2020-11-13T08:25:22Z</cp:lastPrinted>
  <dcterms:modified xsi:type="dcterms:W3CDTF">2020-11-13T08:38:08Z</dcterms:modified>
  <cp:revision>36</cp:revision>
  <dc:subject/>
  <dc:title>Список документов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4018.00.51</vt:lpwstr>
  </property>
</Properties>
</file>