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jc w:val="center"/>
        <w:rPr/>
      </w:pPr>
      <w:r>
        <w:rPr/>
        <w:object w:dxaOrig="2835" w:dyaOrig="2835">
          <v:shape id="ole_rId2" style="width:38.25pt;height:60pt" o:ole="">
            <v:imagedata r:id="rId3" o:title=""/>
          </v:shape>
          <o:OLEObject Type="Embed" ProgID="" ShapeID="ole_rId2" DrawAspect="Content" ObjectID="_2080389629" r:id="rId2"/>
        </w:object>
      </w:r>
    </w:p>
    <w:p>
      <w:pPr>
        <w:pStyle w:val="Style29"/>
        <w:widowControl w:val="false"/>
        <w:spacing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9"/>
        <w:widowControl w:val="false"/>
        <w:spacing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9"/>
        <w:widowControl w:val="false"/>
        <w:pBdr>
          <w:top w:val="double" w:sz="12" w:space="1" w:color="000000"/>
        </w:pBdr>
        <w:spacing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eastAsia="Liberation Serif;Times New Roman" w:cs="Liberation Serif;Times New Roman"/>
          <w:sz w:val="28"/>
          <w:szCs w:val="28"/>
          <w:lang w:val="ru-RU" w:eastAsia="ru-RU"/>
        </w:rPr>
      </w:pP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от 22.04.2021 N 29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>4</w:t>
      </w:r>
      <w:r>
        <w:rPr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ru-RU"/>
        </w:rPr>
        <w:t xml:space="preserve">                               </w:t>
      </w: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</w:p>
    <w:p>
      <w:pPr>
        <w:pStyle w:val="ConsPlusTitle"/>
        <w:widowControl/>
        <w:bidi w:val="0"/>
        <w:ind w:left="0" w:right="0" w:firstLine="709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Об отмене постановления администрации Камышловского городского </w:t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от 09.04.2021 года № 242 «О проведении праздника Весны и Труда </w:t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 Камышловском городском округе 1 мая 2021 года»</w:t>
      </w:r>
    </w:p>
    <w:p>
      <w:pPr>
        <w:pStyle w:val="ConsPlusTitle"/>
        <w:widowControl/>
        <w:bidi w:val="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В соответствии с п. 2 Указа Губернатора Свердловской области от 18 марта 2020 года № 100 «О введении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</w:t>
      </w:r>
      <w:r>
        <w:rPr>
          <w:rFonts w:cs="Liberation Serif;Times New Roman" w:ascii="Liberation Serif;Times New Roman" w:hAnsi="Liberation Serif;Times New Roman"/>
          <w:sz w:val="28"/>
          <w:szCs w:val="28"/>
          <w:lang w:val="en-US"/>
        </w:rPr>
        <w:t>NCOV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)», в связи с приостановлением на территории Свердловской области проведения массовых досуговых, развлекательных, зрелищных, рекламных и иных подобных мероприятий с очным присутствием граждан, администрация Камышловского городского округа</w:t>
      </w:r>
    </w:p>
    <w:p>
      <w:pPr>
        <w:pStyle w:val="ConsPlusNormal"/>
        <w:widowControl/>
        <w:bidi w:val="0"/>
        <w:spacing w:before="0" w:after="0"/>
        <w:ind w:left="0" w:right="0" w:hanging="0"/>
        <w:contextualSpacing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autoSpaceDE w:val="false"/>
        <w:spacing w:lineRule="auto" w:line="240" w:before="0" w:after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Отменить проведение мероприятий, посвященные празднику Весны и Труда, на территории Камышловского городского округа 1 мая 2021 года.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autoSpaceDE w:val="false"/>
        <w:spacing w:lineRule="auto" w:line="240" w:before="0" w:after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Отменить постановление администрации Камышловского городского от 09.04.2021 года № 242 «О проведении праздника Весны и Труда в Камышловском городском округе 1 мая 2021 года».</w:t>
      </w:r>
    </w:p>
    <w:p>
      <w:pPr>
        <w:pStyle w:val="ConsPlusNormal"/>
        <w:widowControl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Разместить настоящее постановление на официальном сайте администрации Камышловского городского округа в информационно-коммуникационной сети «Интернет».  </w:t>
      </w:r>
    </w:p>
    <w:p>
      <w:pPr>
        <w:pStyle w:val="ConsPlusNormal"/>
        <w:widowControl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ConsPlusNormal"/>
        <w:widowControl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Normal"/>
        <w:widowControl/>
        <w:bidi w:val="0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Глава</w:t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4"/>
      <w:headerReference w:type="first" r:id="rId5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Verdana">
    <w:charset w:val="cc"/>
    <w:family w:val="swiss"/>
    <w:pitch w:val="variable"/>
  </w:font>
  <w:font w:name="Calibri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rPr/>
    </w:pPr>
    <w:r>
      <w:rPr/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9850" cy="160020"/>
              <wp:effectExtent l="0" t="0" r="0" b="0"/>
              <wp:wrapSquare wrapText="largest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0" cy="159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sq"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.05pt;width:5.4pt;height:12.5pt">
              <w10:wrap type="none"/>
              <v:fill o:detectmouseclick="t" type="solid" color2="black"/>
              <v:stroke color="black" weight="9360" joinstyle="miter" endcap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  <w:rFonts w:ascii="Liberation Serif;Times New Roman" w:hAnsi="Liberation Serif;Times New Roman" w:cs="Liberation Serif;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Liberation Serif;Times New Roman" w:hAnsi="Liberation Serif;Times New Roman" w:cs="Liberation Serif;Times New Roman"/>
      <w:sz w:val="28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Liberation Serif;Times New Roman" w:hAnsi="Liberation Serif;Times New Roman" w:cs="Liberation Serif;Times New Roman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1">
    <w:name w:val="Основной шрифт абзаца1"/>
    <w:qFormat/>
    <w:rPr/>
  </w:style>
  <w:style w:type="character" w:styleId="Style15">
    <w:name w:val="Номер страницы"/>
    <w:basedOn w:val="1"/>
    <w:rPr/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Arial"/>
      <w:sz w:val="28"/>
      <w:szCs w:val="28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DocList">
    <w:name w:val="ConsPlusDocLis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fst">
    <w:name w:val="sfst"/>
    <w:basedOn w:val="Normal"/>
    <w:qFormat/>
    <w:pPr>
      <w:spacing w:lineRule="auto" w:line="240" w:before="100" w:after="100"/>
    </w:pPr>
    <w:rPr>
      <w:rFonts w:ascii="Times New Roman" w:hAnsi="Times New Roman" w:cs="Times New Roman"/>
      <w:sz w:val="24"/>
      <w:szCs w:val="24"/>
    </w:rPr>
  </w:style>
  <w:style w:type="paragraph" w:styleId="Style27">
    <w:name w:val=" Знак Знак Знак Знак"/>
    <w:basedOn w:val="Normal"/>
    <w:qFormat/>
    <w:pPr>
      <w:spacing w:lineRule="auto" w:line="240" w:before="0" w:after="0"/>
    </w:pPr>
    <w:rPr>
      <w:rFonts w:ascii="Verdana" w:hAnsi="Verdana" w:cs="Verdana"/>
      <w:sz w:val="20"/>
      <w:szCs w:val="20"/>
      <w:lang w:val="en-US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8"/>
      <w:szCs w:val="22"/>
      <w:lang w:val="ru-RU" w:eastAsia="en-US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1</Pages>
  <Words>190</Words>
  <CharactersWithSpaces>1617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2021-04-22T15:48:00Z</dcterms:created>
  <dc:creator>ConsultantPlus</dc:creator>
  <dc:description/>
  <dc:language>ru-RU</dc:language>
  <cp:lastModifiedBy/>
  <cp:lastPrinted>2021-04-22T16:53:02Z</cp:lastPrinted>
  <dcterms:modified xsi:type="dcterms:W3CDTF">2021-04-22T16:53:10Z</dcterms:modified>
  <cp:revision>5</cp:revision>
  <dc:subject/>
  <dc:title/>
</cp:coreProperties>
</file>