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>27</w:t>
      </w:r>
      <w:r>
        <w:rPr>
          <w:rFonts w:ascii="Liberation Serif" w:hAnsi="Liberation Serif"/>
          <w:b/>
          <w:sz w:val="28"/>
          <w:szCs w:val="28"/>
        </w:rPr>
        <w:t xml:space="preserve">.02.2020  N </w:t>
      </w:r>
      <w:r>
        <w:rPr>
          <w:rFonts w:ascii="Liberation Serif" w:hAnsi="Liberation Serif"/>
          <w:b/>
          <w:sz w:val="28"/>
          <w:szCs w:val="28"/>
        </w:rPr>
        <w:t>48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odytext31"/>
        <w:shd w:val="clear" w:color="auto" w:fill="auto"/>
        <w:spacing w:lineRule="auto" w:line="240" w:before="0" w:after="0"/>
        <w:ind w:right="23" w:hanging="0"/>
        <w:rPr/>
      </w:pPr>
      <w:bookmarkStart w:id="0" w:name="__DdeLink__1590_3499476419"/>
      <w:r>
        <w:rPr>
          <w:rFonts w:ascii="Liberation Serif" w:hAnsi="Liberation Serif"/>
          <w:i w:val="false"/>
          <w:color w:val="000000"/>
          <w:sz w:val="28"/>
          <w:szCs w:val="28"/>
        </w:rPr>
        <w:t>О признании утратившим силу</w:t>
      </w:r>
      <w:r>
        <w:rPr>
          <w:rFonts w:ascii="Liberation Serif" w:hAnsi="Liberation Serif"/>
          <w:i w:val="false"/>
          <w:sz w:val="28"/>
          <w:szCs w:val="28"/>
        </w:rPr>
        <w:t xml:space="preserve"> распоряжение главы Камышловского городского округа от 30.09.2013 № 300-р «Об утверждении административного </w:t>
      </w:r>
      <w:hyperlink w:anchor="P27">
        <w:r>
          <w:rPr>
            <w:rStyle w:val="Style"/>
            <w:rFonts w:ascii="Liberation Serif" w:hAnsi="Liberation Serif"/>
            <w:i w:val="false"/>
            <w:color w:val="000000" w:themeColor="text1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i w:val="false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i w:val="false"/>
          <w:sz w:val="28"/>
          <w:szCs w:val="28"/>
        </w:rPr>
        <w:t xml:space="preserve"> по предоставлению муниципальной услуги по выдаче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и (или) крупногабаритных грузов»</w:t>
      </w:r>
      <w:bookmarkEnd w:id="0"/>
    </w:p>
    <w:p>
      <w:pPr>
        <w:pStyle w:val="Bodytext31"/>
        <w:shd w:val="clear" w:color="auto" w:fill="auto"/>
        <w:spacing w:lineRule="auto" w:line="240" w:before="0" w:after="0"/>
        <w:ind w:right="2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В целях приведения правового акта в соответствии с действующим законодательством Российской Федерации, в связи с принятием постановления администрации Камышловского городского округа от 20 февраля 2020 г. № 112</w:t>
      </w:r>
      <w:bookmarkStart w:id="1" w:name="_GoBack"/>
      <w:bookmarkEnd w:id="1"/>
      <w:r>
        <w:rPr>
          <w:rFonts w:ascii="Liberation Serif" w:hAnsi="Liberation Serif"/>
          <w:color w:val="000000"/>
          <w:sz w:val="28"/>
          <w:szCs w:val="28"/>
        </w:rPr>
        <w:t xml:space="preserve"> «Об утверждении </w:t>
      </w:r>
      <w:r>
        <w:rPr>
          <w:rFonts w:ascii="Liberation Serif" w:hAnsi="Liberation Serif"/>
          <w:sz w:val="28"/>
          <w:szCs w:val="28"/>
        </w:rPr>
        <w:t xml:space="preserve">административного </w:t>
      </w:r>
      <w:hyperlink w:anchor="P35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предоставления муниципальной услуги «Выдача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и (или) крупногабаритных грузов»</w:t>
      </w:r>
    </w:p>
    <w:p>
      <w:pPr>
        <w:pStyle w:val="1"/>
        <w:widowControl/>
        <w:shd w:val="clear" w:color="auto" w:fill="auto"/>
        <w:tabs>
          <w:tab w:val="clear" w:pos="708"/>
          <w:tab w:val="left" w:pos="0" w:leader="none"/>
        </w:tabs>
        <w:bidi w:val="0"/>
        <w:spacing w:lineRule="exact" w:line="326" w:before="0" w:after="0"/>
        <w:ind w:left="0" w:right="57" w:firstLine="737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 Признать утратившим силу распоряжение главы Камышловского городского округа от 30.09.2013 № 300-р «Об утверждении административного </w:t>
      </w:r>
      <w:hyperlink w:anchor="P27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по предоставлению муниципальной услуги по выдаче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и (или) крупногабаритных грузов».</w:t>
      </w:r>
    </w:p>
    <w:p>
      <w:pPr>
        <w:pStyle w:val="1"/>
        <w:widowControl/>
        <w:shd w:val="clear" w:color="auto" w:fill="auto"/>
        <w:tabs>
          <w:tab w:val="clear" w:pos="708"/>
          <w:tab w:val="left" w:pos="0" w:leader="none"/>
        </w:tabs>
        <w:bidi w:val="0"/>
        <w:spacing w:lineRule="exact" w:line="326" w:before="0" w:after="0"/>
        <w:ind w:left="0" w:right="57" w:firstLine="6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Опубликовать настоящее распоряжение в газете «Камышловские известия</w:t>
      </w:r>
      <w:r>
        <w:rPr>
          <w:rFonts w:eastAsia="Calibri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"/>
        <w:widowControl/>
        <w:numPr>
          <w:ilvl w:val="0"/>
          <w:numId w:val="1"/>
        </w:numPr>
        <w:shd w:val="clear" w:color="auto" w:fill="auto"/>
        <w:tabs>
          <w:tab w:val="clear" w:pos="708"/>
          <w:tab w:val="left" w:pos="993" w:leader="none"/>
        </w:tabs>
        <w:spacing w:lineRule="exact" w:line="350" w:before="0" w:after="0"/>
        <w:ind w:left="0" w:right="20"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 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</w:t>
        <w:tab/>
        <w:t xml:space="preserve">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1140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37f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2237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2237fa"/>
    <w:rPr/>
  </w:style>
  <w:style w:type="character" w:styleId="Style15" w:customStyle="1">
    <w:name w:val="Верхний колонтитул Знак"/>
    <w:basedOn w:val="DefaultParagraphFont"/>
    <w:link w:val="a6"/>
    <w:qFormat/>
    <w:rsid w:val="002237f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2237fa"/>
    <w:rPr>
      <w:rFonts w:ascii="Tahoma" w:hAnsi="Tahoma" w:eastAsia="Times New Roman" w:cs="Tahoma"/>
      <w:sz w:val="16"/>
      <w:szCs w:val="16"/>
      <w:lang w:eastAsia="ru-RU"/>
    </w:rPr>
  </w:style>
  <w:style w:type="character" w:styleId="Bodytext" w:customStyle="1">
    <w:name w:val="Body text_"/>
    <w:basedOn w:val="DefaultParagraphFont"/>
    <w:link w:val="1"/>
    <w:qFormat/>
    <w:rsid w:val="000b2b3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Bodytext3" w:customStyle="1">
    <w:name w:val="Body text (3)_"/>
    <w:basedOn w:val="DefaultParagraphFont"/>
    <w:link w:val="Bodytext30"/>
    <w:qFormat/>
    <w:rsid w:val="000b2b3e"/>
    <w:rPr>
      <w:rFonts w:ascii="Times New Roman" w:hAnsi="Times New Roman" w:eastAsia="Times New Roman" w:cs="Times New Roman"/>
      <w:i/>
      <w:iCs/>
      <w:sz w:val="28"/>
      <w:szCs w:val="28"/>
      <w:shd w:fill="FFFFFF" w:val="clear"/>
    </w:rPr>
  </w:style>
  <w:style w:type="character" w:styleId="Bodytext14ptBold" w:customStyle="1">
    <w:name w:val="Body text + 14 pt;Bold"/>
    <w:basedOn w:val="Bodytext"/>
    <w:qFormat/>
    <w:rsid w:val="000b2b3e"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shd w:fill="FFFFFF" w:val="clear"/>
      <w:lang w:val="ru-RU"/>
    </w:rPr>
  </w:style>
  <w:style w:type="character" w:styleId="611pt" w:customStyle="1">
    <w:name w:val="Основной текст (6) + 11 pt"/>
    <w:qFormat/>
    <w:rsid w:val="00a928f8"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4"/>
    <w:rsid w:val="00223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link w:val="a7"/>
    <w:rsid w:val="00223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2237fa"/>
    <w:pPr/>
    <w:rPr>
      <w:rFonts w:ascii="Tahoma" w:hAnsi="Tahoma" w:cs="Tahoma"/>
      <w:sz w:val="16"/>
      <w:szCs w:val="16"/>
    </w:rPr>
  </w:style>
  <w:style w:type="paragraph" w:styleId="1" w:customStyle="1">
    <w:name w:val="Основной текст1"/>
    <w:basedOn w:val="Normal"/>
    <w:link w:val="Bodytext"/>
    <w:qFormat/>
    <w:rsid w:val="000b2b3e"/>
    <w:pPr>
      <w:shd w:val="clear" w:color="auto" w:fill="FFFFFF"/>
      <w:spacing w:lineRule="exact" w:line="331" w:before="600" w:after="180"/>
    </w:pPr>
    <w:rPr>
      <w:sz w:val="26"/>
      <w:szCs w:val="26"/>
      <w:lang w:eastAsia="en-US"/>
    </w:rPr>
  </w:style>
  <w:style w:type="paragraph" w:styleId="Bodytext31" w:customStyle="1">
    <w:name w:val="Body text (3)"/>
    <w:basedOn w:val="Normal"/>
    <w:link w:val="Bodytext3"/>
    <w:qFormat/>
    <w:rsid w:val="000b2b3e"/>
    <w:pPr>
      <w:shd w:val="clear" w:color="auto" w:fill="FFFFFF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 w:customStyle="1">
    <w:name w:val="ConsPlusNonformat"/>
    <w:uiPriority w:val="99"/>
    <w:qFormat/>
    <w:rsid w:val="007b547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42db5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ba50d2"/>
    <w:pPr>
      <w:widowControl/>
      <w:spacing w:beforeAutospacing="1" w:afterAutospacing="1"/>
    </w:pPr>
    <w:rPr>
      <w:sz w:val="24"/>
      <w:szCs w:val="24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LibreOffice/6.3.4.2$Windows_X86_64 LibreOffice_project/60da17e045e08f1793c57c00ba83cdfce946d0aa</Application>
  <Pages>1</Pages>
  <Words>207</Words>
  <Characters>1569</Characters>
  <CharactersWithSpaces>1807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cp:lastPrinted>2020-02-28T13:34:07Z</cp:lastPrinted>
  <dcterms:modified xsi:type="dcterms:W3CDTF">2020-02-28T13:34:26Z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