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60" w:rsidRDefault="00B84B60">
      <w:pPr>
        <w:pStyle w:val="ConsPlusTitle"/>
        <w:jc w:val="center"/>
        <w:outlineLvl w:val="0"/>
      </w:pPr>
      <w:r>
        <w:t>ДУМА КАМЫШЛОВСКОГО ГОРОДСКОГО ОКРУГА</w:t>
      </w:r>
    </w:p>
    <w:p w:rsidR="00B84B60" w:rsidRDefault="00B84B60">
      <w:pPr>
        <w:pStyle w:val="ConsPlusTitle"/>
        <w:jc w:val="center"/>
      </w:pPr>
    </w:p>
    <w:p w:rsidR="00B84B60" w:rsidRDefault="00B84B60">
      <w:pPr>
        <w:pStyle w:val="ConsPlusTitle"/>
        <w:jc w:val="center"/>
      </w:pPr>
      <w:r>
        <w:t>РЕШЕНИЕ</w:t>
      </w:r>
    </w:p>
    <w:p w:rsidR="00B84B60" w:rsidRDefault="00B84B60">
      <w:pPr>
        <w:pStyle w:val="ConsPlusTitle"/>
        <w:jc w:val="center"/>
      </w:pPr>
      <w:r>
        <w:t>от 21 мая 2020 г. N 487</w:t>
      </w:r>
    </w:p>
    <w:p w:rsidR="00B84B60" w:rsidRDefault="00B84B60">
      <w:pPr>
        <w:pStyle w:val="ConsPlusTitle"/>
        <w:jc w:val="center"/>
      </w:pPr>
    </w:p>
    <w:p w:rsidR="00B84B60" w:rsidRDefault="00B84B60">
      <w:pPr>
        <w:pStyle w:val="ConsPlusTitle"/>
        <w:jc w:val="center"/>
      </w:pPr>
      <w:r>
        <w:t>О ВНЕСЕНИИ ИЗМЕНЕНИЙ В ПОРЯДОК ФОРМИРОВАНИЯ И</w:t>
      </w:r>
    </w:p>
    <w:p w:rsidR="00B84B60" w:rsidRDefault="00B84B60">
      <w:pPr>
        <w:pStyle w:val="ConsPlusTitle"/>
        <w:jc w:val="center"/>
      </w:pPr>
      <w:r>
        <w:t>ИСПОЛЬЗОВАНИЯ БЮДЖЕТНЫХ АССИГНОВАНИЙ ДОРОЖНОГО ФОНДА</w:t>
      </w:r>
    </w:p>
    <w:p w:rsidR="00B84B60" w:rsidRDefault="00B84B60">
      <w:pPr>
        <w:pStyle w:val="ConsPlusTitle"/>
        <w:jc w:val="center"/>
      </w:pPr>
      <w:r>
        <w:t xml:space="preserve">КАМЫШЛОВСКОГО ГОРОДСКОГО ОКРУГА, </w:t>
      </w:r>
      <w:proofErr w:type="gramStart"/>
      <w:r>
        <w:t>УТВЕРЖДЕННЫЙ</w:t>
      </w:r>
      <w:proofErr w:type="gramEnd"/>
      <w:r>
        <w:t xml:space="preserve"> РЕШЕНИЕМ ДУМЫ</w:t>
      </w:r>
    </w:p>
    <w:p w:rsidR="00B84B60" w:rsidRDefault="00B84B60">
      <w:pPr>
        <w:pStyle w:val="ConsPlusTitle"/>
        <w:jc w:val="center"/>
      </w:pPr>
      <w:r>
        <w:t>КАМЫШЛОВСКОГО ГОРОДСКОГО ОКРУГА ОТ 27.06.2013 N 222</w:t>
      </w:r>
    </w:p>
    <w:p w:rsidR="00B84B60" w:rsidRDefault="00B84B60">
      <w:pPr>
        <w:pStyle w:val="ConsPlusTitle"/>
        <w:jc w:val="center"/>
      </w:pPr>
      <w:r>
        <w:t>"О ДОРОЖНОМ ФОНДЕ КАМЫШЛОВСКОГО ГОРОДСКОГО ОКРУГА"</w:t>
      </w:r>
    </w:p>
    <w:p w:rsidR="00B84B60" w:rsidRDefault="00B84B60">
      <w:pPr>
        <w:pStyle w:val="ConsPlusNormal"/>
      </w:pPr>
    </w:p>
    <w:p w:rsidR="00B84B60" w:rsidRDefault="00B84B60">
      <w:pPr>
        <w:pStyle w:val="ConsPlusNormal"/>
        <w:ind w:firstLine="540"/>
        <w:jc w:val="both"/>
      </w:pPr>
      <w:proofErr w:type="gramStart"/>
      <w:r>
        <w:t xml:space="preserve">В соответствии с Бюджетным </w:t>
      </w:r>
      <w:hyperlink r:id="rId4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руководствуясь </w:t>
      </w:r>
      <w:hyperlink r:id="rId6" w:history="1">
        <w:r>
          <w:rPr>
            <w:color w:val="0000FF"/>
          </w:rPr>
          <w:t>Уставом</w:t>
        </w:r>
      </w:hyperlink>
      <w:r>
        <w:t xml:space="preserve"> Камышловского городского округа, информацией о результатах экспертно-аналитического мероприятия "Оценка эффективности использования средств муниципальных дорожных фондов в Свердловской области в 2016 - 2018 годах", проведенного Счетной палатой Свердловской области совместно с Контрольным органом Камышловского городского</w:t>
      </w:r>
      <w:proofErr w:type="gramEnd"/>
      <w:r>
        <w:t xml:space="preserve"> округа, Дума Камышловского городского округа решила:</w:t>
      </w:r>
    </w:p>
    <w:p w:rsidR="00B84B60" w:rsidRDefault="00B84B60">
      <w:pPr>
        <w:pStyle w:val="ConsPlusNormal"/>
        <w:spacing w:before="220"/>
        <w:ind w:firstLine="540"/>
        <w:jc w:val="both"/>
      </w:pPr>
      <w:r>
        <w:t xml:space="preserve">1. Внести изменения в </w:t>
      </w:r>
      <w:hyperlink r:id="rId7" w:history="1">
        <w:r>
          <w:rPr>
            <w:color w:val="0000FF"/>
          </w:rPr>
          <w:t>Порядок</w:t>
        </w:r>
      </w:hyperlink>
      <w:r>
        <w:t xml:space="preserve"> формирования и использования бюджетных ассигнований дорожного фонда Камышловского городского округа, утвержденный Решением Думы Камышловского городского округа от 27.06.2013 N 222 "О дорожном фонде Камышловского городского округа" (далее - Порядок):</w:t>
      </w:r>
    </w:p>
    <w:p w:rsidR="00B84B60" w:rsidRDefault="00B84B60">
      <w:pPr>
        <w:pStyle w:val="ConsPlusNormal"/>
        <w:spacing w:before="220"/>
        <w:ind w:firstLine="540"/>
        <w:jc w:val="both"/>
      </w:pPr>
      <w:r>
        <w:t xml:space="preserve">1.1. </w:t>
      </w:r>
      <w:hyperlink r:id="rId8" w:history="1">
        <w:r>
          <w:rPr>
            <w:color w:val="0000FF"/>
          </w:rPr>
          <w:t>Подпункт 7 пункта 3 главы 2</w:t>
        </w:r>
      </w:hyperlink>
      <w:r>
        <w:t xml:space="preserve"> Порядка исключить.</w:t>
      </w:r>
    </w:p>
    <w:p w:rsidR="00B84B60" w:rsidRDefault="00B84B60">
      <w:pPr>
        <w:pStyle w:val="ConsPlusNormal"/>
        <w:spacing w:before="220"/>
        <w:ind w:firstLine="540"/>
        <w:jc w:val="both"/>
      </w:pPr>
      <w:r>
        <w:t xml:space="preserve">1.2. </w:t>
      </w:r>
      <w:hyperlink r:id="rId9" w:history="1">
        <w:r>
          <w:rPr>
            <w:color w:val="0000FF"/>
          </w:rPr>
          <w:t>Подпункт 9 пункта 3</w:t>
        </w:r>
      </w:hyperlink>
      <w:r>
        <w:t xml:space="preserve"> Порядка изложить в новой редакции:</w:t>
      </w:r>
    </w:p>
    <w:p w:rsidR="00B84B60" w:rsidRDefault="00B84B60">
      <w:pPr>
        <w:pStyle w:val="ConsPlusNormal"/>
        <w:spacing w:before="220"/>
        <w:ind w:firstLine="540"/>
        <w:jc w:val="both"/>
      </w:pPr>
      <w:r>
        <w:t>"9) безвозмездных поступлений от других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значения".</w:t>
      </w:r>
    </w:p>
    <w:p w:rsidR="00B84B60" w:rsidRDefault="00B84B60">
      <w:pPr>
        <w:pStyle w:val="ConsPlusNormal"/>
        <w:spacing w:before="220"/>
        <w:ind w:firstLine="540"/>
        <w:jc w:val="both"/>
      </w:pPr>
      <w:r>
        <w:t xml:space="preserve">1.3. Дополнить </w:t>
      </w:r>
      <w:hyperlink r:id="rId10" w:history="1">
        <w:r>
          <w:rPr>
            <w:color w:val="0000FF"/>
          </w:rPr>
          <w:t>пункт 7 главы 3</w:t>
        </w:r>
      </w:hyperlink>
      <w:r>
        <w:t xml:space="preserve"> Порядка подпунктом четыре следующего содержания:</w:t>
      </w:r>
    </w:p>
    <w:p w:rsidR="00B84B60" w:rsidRDefault="00B84B60">
      <w:pPr>
        <w:pStyle w:val="ConsPlusNormal"/>
        <w:spacing w:before="220"/>
        <w:ind w:firstLine="540"/>
        <w:jc w:val="both"/>
      </w:pPr>
      <w:r>
        <w:t>"4) содержание муниципального учреждения Камышловского городского округа, осуществляющего деятельность в области дорожного хозяйства".</w:t>
      </w:r>
    </w:p>
    <w:p w:rsidR="00B84B60" w:rsidRDefault="00B84B60">
      <w:pPr>
        <w:pStyle w:val="ConsPlusNormal"/>
        <w:spacing w:before="220"/>
        <w:ind w:firstLine="540"/>
        <w:jc w:val="both"/>
      </w:pPr>
      <w:r>
        <w:t xml:space="preserve">1.4. </w:t>
      </w:r>
      <w:hyperlink r:id="rId11" w:history="1">
        <w:r>
          <w:rPr>
            <w:color w:val="0000FF"/>
          </w:rPr>
          <w:t>Пункт 10 главы 4</w:t>
        </w:r>
      </w:hyperlink>
      <w:r>
        <w:t xml:space="preserve"> Порядка изложить в новой редакции:</w:t>
      </w:r>
    </w:p>
    <w:p w:rsidR="00B84B60" w:rsidRDefault="00B84B60">
      <w:pPr>
        <w:pStyle w:val="ConsPlusNormal"/>
        <w:spacing w:before="220"/>
        <w:ind w:firstLine="540"/>
        <w:jc w:val="both"/>
      </w:pPr>
      <w:r>
        <w:t>"10. Отчетность об использовании бюджетных ассигнований Дорожного фонда предоставляется в составе иных документов к годовому отчету об исполнении бюджета в Думу Камышловского городского округа по форме согласно приложению к настоящему Решению</w:t>
      </w:r>
      <w:proofErr w:type="gramStart"/>
      <w:r>
        <w:t>.".</w:t>
      </w:r>
      <w:proofErr w:type="gramEnd"/>
    </w:p>
    <w:p w:rsidR="00B84B60" w:rsidRDefault="00B84B60">
      <w:pPr>
        <w:pStyle w:val="ConsPlusNormal"/>
        <w:spacing w:before="220"/>
        <w:ind w:firstLine="540"/>
        <w:jc w:val="both"/>
      </w:pPr>
      <w:r>
        <w:t>2. Контроль исполнения настоящего Решения возложить на комитет по городскому хозяйству и муниципальной собственности (Лепихин В.А.).</w:t>
      </w:r>
    </w:p>
    <w:p w:rsidR="00B84B60" w:rsidRDefault="00B84B60">
      <w:pPr>
        <w:pStyle w:val="ConsPlusNormal"/>
      </w:pPr>
    </w:p>
    <w:p w:rsidR="00B84B60" w:rsidRDefault="00B84B60">
      <w:pPr>
        <w:pStyle w:val="ConsPlusNormal"/>
        <w:jc w:val="right"/>
      </w:pPr>
      <w:r>
        <w:t>Председатель Думы</w:t>
      </w:r>
    </w:p>
    <w:p w:rsidR="00B84B60" w:rsidRDefault="00B84B60">
      <w:pPr>
        <w:pStyle w:val="ConsPlusNormal"/>
        <w:jc w:val="right"/>
      </w:pPr>
      <w:r>
        <w:t>Камышловского городского округа</w:t>
      </w:r>
    </w:p>
    <w:p w:rsidR="00B84B60" w:rsidRDefault="00B84B60">
      <w:pPr>
        <w:pStyle w:val="ConsPlusNormal"/>
        <w:jc w:val="right"/>
      </w:pPr>
      <w:r>
        <w:t>Т.А.ЧИКУНОВА</w:t>
      </w:r>
    </w:p>
    <w:p w:rsidR="00B84B60" w:rsidRDefault="00B84B60">
      <w:pPr>
        <w:pStyle w:val="ConsPlusNormal"/>
      </w:pPr>
    </w:p>
    <w:p w:rsidR="00B84B60" w:rsidRDefault="00B84B60">
      <w:pPr>
        <w:pStyle w:val="ConsPlusNormal"/>
        <w:jc w:val="right"/>
      </w:pPr>
      <w:r>
        <w:t>Глава</w:t>
      </w:r>
    </w:p>
    <w:p w:rsidR="00B84B60" w:rsidRDefault="00B84B60">
      <w:pPr>
        <w:pStyle w:val="ConsPlusNormal"/>
        <w:jc w:val="right"/>
      </w:pPr>
      <w:r>
        <w:t>Камышловского городского округа</w:t>
      </w:r>
    </w:p>
    <w:p w:rsidR="00B84B60" w:rsidRDefault="00B84B60">
      <w:pPr>
        <w:pStyle w:val="ConsPlusNormal"/>
        <w:jc w:val="right"/>
      </w:pPr>
      <w:r>
        <w:t>А.В.ПОЛОВНИКОВ</w:t>
      </w:r>
    </w:p>
    <w:p w:rsidR="00B84B60" w:rsidRDefault="00B84B60">
      <w:pPr>
        <w:pStyle w:val="ConsPlusNormal"/>
      </w:pPr>
    </w:p>
    <w:p w:rsidR="00B84B60" w:rsidRDefault="00B84B60">
      <w:pPr>
        <w:pStyle w:val="ConsPlusNormal"/>
      </w:pPr>
    </w:p>
    <w:p w:rsidR="00B84B60" w:rsidRDefault="00B84B60">
      <w:pPr>
        <w:pStyle w:val="ConsPlusNormal"/>
      </w:pPr>
    </w:p>
    <w:p w:rsidR="00B84B60" w:rsidRDefault="00B84B60">
      <w:pPr>
        <w:pStyle w:val="ConsPlusNormal"/>
      </w:pPr>
    </w:p>
    <w:p w:rsidR="00B84B60" w:rsidRDefault="00B84B60">
      <w:pPr>
        <w:pStyle w:val="ConsPlusNormal"/>
      </w:pPr>
    </w:p>
    <w:p w:rsidR="00B84B60" w:rsidRDefault="00B84B60">
      <w:pPr>
        <w:pStyle w:val="ConsPlusNormal"/>
        <w:jc w:val="center"/>
        <w:outlineLvl w:val="0"/>
      </w:pPr>
      <w:r>
        <w:t>Отчет</w:t>
      </w:r>
    </w:p>
    <w:p w:rsidR="00B84B60" w:rsidRDefault="00B84B60">
      <w:pPr>
        <w:pStyle w:val="ConsPlusNormal"/>
        <w:jc w:val="center"/>
      </w:pPr>
      <w:r>
        <w:t>об использовании бюджетных ассигнований</w:t>
      </w:r>
    </w:p>
    <w:p w:rsidR="00B84B60" w:rsidRDefault="00B84B60">
      <w:pPr>
        <w:pStyle w:val="ConsPlusNormal"/>
        <w:jc w:val="center"/>
      </w:pPr>
      <w:r>
        <w:t>дорожного фонда муниципального образования за ____ год</w:t>
      </w:r>
    </w:p>
    <w:p w:rsidR="00B84B60" w:rsidRDefault="00B84B6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1417"/>
        <w:gridCol w:w="1417"/>
        <w:gridCol w:w="1417"/>
        <w:gridCol w:w="1417"/>
      </w:tblGrid>
      <w:tr w:rsidR="00B84B60">
        <w:tc>
          <w:tcPr>
            <w:tcW w:w="3402" w:type="dxa"/>
          </w:tcPr>
          <w:p w:rsidR="00B84B60" w:rsidRDefault="00B84B60">
            <w:pPr>
              <w:pStyle w:val="ConsPlusNormal"/>
            </w:pPr>
            <w:r>
              <w:t>Наименование показателя</w:t>
            </w:r>
          </w:p>
        </w:tc>
        <w:tc>
          <w:tcPr>
            <w:tcW w:w="1417" w:type="dxa"/>
          </w:tcPr>
          <w:p w:rsidR="00B84B60" w:rsidRDefault="00B84B60">
            <w:pPr>
              <w:pStyle w:val="ConsPlusNormal"/>
            </w:pPr>
            <w:r>
              <w:t>Сумма средств, предусмотренная в первоначальном решении о бюджете на ____ год</w:t>
            </w:r>
          </w:p>
        </w:tc>
        <w:tc>
          <w:tcPr>
            <w:tcW w:w="1417" w:type="dxa"/>
          </w:tcPr>
          <w:p w:rsidR="00B84B60" w:rsidRDefault="00B84B60">
            <w:pPr>
              <w:pStyle w:val="ConsPlusNormal"/>
            </w:pPr>
            <w:r>
              <w:t>Сумма средств, предусмотренная в решении о бюджете на ____ год с учетом уточнений</w:t>
            </w:r>
          </w:p>
        </w:tc>
        <w:tc>
          <w:tcPr>
            <w:tcW w:w="1417" w:type="dxa"/>
          </w:tcPr>
          <w:p w:rsidR="00B84B60" w:rsidRDefault="00B84B60">
            <w:pPr>
              <w:pStyle w:val="ConsPlusNormal"/>
            </w:pPr>
            <w:r>
              <w:t>Кассовый расход на 01.01.20__ г.</w:t>
            </w:r>
          </w:p>
        </w:tc>
        <w:tc>
          <w:tcPr>
            <w:tcW w:w="1417" w:type="dxa"/>
          </w:tcPr>
          <w:p w:rsidR="00B84B60" w:rsidRDefault="00B84B60">
            <w:pPr>
              <w:pStyle w:val="ConsPlusNormal"/>
            </w:pPr>
            <w:r>
              <w:t>Остаток росписи, переходящий на 20__ год</w:t>
            </w:r>
          </w:p>
        </w:tc>
      </w:tr>
      <w:tr w:rsidR="00B84B60">
        <w:tc>
          <w:tcPr>
            <w:tcW w:w="3402" w:type="dxa"/>
          </w:tcPr>
          <w:p w:rsidR="00B84B60" w:rsidRDefault="00B84B60">
            <w:pPr>
              <w:pStyle w:val="ConsPlusNormal"/>
            </w:pPr>
          </w:p>
        </w:tc>
        <w:tc>
          <w:tcPr>
            <w:tcW w:w="1417" w:type="dxa"/>
          </w:tcPr>
          <w:p w:rsidR="00B84B60" w:rsidRDefault="00B84B60">
            <w:pPr>
              <w:pStyle w:val="ConsPlusNormal"/>
            </w:pPr>
          </w:p>
        </w:tc>
        <w:tc>
          <w:tcPr>
            <w:tcW w:w="1417" w:type="dxa"/>
          </w:tcPr>
          <w:p w:rsidR="00B84B60" w:rsidRDefault="00B84B60">
            <w:pPr>
              <w:pStyle w:val="ConsPlusNormal"/>
            </w:pPr>
          </w:p>
        </w:tc>
        <w:tc>
          <w:tcPr>
            <w:tcW w:w="1417" w:type="dxa"/>
          </w:tcPr>
          <w:p w:rsidR="00B84B60" w:rsidRDefault="00B84B60">
            <w:pPr>
              <w:pStyle w:val="ConsPlusNormal"/>
            </w:pPr>
          </w:p>
        </w:tc>
        <w:tc>
          <w:tcPr>
            <w:tcW w:w="1417" w:type="dxa"/>
          </w:tcPr>
          <w:p w:rsidR="00B84B60" w:rsidRDefault="00B84B60">
            <w:pPr>
              <w:pStyle w:val="ConsPlusNormal"/>
            </w:pPr>
          </w:p>
        </w:tc>
      </w:tr>
      <w:tr w:rsidR="00B84B60">
        <w:tc>
          <w:tcPr>
            <w:tcW w:w="3402" w:type="dxa"/>
          </w:tcPr>
          <w:p w:rsidR="00B84B60" w:rsidRDefault="00B84B60">
            <w:pPr>
              <w:pStyle w:val="ConsPlusNormal"/>
            </w:pPr>
            <w:r>
              <w:t>Дорожный фонд, Всего</w:t>
            </w:r>
          </w:p>
          <w:p w:rsidR="00B84B60" w:rsidRDefault="00B84B60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</w:tcPr>
          <w:p w:rsidR="00B84B60" w:rsidRDefault="00B84B60">
            <w:pPr>
              <w:pStyle w:val="ConsPlusNormal"/>
            </w:pPr>
          </w:p>
        </w:tc>
        <w:tc>
          <w:tcPr>
            <w:tcW w:w="1417" w:type="dxa"/>
          </w:tcPr>
          <w:p w:rsidR="00B84B60" w:rsidRDefault="00B84B60">
            <w:pPr>
              <w:pStyle w:val="ConsPlusNormal"/>
            </w:pPr>
          </w:p>
        </w:tc>
        <w:tc>
          <w:tcPr>
            <w:tcW w:w="1417" w:type="dxa"/>
          </w:tcPr>
          <w:p w:rsidR="00B84B60" w:rsidRDefault="00B84B60">
            <w:pPr>
              <w:pStyle w:val="ConsPlusNormal"/>
            </w:pPr>
          </w:p>
        </w:tc>
        <w:tc>
          <w:tcPr>
            <w:tcW w:w="1417" w:type="dxa"/>
          </w:tcPr>
          <w:p w:rsidR="00B84B60" w:rsidRDefault="00B84B60">
            <w:pPr>
              <w:pStyle w:val="ConsPlusNormal"/>
            </w:pPr>
          </w:p>
        </w:tc>
      </w:tr>
      <w:tr w:rsidR="00B84B60">
        <w:tc>
          <w:tcPr>
            <w:tcW w:w="3402" w:type="dxa"/>
          </w:tcPr>
          <w:p w:rsidR="00B84B60" w:rsidRDefault="00B84B60">
            <w:pPr>
              <w:pStyle w:val="ConsPlusNormal"/>
            </w:pPr>
          </w:p>
        </w:tc>
        <w:tc>
          <w:tcPr>
            <w:tcW w:w="1417" w:type="dxa"/>
          </w:tcPr>
          <w:p w:rsidR="00B84B60" w:rsidRDefault="00B84B60">
            <w:pPr>
              <w:pStyle w:val="ConsPlusNormal"/>
            </w:pPr>
          </w:p>
        </w:tc>
        <w:tc>
          <w:tcPr>
            <w:tcW w:w="1417" w:type="dxa"/>
          </w:tcPr>
          <w:p w:rsidR="00B84B60" w:rsidRDefault="00B84B60">
            <w:pPr>
              <w:pStyle w:val="ConsPlusNormal"/>
            </w:pPr>
          </w:p>
        </w:tc>
        <w:tc>
          <w:tcPr>
            <w:tcW w:w="1417" w:type="dxa"/>
          </w:tcPr>
          <w:p w:rsidR="00B84B60" w:rsidRDefault="00B84B60">
            <w:pPr>
              <w:pStyle w:val="ConsPlusNormal"/>
            </w:pPr>
          </w:p>
        </w:tc>
        <w:tc>
          <w:tcPr>
            <w:tcW w:w="1417" w:type="dxa"/>
          </w:tcPr>
          <w:p w:rsidR="00B84B60" w:rsidRDefault="00B84B60">
            <w:pPr>
              <w:pStyle w:val="ConsPlusNormal"/>
            </w:pPr>
          </w:p>
        </w:tc>
      </w:tr>
      <w:tr w:rsidR="00B84B60">
        <w:tc>
          <w:tcPr>
            <w:tcW w:w="3402" w:type="dxa"/>
          </w:tcPr>
          <w:p w:rsidR="00B84B60" w:rsidRDefault="00B84B60">
            <w:pPr>
              <w:pStyle w:val="ConsPlusNormal"/>
            </w:pPr>
          </w:p>
        </w:tc>
        <w:tc>
          <w:tcPr>
            <w:tcW w:w="1417" w:type="dxa"/>
          </w:tcPr>
          <w:p w:rsidR="00B84B60" w:rsidRDefault="00B84B60">
            <w:pPr>
              <w:pStyle w:val="ConsPlusNormal"/>
            </w:pPr>
          </w:p>
        </w:tc>
        <w:tc>
          <w:tcPr>
            <w:tcW w:w="1417" w:type="dxa"/>
          </w:tcPr>
          <w:p w:rsidR="00B84B60" w:rsidRDefault="00B84B60">
            <w:pPr>
              <w:pStyle w:val="ConsPlusNormal"/>
            </w:pPr>
          </w:p>
        </w:tc>
        <w:tc>
          <w:tcPr>
            <w:tcW w:w="1417" w:type="dxa"/>
          </w:tcPr>
          <w:p w:rsidR="00B84B60" w:rsidRDefault="00B84B60">
            <w:pPr>
              <w:pStyle w:val="ConsPlusNormal"/>
            </w:pPr>
          </w:p>
        </w:tc>
        <w:tc>
          <w:tcPr>
            <w:tcW w:w="1417" w:type="dxa"/>
          </w:tcPr>
          <w:p w:rsidR="00B84B60" w:rsidRDefault="00B84B60">
            <w:pPr>
              <w:pStyle w:val="ConsPlusNormal"/>
            </w:pPr>
          </w:p>
        </w:tc>
      </w:tr>
      <w:tr w:rsidR="00B84B60">
        <w:tc>
          <w:tcPr>
            <w:tcW w:w="3402" w:type="dxa"/>
          </w:tcPr>
          <w:p w:rsidR="00B84B60" w:rsidRDefault="00B84B60">
            <w:pPr>
              <w:pStyle w:val="ConsPlusNormal"/>
            </w:pPr>
          </w:p>
        </w:tc>
        <w:tc>
          <w:tcPr>
            <w:tcW w:w="1417" w:type="dxa"/>
          </w:tcPr>
          <w:p w:rsidR="00B84B60" w:rsidRDefault="00B84B60">
            <w:pPr>
              <w:pStyle w:val="ConsPlusNormal"/>
            </w:pPr>
          </w:p>
        </w:tc>
        <w:tc>
          <w:tcPr>
            <w:tcW w:w="1417" w:type="dxa"/>
          </w:tcPr>
          <w:p w:rsidR="00B84B60" w:rsidRDefault="00B84B60">
            <w:pPr>
              <w:pStyle w:val="ConsPlusNormal"/>
            </w:pPr>
          </w:p>
        </w:tc>
        <w:tc>
          <w:tcPr>
            <w:tcW w:w="1417" w:type="dxa"/>
          </w:tcPr>
          <w:p w:rsidR="00B84B60" w:rsidRDefault="00B84B60">
            <w:pPr>
              <w:pStyle w:val="ConsPlusNormal"/>
            </w:pPr>
          </w:p>
        </w:tc>
        <w:tc>
          <w:tcPr>
            <w:tcW w:w="1417" w:type="dxa"/>
          </w:tcPr>
          <w:p w:rsidR="00B84B60" w:rsidRDefault="00B84B60">
            <w:pPr>
              <w:pStyle w:val="ConsPlusNormal"/>
            </w:pPr>
          </w:p>
        </w:tc>
      </w:tr>
    </w:tbl>
    <w:p w:rsidR="00B84B60" w:rsidRDefault="00B84B60">
      <w:pPr>
        <w:pStyle w:val="ConsPlusNormal"/>
      </w:pPr>
    </w:p>
    <w:p w:rsidR="00B84B60" w:rsidRDefault="00B84B60">
      <w:pPr>
        <w:pStyle w:val="ConsPlusNormal"/>
      </w:pPr>
    </w:p>
    <w:p w:rsidR="00B84B60" w:rsidRDefault="00B84B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4B60" w:rsidRDefault="00B84B60">
      <w:pPr>
        <w:pStyle w:val="ConsPlusNormal"/>
      </w:pPr>
      <w:hyperlink r:id="rId12" w:history="1">
        <w:r>
          <w:rPr>
            <w:i/>
            <w:color w:val="0000FF"/>
          </w:rPr>
          <w:br/>
          <w:t>Решение Думы Камышловского городского округа от 21.05.2020 N 487 "О внесении изменений в Порядок формирования и использования бюджетных ассигнований дорожного фонда Камышловского городского округа, утвержденный Решением Думы Камышловского городского округа от 27.06.2013 N 222 "О дорожном фонде Камышловского городского округа" {КонсультантПлюс}</w:t>
        </w:r>
      </w:hyperlink>
      <w:r>
        <w:br/>
      </w:r>
    </w:p>
    <w:p w:rsidR="00331FE7" w:rsidRDefault="00CB3A48"/>
    <w:sectPr w:rsidR="00331FE7" w:rsidSect="00D30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characterSpacingControl w:val="doNotCompress"/>
  <w:compat/>
  <w:rsids>
    <w:rsidRoot w:val="00B84B60"/>
    <w:rsid w:val="002F5E97"/>
    <w:rsid w:val="003C3C4C"/>
    <w:rsid w:val="005A1ED0"/>
    <w:rsid w:val="00B84B60"/>
    <w:rsid w:val="00CB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B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4B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F486A555A1513857E3DB5E3A0A3C36E06F2342B077713F7BD34ABE805D68AC265A5DC25BDE3E990441B4469F7FD50D16650C9FAFF6355933EFFC9CiFo5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F486A555A1513857E3DB5E3A0A3C36E06F2342B077713F7BD34ABE805D68AC265A5DC25BDE3E990441B445997FD50D16650C9FAFF6355933EFFC9CiFo5E" TargetMode="External"/><Relationship Id="rId12" Type="http://schemas.openxmlformats.org/officeDocument/2006/relationships/hyperlink" Target="consultantplus://offline/ref=9AF486A555A1513857E3DB5E3A0A3C36E06F2342B37D72327EDB4ABE805D68AC265A5DC25BDE3E990441B4449A7FD50D16650C9FAFF6355933EFFC9CiFo5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F486A555A1513857E3DB5E3A0A3C36E06F2342B37D713278D84ABE805D68AC265A5DC249DE66950647AA459A6A835C50i3o0E" TargetMode="External"/><Relationship Id="rId11" Type="http://schemas.openxmlformats.org/officeDocument/2006/relationships/hyperlink" Target="consultantplus://offline/ref=9AF486A555A1513857E3DB5E3A0A3C36E06F2342B077713F7BD34ABE805D68AC265A5DC25BDE3E990441B4409B7FD50D16650C9FAFF6355933EFFC9CiFo5E" TargetMode="External"/><Relationship Id="rId5" Type="http://schemas.openxmlformats.org/officeDocument/2006/relationships/hyperlink" Target="consultantplus://offline/ref=9AF486A555A1513857E3C5532C66623CE2617A46B37D7A60208F4CE9DF0D6EF9741A039B1A9C2D99055FB64499i7o4E" TargetMode="External"/><Relationship Id="rId10" Type="http://schemas.openxmlformats.org/officeDocument/2006/relationships/hyperlink" Target="consultantplus://offline/ref=9AF486A555A1513857E3DB5E3A0A3C36E06F2342B077713F7BD34ABE805D68AC265A5DC25BDE3E990441B447987FD50D16650C9FAFF6355933EFFC9CiFo5E" TargetMode="External"/><Relationship Id="rId4" Type="http://schemas.openxmlformats.org/officeDocument/2006/relationships/hyperlink" Target="consultantplus://offline/ref=9AF486A555A1513857E3C5532C66623CE2617547B4757A60208F4CE9DF0D6EF9741A039B1A9C2D99055FB64499i7o4E" TargetMode="External"/><Relationship Id="rId9" Type="http://schemas.openxmlformats.org/officeDocument/2006/relationships/hyperlink" Target="consultantplus://offline/ref=9AF486A555A1513857E3DB5E3A0A3C36E06F2342B077713F7BD34ABE805D68AC265A5DC25BDE3E990441B4469D7FD50D16650C9FAFF6355933EFFC9CiFo5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673</Words>
  <Characters>3838</Characters>
  <Application>Microsoft Office Word</Application>
  <DocSecurity>0</DocSecurity>
  <Lines>31</Lines>
  <Paragraphs>9</Paragraphs>
  <ScaleCrop>false</ScaleCrop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2020-11-26T04:49:00Z</dcterms:created>
  <dcterms:modified xsi:type="dcterms:W3CDTF">2020-11-26T04:49:00Z</dcterms:modified>
</cp:coreProperties>
</file>