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7008" w14:textId="77777777" w:rsidR="00B43107" w:rsidRPr="003D4319" w:rsidRDefault="00B43107" w:rsidP="00B43107">
      <w:pPr>
        <w:pStyle w:val="ConsPlusTitle"/>
        <w:jc w:val="center"/>
        <w:rPr>
          <w:rFonts w:ascii="Liberation Serif" w:hAnsi="Liberation Serif"/>
        </w:rPr>
      </w:pPr>
      <w:r w:rsidRPr="003D4319">
        <w:rPr>
          <w:rFonts w:ascii="Liberation Serif" w:hAnsi="Liberation Serif"/>
        </w:rPr>
        <w:t>ПЕРЕЧЕНЬ</w:t>
      </w:r>
    </w:p>
    <w:p w14:paraId="5E12D938" w14:textId="77777777" w:rsidR="00B43107" w:rsidRPr="003D4319" w:rsidRDefault="00B43107" w:rsidP="00B43107">
      <w:pPr>
        <w:pStyle w:val="ConsPlusTitle"/>
        <w:jc w:val="center"/>
        <w:rPr>
          <w:rFonts w:ascii="Liberation Serif" w:hAnsi="Liberation Serif"/>
        </w:rPr>
      </w:pPr>
      <w:r w:rsidRPr="003D4319">
        <w:rPr>
          <w:rFonts w:ascii="Liberation Serif" w:hAnsi="Liberation Serif"/>
        </w:rPr>
        <w:t>ИНФОРМАЦИИ ДЛЯ ПРОВЕДЕНИЯ ОЦЕНКИ НАЛОГОВЫХ РАСХОДОВ</w:t>
      </w:r>
    </w:p>
    <w:p w14:paraId="142422EC" w14:textId="77777777" w:rsidR="00B43107" w:rsidRPr="003D4319" w:rsidRDefault="00B43107" w:rsidP="00B43107">
      <w:pPr>
        <w:pStyle w:val="ConsPlusTitle"/>
        <w:jc w:val="center"/>
        <w:rPr>
          <w:rFonts w:ascii="Liberation Serif" w:hAnsi="Liberation Serif"/>
        </w:rPr>
      </w:pPr>
      <w:r w:rsidRPr="003D4319">
        <w:rPr>
          <w:rFonts w:ascii="Liberation Serif" w:hAnsi="Liberation Serif"/>
        </w:rPr>
        <w:t>КАМЫШЛОВСКОГО ГОРОДСКОГО ОКРУГА</w:t>
      </w:r>
    </w:p>
    <w:p w14:paraId="495C6896" w14:textId="77777777" w:rsidR="00B43107" w:rsidRPr="003D4319" w:rsidRDefault="00B43107" w:rsidP="00B43107">
      <w:pPr>
        <w:pStyle w:val="ConsPlusNormal"/>
        <w:rPr>
          <w:rFonts w:ascii="Liberation Serif" w:hAnsi="Liberation Serif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1"/>
        <w:gridCol w:w="5141"/>
        <w:gridCol w:w="3487"/>
      </w:tblGrid>
      <w:tr w:rsidR="00EB5224" w:rsidRPr="003D4319" w14:paraId="22351E1A" w14:textId="77777777" w:rsidTr="00A46C74">
        <w:tc>
          <w:tcPr>
            <w:tcW w:w="5000" w:type="pct"/>
            <w:gridSpan w:val="3"/>
          </w:tcPr>
          <w:p w14:paraId="79252CD0" w14:textId="77777777" w:rsidR="00EB5224" w:rsidRPr="003D4319" w:rsidRDefault="00EB5224" w:rsidP="00BF0F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Наименование характеристики</w:t>
            </w:r>
          </w:p>
        </w:tc>
      </w:tr>
      <w:tr w:rsidR="00EB5224" w:rsidRPr="003D4319" w14:paraId="5DB2DD9C" w14:textId="77777777" w:rsidTr="00A46C74">
        <w:tc>
          <w:tcPr>
            <w:tcW w:w="5000" w:type="pct"/>
            <w:gridSpan w:val="3"/>
          </w:tcPr>
          <w:p w14:paraId="6AD08CB5" w14:textId="77777777" w:rsidR="00EB5224" w:rsidRPr="003D4319" w:rsidRDefault="00EB5224" w:rsidP="00BF0FDA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I. Нормативные характеристики налогового расхода Камышловского городского округа</w:t>
            </w:r>
          </w:p>
        </w:tc>
      </w:tr>
      <w:tr w:rsidR="00C33BA9" w:rsidRPr="003D4319" w14:paraId="1E177CAF" w14:textId="77777777" w:rsidTr="00A46C74">
        <w:tc>
          <w:tcPr>
            <w:tcW w:w="561" w:type="pct"/>
          </w:tcPr>
          <w:p w14:paraId="31EC8C34" w14:textId="77777777" w:rsidR="00C33BA9" w:rsidRPr="003D4319" w:rsidRDefault="00C33BA9" w:rsidP="00BF0F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2645" w:type="pct"/>
          </w:tcPr>
          <w:p w14:paraId="5ACB7B42" w14:textId="77777777" w:rsidR="00C33BA9" w:rsidRPr="003D4319" w:rsidRDefault="00C33BA9" w:rsidP="00BF0F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794" w:type="pct"/>
          </w:tcPr>
          <w:p w14:paraId="4B44810C" w14:textId="77777777" w:rsidR="00C33BA9" w:rsidRPr="003D4319" w:rsidRDefault="00C33BA9" w:rsidP="00BF0F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C33BA9" w:rsidRPr="003D4319" w14:paraId="2E86BF3C" w14:textId="77777777" w:rsidTr="00A46C74">
        <w:tc>
          <w:tcPr>
            <w:tcW w:w="561" w:type="pct"/>
          </w:tcPr>
          <w:p w14:paraId="0616F874" w14:textId="77777777" w:rsidR="00C33BA9" w:rsidRPr="003D4319" w:rsidRDefault="00C33BA9" w:rsidP="00BF0F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2645" w:type="pct"/>
          </w:tcPr>
          <w:p w14:paraId="3A463A6E" w14:textId="77777777" w:rsidR="00C33BA9" w:rsidRPr="003D4319" w:rsidRDefault="00C33BA9" w:rsidP="00BF0F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Нормативные правовые акты Камышловского городского округа, которыми предусматриваются налоговые льготы, освобождения и иные преференции</w:t>
            </w:r>
          </w:p>
        </w:tc>
        <w:tc>
          <w:tcPr>
            <w:tcW w:w="1794" w:type="pct"/>
          </w:tcPr>
          <w:p w14:paraId="333C61F5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Решение Думы Камышловского городского округа № 549 от 19.11.2015г. «Об установлении земельного налога на территории Камышловского городского округа»</w:t>
            </w:r>
          </w:p>
        </w:tc>
      </w:tr>
      <w:tr w:rsidR="00C33BA9" w:rsidRPr="003D4319" w14:paraId="0DB0A785" w14:textId="77777777" w:rsidTr="00A46C74">
        <w:tc>
          <w:tcPr>
            <w:tcW w:w="561" w:type="pct"/>
          </w:tcPr>
          <w:p w14:paraId="0263225D" w14:textId="77777777" w:rsidR="00C33BA9" w:rsidRPr="003D4319" w:rsidRDefault="00C33BA9" w:rsidP="00BF0FD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2645" w:type="pct"/>
          </w:tcPr>
          <w:p w14:paraId="3029FACA" w14:textId="77777777" w:rsidR="00C33BA9" w:rsidRPr="003D4319" w:rsidRDefault="00C33BA9" w:rsidP="00BF0F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Наименование налоговых льгот, освобождений и иных преференций</w:t>
            </w:r>
          </w:p>
        </w:tc>
        <w:tc>
          <w:tcPr>
            <w:tcW w:w="1794" w:type="pct"/>
          </w:tcPr>
          <w:p w14:paraId="5586E948" w14:textId="77777777" w:rsidR="00C33BA9" w:rsidRPr="003D4319" w:rsidRDefault="00C33BA9" w:rsidP="007803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- Освобождение от уплаты земельного налога в полном объеме многодетные, дети –сироты, Герои Советского Союза, инвалиды </w:t>
            </w:r>
            <w:r w:rsidRPr="003D431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D431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D4319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III</w:t>
            </w: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степени, инвалиды с детства, ветераны ВОВ, чернобыльцы и прочие облученные, члены семей солдат на период прохождения срочной службы.</w:t>
            </w:r>
          </w:p>
          <w:p w14:paraId="33B04E17" w14:textId="77777777" w:rsidR="00C33BA9" w:rsidRPr="003D4319" w:rsidRDefault="00C33BA9" w:rsidP="007803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- Освобождение от уплаты земельного налога в размере 50% - пенсионеры, получающие пенсии, граждане, достигшие возраста 60 и 55 лет (мужчины/женщины).</w:t>
            </w:r>
          </w:p>
        </w:tc>
      </w:tr>
      <w:tr w:rsidR="00C33BA9" w:rsidRPr="003D4319" w14:paraId="455763A7" w14:textId="77777777" w:rsidTr="00A46C74">
        <w:tc>
          <w:tcPr>
            <w:tcW w:w="561" w:type="pct"/>
          </w:tcPr>
          <w:p w14:paraId="4D1740A7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2645" w:type="pct"/>
          </w:tcPr>
          <w:p w14:paraId="10182E5F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Целевая категория налогоплательщиков, для которых предусмотрены налоговые льготы, освобождения и иные преференции, установленные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14:paraId="0AB7B4FA" w14:textId="77777777" w:rsidR="00C33BA9" w:rsidRPr="003D4319" w:rsidRDefault="00C33BA9" w:rsidP="00EB5224">
            <w:pPr>
              <w:rPr>
                <w:rFonts w:ascii="Liberation Serif" w:hAnsi="Liberation Serif"/>
                <w:sz w:val="24"/>
                <w:szCs w:val="24"/>
              </w:rPr>
            </w:pPr>
            <w:r w:rsidRPr="003D4319">
              <w:rPr>
                <w:rFonts w:ascii="Liberation Serif" w:hAnsi="Liberation Serif"/>
                <w:sz w:val="24"/>
                <w:szCs w:val="24"/>
              </w:rPr>
              <w:t>- Многодетные, несовершеннолетние дети-сироты, инвалиды ветераны</w:t>
            </w:r>
          </w:p>
          <w:p w14:paraId="44A692B8" w14:textId="77777777" w:rsidR="00C33BA9" w:rsidRPr="003D4319" w:rsidRDefault="00C33BA9" w:rsidP="00717AFE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- Пенсионеры, получающие пенсии, граждане, достигшие возраста 60 и 55 лет (мужчины, женщины) </w:t>
            </w:r>
          </w:p>
        </w:tc>
      </w:tr>
      <w:tr w:rsidR="00C33BA9" w:rsidRPr="003D4319" w14:paraId="6F46ECD7" w14:textId="77777777" w:rsidTr="00A46C74">
        <w:tc>
          <w:tcPr>
            <w:tcW w:w="561" w:type="pct"/>
          </w:tcPr>
          <w:p w14:paraId="4496CA18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2645" w:type="pct"/>
          </w:tcPr>
          <w:p w14:paraId="67D3DF0C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налогоплательщиков, установленные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14:paraId="4620B184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C33BA9" w:rsidRPr="003D4319" w14:paraId="1DDB0FD7" w14:textId="77777777" w:rsidTr="00A46C74">
        <w:tc>
          <w:tcPr>
            <w:tcW w:w="561" w:type="pct"/>
          </w:tcPr>
          <w:p w14:paraId="0EF8F6C9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2645" w:type="pct"/>
          </w:tcPr>
          <w:p w14:paraId="0020281C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Даты вступления в силу положений нормативных правовых актов Камышловского городского округа, устанавливающих налоговые </w:t>
            </w: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льготы, освобождения и иные преференции</w:t>
            </w:r>
          </w:p>
        </w:tc>
        <w:tc>
          <w:tcPr>
            <w:tcW w:w="1794" w:type="pct"/>
          </w:tcPr>
          <w:p w14:paraId="6CAF584A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 01.01.2016г.</w:t>
            </w:r>
          </w:p>
        </w:tc>
      </w:tr>
      <w:tr w:rsidR="00C33BA9" w:rsidRPr="003D4319" w14:paraId="5FCE5A7B" w14:textId="77777777" w:rsidTr="00A46C74">
        <w:tc>
          <w:tcPr>
            <w:tcW w:w="561" w:type="pct"/>
          </w:tcPr>
          <w:p w14:paraId="77FB5DD4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1.7.</w:t>
            </w:r>
          </w:p>
        </w:tc>
        <w:tc>
          <w:tcPr>
            <w:tcW w:w="2645" w:type="pct"/>
          </w:tcPr>
          <w:p w14:paraId="014B8D19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Дата начала действия, предоставленного нормативными правовыми актами Камышловского городского округа права на налоговые льготы, освобождения и иные преференции</w:t>
            </w:r>
          </w:p>
        </w:tc>
        <w:tc>
          <w:tcPr>
            <w:tcW w:w="1794" w:type="pct"/>
          </w:tcPr>
          <w:p w14:paraId="4A70ADF5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С 01.01.2016г.</w:t>
            </w:r>
          </w:p>
        </w:tc>
      </w:tr>
      <w:tr w:rsidR="00C33BA9" w:rsidRPr="003D4319" w14:paraId="753E186B" w14:textId="77777777" w:rsidTr="00A46C74">
        <w:tc>
          <w:tcPr>
            <w:tcW w:w="561" w:type="pct"/>
          </w:tcPr>
          <w:p w14:paraId="0A721B1F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1.8.</w:t>
            </w:r>
          </w:p>
        </w:tc>
        <w:tc>
          <w:tcPr>
            <w:tcW w:w="2645" w:type="pct"/>
          </w:tcPr>
          <w:p w14:paraId="56872018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Даты прекращения действия налоговых льгот, освобождений и иных преференций, по налогам в соответствии с нормативными правовыми актами Камышловского городского округа</w:t>
            </w:r>
          </w:p>
        </w:tc>
        <w:tc>
          <w:tcPr>
            <w:tcW w:w="1794" w:type="pct"/>
          </w:tcPr>
          <w:p w14:paraId="18E71C87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Не установлена</w:t>
            </w:r>
          </w:p>
        </w:tc>
      </w:tr>
      <w:tr w:rsidR="00A46C74" w:rsidRPr="003D4319" w14:paraId="0FB2FB84" w14:textId="77777777" w:rsidTr="00A46C74">
        <w:tc>
          <w:tcPr>
            <w:tcW w:w="5000" w:type="pct"/>
            <w:gridSpan w:val="3"/>
          </w:tcPr>
          <w:p w14:paraId="6A3BB59B" w14:textId="77777777" w:rsidR="00A46C74" w:rsidRPr="003D4319" w:rsidRDefault="00A46C74" w:rsidP="00EB5224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II. Целевые характеристики налогового расхода Камышловского городского округа</w:t>
            </w:r>
          </w:p>
        </w:tc>
      </w:tr>
      <w:tr w:rsidR="00C33BA9" w:rsidRPr="003D4319" w14:paraId="6E8559A6" w14:textId="77777777" w:rsidTr="00A46C74">
        <w:tc>
          <w:tcPr>
            <w:tcW w:w="561" w:type="pct"/>
          </w:tcPr>
          <w:p w14:paraId="6067A243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2645" w:type="pct"/>
          </w:tcPr>
          <w:p w14:paraId="02C8BDBC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Целевая категория налогового расхода Камышловского городского округа</w:t>
            </w:r>
          </w:p>
        </w:tc>
        <w:tc>
          <w:tcPr>
            <w:tcW w:w="1794" w:type="pct"/>
          </w:tcPr>
          <w:p w14:paraId="6A237D28" w14:textId="77777777" w:rsidR="00C33BA9" w:rsidRPr="003D4319" w:rsidRDefault="00C33BA9" w:rsidP="006155B3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</w:tr>
      <w:tr w:rsidR="00C33BA9" w:rsidRPr="003D4319" w14:paraId="022711F4" w14:textId="77777777" w:rsidTr="00A46C74">
        <w:tc>
          <w:tcPr>
            <w:tcW w:w="561" w:type="pct"/>
          </w:tcPr>
          <w:p w14:paraId="0CCD184A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2645" w:type="pct"/>
          </w:tcPr>
          <w:p w14:paraId="33298069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94" w:type="pct"/>
          </w:tcPr>
          <w:p w14:paraId="5A301874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Социальная поддержка</w:t>
            </w:r>
          </w:p>
        </w:tc>
      </w:tr>
      <w:tr w:rsidR="00C33BA9" w:rsidRPr="003D4319" w14:paraId="71EE7782" w14:textId="77777777" w:rsidTr="00A46C74">
        <w:tc>
          <w:tcPr>
            <w:tcW w:w="561" w:type="pct"/>
          </w:tcPr>
          <w:p w14:paraId="2FE88220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2645" w:type="pct"/>
          </w:tcPr>
          <w:p w14:paraId="05D4E038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 в рамках которой реализуются цели предоставления налоговой льготы, освобождения и иной преференции</w:t>
            </w:r>
          </w:p>
        </w:tc>
        <w:tc>
          <w:tcPr>
            <w:tcW w:w="1794" w:type="pct"/>
          </w:tcPr>
          <w:p w14:paraId="52AA7F9C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C33BA9" w:rsidRPr="003D4319" w14:paraId="2FB8B295" w14:textId="77777777" w:rsidTr="00A46C74">
        <w:tc>
          <w:tcPr>
            <w:tcW w:w="561" w:type="pct"/>
          </w:tcPr>
          <w:p w14:paraId="646BAF62" w14:textId="77777777" w:rsidR="00C33BA9" w:rsidRPr="003D4319" w:rsidRDefault="00C33BA9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2645" w:type="pct"/>
          </w:tcPr>
          <w:p w14:paraId="123437DE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Наименование структурных элементов муниципальной программы (документа стратегического планирования, программы комплексного развития инфраструктуры) в рамках которых реализуются цели предоставления налоговой льготы, освобождения и иной преференции</w:t>
            </w:r>
          </w:p>
        </w:tc>
        <w:tc>
          <w:tcPr>
            <w:tcW w:w="1794" w:type="pct"/>
          </w:tcPr>
          <w:p w14:paraId="784FFD63" w14:textId="77777777" w:rsidR="00C33BA9" w:rsidRPr="003D4319" w:rsidRDefault="00C33BA9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46C74" w:rsidRPr="003D4319" w14:paraId="17B1A804" w14:textId="77777777" w:rsidTr="00A46C74">
        <w:tc>
          <w:tcPr>
            <w:tcW w:w="561" w:type="pct"/>
          </w:tcPr>
          <w:p w14:paraId="5BA7BC18" w14:textId="77777777" w:rsidR="00A46C74" w:rsidRPr="003D4319" w:rsidRDefault="00A46C74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2645" w:type="pct"/>
          </w:tcPr>
          <w:p w14:paraId="4CE7C6E0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</w:t>
            </w:r>
          </w:p>
        </w:tc>
        <w:tc>
          <w:tcPr>
            <w:tcW w:w="1794" w:type="pct"/>
          </w:tcPr>
          <w:p w14:paraId="72C55743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Повышение уровня и качества жизни жителей Камышловского городского округа</w:t>
            </w:r>
          </w:p>
        </w:tc>
      </w:tr>
      <w:tr w:rsidR="00780300" w:rsidRPr="003D4319" w14:paraId="084FCC68" w14:textId="77777777" w:rsidTr="00A46C74">
        <w:tc>
          <w:tcPr>
            <w:tcW w:w="5000" w:type="pct"/>
            <w:gridSpan w:val="3"/>
          </w:tcPr>
          <w:p w14:paraId="158772E7" w14:textId="77777777" w:rsidR="00780300" w:rsidRPr="003D4319" w:rsidRDefault="00780300" w:rsidP="00EB5224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III. Фискальные характеристики налогового расхода Камышловского городского округа</w:t>
            </w:r>
          </w:p>
        </w:tc>
      </w:tr>
      <w:tr w:rsidR="00A46C74" w:rsidRPr="003D4319" w14:paraId="531DF145" w14:textId="77777777" w:rsidTr="00A46C74">
        <w:tc>
          <w:tcPr>
            <w:tcW w:w="561" w:type="pct"/>
          </w:tcPr>
          <w:p w14:paraId="78616601" w14:textId="77777777" w:rsidR="00A46C74" w:rsidRPr="003D4319" w:rsidRDefault="00A46C74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2645" w:type="pct"/>
          </w:tcPr>
          <w:p w14:paraId="4B93255B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налогоплательщиков за отчетный финансовый год и за год, предшествующий отчетному финансовому году (тыс. руб.)</w:t>
            </w:r>
          </w:p>
        </w:tc>
        <w:tc>
          <w:tcPr>
            <w:tcW w:w="1794" w:type="pct"/>
          </w:tcPr>
          <w:p w14:paraId="670CEA99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2020г. - 336,0 тыс. руб.</w:t>
            </w:r>
          </w:p>
          <w:p w14:paraId="7590E7EA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2019г. – 829,0 тыс. руб.</w:t>
            </w:r>
          </w:p>
        </w:tc>
      </w:tr>
      <w:tr w:rsidR="00A46C74" w:rsidRPr="003D4319" w14:paraId="4D4B35F3" w14:textId="77777777" w:rsidTr="00A46C74">
        <w:tc>
          <w:tcPr>
            <w:tcW w:w="561" w:type="pct"/>
          </w:tcPr>
          <w:p w14:paraId="3EBDC83F" w14:textId="77777777" w:rsidR="00A46C74" w:rsidRPr="003D4319" w:rsidRDefault="00A46C74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2645" w:type="pct"/>
          </w:tcPr>
          <w:p w14:paraId="11B7ED1C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налогоплательщиков на текущий финансовый год, очередной финансовый год и плановый </w:t>
            </w: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период (тыс. руб.)</w:t>
            </w:r>
          </w:p>
        </w:tc>
        <w:tc>
          <w:tcPr>
            <w:tcW w:w="1794" w:type="pct"/>
          </w:tcPr>
          <w:p w14:paraId="581004F1" w14:textId="77777777" w:rsidR="00A46C74" w:rsidRPr="003D4319" w:rsidRDefault="00A46C74" w:rsidP="0078030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2021г. - 336,0 тыс. руб.</w:t>
            </w:r>
          </w:p>
          <w:p w14:paraId="799A6D1C" w14:textId="77777777" w:rsidR="00A46C74" w:rsidRPr="003D4319" w:rsidRDefault="00A46C74" w:rsidP="0078030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 xml:space="preserve">2022г. – 336,0 тыс. руб. </w:t>
            </w:r>
          </w:p>
          <w:p w14:paraId="3458CA07" w14:textId="77777777" w:rsidR="00A46C74" w:rsidRPr="003D4319" w:rsidRDefault="00A46C74" w:rsidP="00AF1CA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2023г. – 336,0 тыс. руб.</w:t>
            </w:r>
          </w:p>
        </w:tc>
      </w:tr>
      <w:tr w:rsidR="00A46C74" w:rsidRPr="003D4319" w14:paraId="139ADFF0" w14:textId="77777777" w:rsidTr="00A46C74">
        <w:tc>
          <w:tcPr>
            <w:tcW w:w="561" w:type="pct"/>
          </w:tcPr>
          <w:p w14:paraId="59618916" w14:textId="77777777" w:rsidR="00A46C74" w:rsidRPr="003D4319" w:rsidRDefault="00A46C74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2645" w:type="pct"/>
          </w:tcPr>
          <w:p w14:paraId="0DD4FAB8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Численность налогоплательщиков, воспользовавшихся налоговой льготой, освобождением и иной преференцией (единиц) по категориям</w:t>
            </w:r>
          </w:p>
        </w:tc>
        <w:tc>
          <w:tcPr>
            <w:tcW w:w="1794" w:type="pct"/>
          </w:tcPr>
          <w:p w14:paraId="3EA323A2" w14:textId="77777777" w:rsidR="00A46C74" w:rsidRPr="003D4319" w:rsidRDefault="00A46C74" w:rsidP="00913A3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629</w:t>
            </w:r>
          </w:p>
        </w:tc>
      </w:tr>
      <w:tr w:rsidR="00A46C74" w:rsidRPr="003D4319" w14:paraId="63117985" w14:textId="77777777" w:rsidTr="00A46C74">
        <w:tc>
          <w:tcPr>
            <w:tcW w:w="561" w:type="pct"/>
          </w:tcPr>
          <w:p w14:paraId="378DA4BF" w14:textId="77777777" w:rsidR="00A46C74" w:rsidRPr="003D4319" w:rsidRDefault="00A46C74" w:rsidP="00EB522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2645" w:type="pct"/>
          </w:tcPr>
          <w:p w14:paraId="4FF613D2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3D4319">
              <w:rPr>
                <w:rFonts w:ascii="Liberation Serif" w:hAnsi="Liberation Serif" w:cs="Times New Roman"/>
                <w:sz w:val="24"/>
                <w:szCs w:val="24"/>
              </w:rPr>
              <w:t>Результат оценки эффективности налогового расхода Камышловского городского округа</w:t>
            </w:r>
          </w:p>
        </w:tc>
        <w:tc>
          <w:tcPr>
            <w:tcW w:w="1794" w:type="pct"/>
          </w:tcPr>
          <w:p w14:paraId="2E63305D" w14:textId="77777777" w:rsidR="00432C24" w:rsidRPr="003D4319" w:rsidRDefault="00432C24" w:rsidP="00432C2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4319">
              <w:rPr>
                <w:rFonts w:ascii="Liberation Serif" w:hAnsi="Liberation Serif" w:cs="Liberation Serif"/>
                <w:sz w:val="24"/>
                <w:szCs w:val="24"/>
              </w:rPr>
              <w:t xml:space="preserve">Цель предоставления налоговой льготы – социальная поддержка населения КГО - достигнута. </w:t>
            </w:r>
          </w:p>
          <w:p w14:paraId="2E4327CB" w14:textId="77777777" w:rsidR="00432C24" w:rsidRPr="003D4319" w:rsidRDefault="00432C24" w:rsidP="00432C24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4319">
              <w:rPr>
                <w:rFonts w:ascii="Liberation Serif" w:hAnsi="Liberation Serif" w:cs="Liberation Serif"/>
                <w:sz w:val="24"/>
                <w:szCs w:val="24"/>
              </w:rPr>
              <w:t>Более результативные (менее затратные) для бюджета альтернативные механизмы достижения цели предоставления налоговой льготы отсутствуют.</w:t>
            </w:r>
          </w:p>
          <w:p w14:paraId="615A5F93" w14:textId="77777777" w:rsidR="00A46C74" w:rsidRPr="003D4319" w:rsidRDefault="00A46C74" w:rsidP="00EB522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306FCB78" w14:textId="77777777" w:rsidR="00D87390" w:rsidRPr="003D4319" w:rsidRDefault="00D87390">
      <w:pPr>
        <w:rPr>
          <w:rFonts w:ascii="Liberation Serif" w:hAnsi="Liberation Serif"/>
        </w:rPr>
      </w:pPr>
    </w:p>
    <w:sectPr w:rsidR="00D87390" w:rsidRPr="003D4319" w:rsidSect="009F635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3E"/>
    <w:rsid w:val="000C53B6"/>
    <w:rsid w:val="000E0819"/>
    <w:rsid w:val="001714B3"/>
    <w:rsid w:val="00181DD3"/>
    <w:rsid w:val="001E3B17"/>
    <w:rsid w:val="00395519"/>
    <w:rsid w:val="003D4319"/>
    <w:rsid w:val="00432C24"/>
    <w:rsid w:val="004B70E6"/>
    <w:rsid w:val="00531C41"/>
    <w:rsid w:val="006155B3"/>
    <w:rsid w:val="00717AFE"/>
    <w:rsid w:val="00734ABE"/>
    <w:rsid w:val="00780300"/>
    <w:rsid w:val="007D64EA"/>
    <w:rsid w:val="00913A34"/>
    <w:rsid w:val="0095173E"/>
    <w:rsid w:val="00982E03"/>
    <w:rsid w:val="009F6353"/>
    <w:rsid w:val="00A46C74"/>
    <w:rsid w:val="00A520DD"/>
    <w:rsid w:val="00AF1CA4"/>
    <w:rsid w:val="00B43107"/>
    <w:rsid w:val="00B83727"/>
    <w:rsid w:val="00B965BB"/>
    <w:rsid w:val="00C222BE"/>
    <w:rsid w:val="00C33BA9"/>
    <w:rsid w:val="00D763AE"/>
    <w:rsid w:val="00D87390"/>
    <w:rsid w:val="00E72509"/>
    <w:rsid w:val="00EB5224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A66"/>
  <w15:chartTrackingRefBased/>
  <w15:docId w15:val="{B04AAF7F-9F82-4331-9998-0B3BB38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3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4743-7DEB-4BC9-8CC1-6FA596FF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Спиридонова</cp:lastModifiedBy>
  <cp:revision>3</cp:revision>
  <cp:lastPrinted>2021-10-12T11:21:00Z</cp:lastPrinted>
  <dcterms:created xsi:type="dcterms:W3CDTF">2021-10-13T04:31:00Z</dcterms:created>
  <dcterms:modified xsi:type="dcterms:W3CDTF">2021-10-13T04:46:00Z</dcterms:modified>
</cp:coreProperties>
</file>