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tabs>
          <w:tab w:val="clear" w:pos="708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jc w:val="left"/>
        <w:rPr>
          <w:rFonts w:ascii="Liberation Serif" w:hAnsi="Liberation Serif" w:cs="Times New Roman"/>
          <w:b/>
          <w:b/>
          <w:i/>
          <w:i/>
          <w:iCs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08.07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45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9</w:t>
      </w:r>
    </w:p>
    <w:p>
      <w:pPr>
        <w:pStyle w:val="Style1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  <w:iCs/>
          <w:sz w:val="28"/>
          <w:szCs w:val="28"/>
        </w:rPr>
      </w:pPr>
      <w:r>
        <w:rPr>
          <w:rFonts w:ascii="Liberation Serif" w:hAnsi="Liberation Serif"/>
          <w:bCs w:val="false"/>
          <w:iCs/>
          <w:sz w:val="28"/>
          <w:szCs w:val="28"/>
        </w:rPr>
        <w:t>О внесении изменений в Положение о порядке принятия муниципальными служащими, замещающими должности муниципальной службы в органах местного самоуправления Камышловского городского округа,</w:t>
      </w:r>
    </w:p>
    <w:p>
      <w:pPr>
        <w:pStyle w:val="ConsPlusTitle"/>
        <w:widowControl/>
        <w:jc w:val="center"/>
        <w:rPr/>
      </w:pPr>
      <w:r>
        <w:rPr>
          <w:rStyle w:val="Style13"/>
          <w:rFonts w:ascii="Liberation Serif" w:hAnsi="Liberation Serif"/>
          <w:bCs w:val="false"/>
          <w:i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 w:val="false"/>
          <w:iCs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объединений, утвержденное постановлением администрации Камышловского городского округа от 20.02.2020 № 113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>
      <w:pPr>
        <w:pStyle w:val="ConsPlusNonformat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cs="Liberation Serif" w:ascii="Liberation Serif" w:hAnsi="Liberation Serif"/>
          <w:bCs/>
          <w:sz w:val="28"/>
          <w:szCs w:val="28"/>
        </w:rPr>
        <w:t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10.06.2020 № 411-ЭЗ по результатам правовой экспертизы постановления администрации Камышловского городского округа от 20.02.2020 № 113 «Об утверждении  Положения о порядке принятия муниципальными служащими, замещающими должности муниципальной службы в органах местного самоуправления Камышловского городского округа,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объединений, администрация Камышловского городского округа</w:t>
      </w:r>
    </w:p>
    <w:p>
      <w:pPr>
        <w:pStyle w:val="Style18"/>
        <w:suppressAutoHyphens w:val="true"/>
        <w:autoSpaceDE w:val="false"/>
        <w:ind w:left="0" w:right="0" w:hanging="0"/>
        <w:jc w:val="both"/>
        <w:textAlignment w:val="auto"/>
        <w:rPr/>
      </w:pPr>
      <w:r>
        <w:rPr>
          <w:rStyle w:val="Style13"/>
          <w:rFonts w:cs="Liberation Serif" w:ascii="Liberation Serif" w:hAnsi="Liberation Serif"/>
          <w:b/>
          <w:bCs/>
          <w:sz w:val="28"/>
          <w:szCs w:val="28"/>
        </w:rPr>
        <w:t>ПОСТАНОВЛЯЕТ</w:t>
      </w:r>
      <w:r>
        <w:rPr>
          <w:rStyle w:val="Style13"/>
          <w:rFonts w:cs="Liberation Serif" w:ascii="Liberation Serif" w:hAnsi="Liberation Serif"/>
          <w:bCs/>
          <w:sz w:val="28"/>
          <w:szCs w:val="28"/>
        </w:rPr>
        <w:t>: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/>
      </w:pPr>
      <w:r>
        <w:rPr>
          <w:rStyle w:val="Style13"/>
          <w:rFonts w:cs="Liberation Serif" w:ascii="Liberation Serif" w:hAnsi="Liberation Serif"/>
          <w:bCs/>
          <w:sz w:val="28"/>
          <w:szCs w:val="28"/>
        </w:rPr>
        <w:t>1. Внести в Положение о порядке принятия муниципальными служащими, замещающими должности муниципальной службы в органах местного самоуправления Камышловского городского округа,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объединений, утвержденное постановлением администрации Камышловского городского округа от 20.02.2020 № 113 (далее – Положение), следующие изменения: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Пункт 3 Положения изложить в следующей редакции: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76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 Муниципальный служащий, отказавшийся от награды, звания, в течение трех рабочих дней представляет Главе уведомление об отказе в получении награды, звания, иностранного государства, международной организации, поли-тической партии, другого общественного объединения или религиозного объ-единения (далее - уведомление), по форме согласно Приложению № 2 к настоящему Положению.».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В пункте 6 Положения слова «не может представить ходатайство» заменить словами «не может представить ходатайство либо уведомление», слова «в сроки, указанные в настоящем пункте» ‒ словами «в сроки, установленные настоящим Положением».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В пункте 7 Положения слово «их» заменить словом «его».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 В пункте 8 Положения слова «рассмотрения Главой ходатайств», заменить словами «рассмотрения Главой ходатайства», слова «рассмотрения ходатайств» заменить словами «рассмотрения ходатайства».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1.5. Пункт 9 изложить в следующей редакции: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«9. О принятом Главой решении по ходатайству организационный отдел в течение трех рабочих дней в письменном виде уведомляет муниципального служащего.».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1.6. В пункте 11 Положения слова «указанном в пункте 4 настоящего Положения, о принятии звания, награды» заменить словами «указанного в пункте 4 настоящего Положения,».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1.7. Приложение № 3 к Положению исключить.</w:t>
      </w:r>
    </w:p>
    <w:p>
      <w:pPr>
        <w:pStyle w:val="Style18"/>
        <w:suppressAutoHyphens w:val="true"/>
        <w:autoSpaceDE w:val="false"/>
        <w:ind w:left="0" w:right="0" w:firstLine="53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18"/>
        <w:suppressAutoHyphens w:val="tru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8"/>
        <w:suppressAutoHyphens w:val="tru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8"/>
        <w:suppressAutoHyphens w:val="tru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И.о. главы администрации</w:t>
      </w:r>
    </w:p>
    <w:p>
      <w:pPr>
        <w:pStyle w:val="Style18"/>
        <w:suppressAutoHyphens w:val="tru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18"/>
        <w:suppressAutoHyphens w:val="true"/>
        <w:autoSpaceDE w:val="false"/>
        <w:jc w:val="righ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8"/>
        <w:suppressAutoHyphens w:val="false"/>
        <w:autoSpaceDE w:val="false"/>
        <w:jc w:val="righ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8"/>
        <w:suppressAutoHyphens w:val="false"/>
        <w:autoSpaceDE w:val="false"/>
        <w:jc w:val="center"/>
        <w:textAlignment w:val="auto"/>
        <w:rPr/>
      </w:pPr>
      <w:r>
        <w:rPr>
          <w:rStyle w:val="Style13"/>
          <w:rFonts w:cs="Liberation Serif" w:ascii="Liberation Serif" w:hAnsi="Liberation Serif"/>
          <w:bCs/>
          <w:sz w:val="28"/>
          <w:szCs w:val="28"/>
        </w:rPr>
        <w:t xml:space="preserve">          </w:t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b/>
      <w:bCs/>
      <w:sz w:val="24"/>
      <w:szCs w:val="24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Нижний колонтитул Знак"/>
    <w:qFormat/>
    <w:rPr>
      <w:sz w:val="24"/>
      <w:szCs w:val="24"/>
    </w:rPr>
  </w:style>
  <w:style w:type="character" w:styleId="Blk">
    <w:name w:val="blk"/>
    <w:basedOn w:val="Style13"/>
    <w:qFormat/>
    <w:rPr/>
  </w:style>
  <w:style w:type="character" w:styleId="2">
    <w:name w:val="Основной текст 2 Знак"/>
    <w:qFormat/>
    <w:rPr>
      <w:sz w:val="28"/>
      <w:lang w:val="ru-RU" w:eastAsia="ru-RU" w:bidi="ar-SA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8"/>
    <w:qFormat/>
    <w:pPr>
      <w:suppressAutoHyphens w:val="true"/>
      <w:jc w:val="both"/>
    </w:pPr>
    <w:rPr>
      <w:sz w:val="28"/>
      <w:szCs w:val="20"/>
    </w:rPr>
  </w:style>
  <w:style w:type="paragraph" w:styleId="Style22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3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390</Words>
  <CharactersWithSpaces>3314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2020-07-08T04:54:00Z</dcterms:created>
  <dc:creator>VIP</dc:creator>
  <dc:description/>
  <dc:language>ru-RU</dc:language>
  <cp:lastModifiedBy/>
  <cp:lastPrinted>2020-07-08T16:01:20Z</cp:lastPrinted>
  <dcterms:modified xsi:type="dcterms:W3CDTF">2020-07-08T16:02:08Z</dcterms:modified>
  <cp:revision>4</cp:revision>
  <dc:subject/>
  <dc:title>__________________________________________ И</dc:title>
</cp:coreProperties>
</file>