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4A" w:rsidRDefault="009B4A4A" w:rsidP="009B4A4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№ 3</w:t>
      </w:r>
    </w:p>
    <w:p w:rsidR="0075162F" w:rsidRPr="009B4A4A" w:rsidRDefault="009B4A4A" w:rsidP="009B4A4A">
      <w:pPr>
        <w:pStyle w:val="ConsPlusNormal"/>
        <w:ind w:left="453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B4A4A">
        <w:rPr>
          <w:rFonts w:ascii="Liberation Serif" w:hAnsi="Liberation Serif" w:cs="Times New Roman"/>
          <w:b/>
          <w:sz w:val="28"/>
          <w:szCs w:val="28"/>
        </w:rPr>
        <w:t>УТВЕРЖДЕН</w:t>
      </w:r>
    </w:p>
    <w:p w:rsidR="0075162F" w:rsidRDefault="009B4A4A" w:rsidP="009B4A4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A22102">
        <w:rPr>
          <w:rFonts w:ascii="Liberation Serif" w:hAnsi="Liberation Serif" w:cs="Times New Roman"/>
          <w:sz w:val="28"/>
          <w:szCs w:val="28"/>
        </w:rPr>
        <w:t>остановлением администрации</w:t>
      </w:r>
    </w:p>
    <w:p w:rsidR="0075162F" w:rsidRDefault="00A22102" w:rsidP="009B4A4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Камышловского городского округа</w:t>
      </w:r>
    </w:p>
    <w:p w:rsidR="0075162F" w:rsidRDefault="00A22102" w:rsidP="009B4A4A">
      <w:pPr>
        <w:pStyle w:val="ConsPlusNormal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 w:rsidR="009B4A4A">
        <w:rPr>
          <w:rFonts w:ascii="Liberation Serif" w:hAnsi="Liberation Serif" w:cs="Times New Roman"/>
          <w:sz w:val="28"/>
          <w:szCs w:val="28"/>
        </w:rPr>
        <w:t>30.01.2019  №</w:t>
      </w:r>
      <w:proofErr w:type="gramEnd"/>
      <w:r w:rsidR="009B4A4A">
        <w:rPr>
          <w:rFonts w:ascii="Liberation Serif" w:hAnsi="Liberation Serif" w:cs="Times New Roman"/>
          <w:sz w:val="28"/>
          <w:szCs w:val="28"/>
        </w:rPr>
        <w:t xml:space="preserve"> 41</w:t>
      </w:r>
    </w:p>
    <w:p w:rsidR="0075162F" w:rsidRDefault="0075162F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</w:p>
    <w:p w:rsidR="0075162F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001"/>
      <w:bookmarkEnd w:id="0"/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75162F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ВЕДЕНИЯ РЕЕСТРА ИНВЕСТИЦИО</w:t>
      </w:r>
      <w:bookmarkStart w:id="1" w:name="_GoBack"/>
      <w:bookmarkEnd w:id="1"/>
      <w:r>
        <w:rPr>
          <w:rFonts w:ascii="Liberation Serif" w:hAnsi="Liberation Serif" w:cs="Times New Roman"/>
          <w:sz w:val="28"/>
          <w:szCs w:val="28"/>
        </w:rPr>
        <w:t>ННЫХ ПРОЕКТОВ,</w:t>
      </w:r>
    </w:p>
    <w:p w:rsidR="009B4A4A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ПОЛУЧИВШИХ ПОЛОЖИТЕЛЬНОЕ ЗАКЛЮЧЕНИЕ</w:t>
      </w:r>
    </w:p>
    <w:p w:rsidR="009B4A4A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ОБ ЭФФЕКТИВНОСТИ</w:t>
      </w:r>
      <w:r w:rsidR="009B4A4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ИСПОЛЬЗОВАНИЯ СРЕДСТВ </w:t>
      </w:r>
    </w:p>
    <w:p w:rsidR="009B4A4A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МЕСТНОГО БЮДЖЕТА,</w:t>
      </w:r>
      <w:r w:rsidR="009B4A4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НАПРАВЛЯЕМЫХ </w:t>
      </w:r>
    </w:p>
    <w:p w:rsidR="0075162F" w:rsidRDefault="00A2210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КАПИТАЛЬНЫЕ ВЛОЖЕНИЯ</w:t>
      </w:r>
    </w:p>
    <w:p w:rsidR="0075162F" w:rsidRDefault="0075162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B4A4A" w:rsidRDefault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Федерации и Свердловской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Реестр ведется на электронном носителе путем внесения в него соответствующих записей.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1010"/>
      <w:bookmarkEnd w:id="2"/>
      <w:r>
        <w:rPr>
          <w:rFonts w:ascii="Liberation Serif" w:hAnsi="Liberation Serif" w:cs="Times New Roman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 Реестровая запись содержит следующие сведения: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порядковый номер записи;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</w:t>
      </w:r>
      <w:r>
        <w:rPr>
          <w:rFonts w:ascii="Liberation Serif" w:hAnsi="Liberation Serif" w:cs="Times New Roman"/>
          <w:sz w:val="28"/>
          <w:szCs w:val="28"/>
        </w:rPr>
        <w:lastRenderedPageBreak/>
        <w:t>(показателя);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75162F" w:rsidRDefault="00A22102" w:rsidP="009B4A4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75162F" w:rsidRDefault="00A22102" w:rsidP="009B4A4A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6. Изменения в Реестр вносятся в срок, указанный в </w:t>
      </w:r>
      <w:hyperlink w:anchor="P1010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пункте 4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75162F" w:rsidRDefault="0075162F" w:rsidP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 w:rsidP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 w:rsidP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 w:rsidP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 w:rsidP="009B4A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5162F" w:rsidRDefault="0075162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75162F">
      <w:headerReference w:type="default" r:id="rId6"/>
      <w:pgSz w:w="11905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5B" w:rsidRDefault="009C605B">
      <w:r>
        <w:separator/>
      </w:r>
    </w:p>
  </w:endnote>
  <w:endnote w:type="continuationSeparator" w:id="0">
    <w:p w:rsidR="009C605B" w:rsidRDefault="009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5B" w:rsidRDefault="009C605B">
      <w:r>
        <w:rPr>
          <w:color w:val="000000"/>
        </w:rPr>
        <w:separator/>
      </w:r>
    </w:p>
  </w:footnote>
  <w:footnote w:type="continuationSeparator" w:id="0">
    <w:p w:rsidR="009C605B" w:rsidRDefault="009C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B0" w:rsidRDefault="00A2210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9B4A4A">
      <w:rPr>
        <w:noProof/>
      </w:rPr>
      <w:t>2</w:t>
    </w:r>
    <w:r>
      <w:fldChar w:fldCharType="end"/>
    </w:r>
  </w:p>
  <w:p w:rsidR="005C45B0" w:rsidRDefault="009C605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2F"/>
    <w:rsid w:val="0075162F"/>
    <w:rsid w:val="008D1993"/>
    <w:rsid w:val="009B4A4A"/>
    <w:rsid w:val="009C605B"/>
    <w:rsid w:val="00A2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B012"/>
  <w15:docId w15:val="{4F76CF93-88AB-48AA-A572-78FC828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pPr>
      <w:suppressAutoHyphens/>
      <w:spacing w:after="0" w:line="240" w:lineRule="auto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dc:description/>
  <cp:lastModifiedBy>Пользователь</cp:lastModifiedBy>
  <cp:revision>4</cp:revision>
  <cp:lastPrinted>2019-01-31T10:37:00Z</cp:lastPrinted>
  <dcterms:created xsi:type="dcterms:W3CDTF">2019-01-30T09:42:00Z</dcterms:created>
  <dcterms:modified xsi:type="dcterms:W3CDTF">2019-01-31T10:37:00Z</dcterms:modified>
</cp:coreProperties>
</file>