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14.01.2020  N 10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 xml:space="preserve">Об утверждении адресного перечня общественных и дворовых территорий Камышловского городского округа, нуждающихся в  благоустройстве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198_3065158756"/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>и подлежащих благоустройству до 2024 года</w:t>
      </w:r>
      <w:bookmarkStart w:id="1" w:name="_GoBack"/>
      <w:bookmarkEnd w:id="0"/>
      <w:bookmarkEnd w:id="1"/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выполнения мероприятий муниципальной программы </w:t>
      </w:r>
      <w:r>
        <w:rPr>
          <w:rFonts w:ascii="Liberation Serif" w:hAnsi="Liberation Serif"/>
          <w:iCs/>
          <w:sz w:val="28"/>
          <w:szCs w:val="28"/>
        </w:rPr>
        <w:t xml:space="preserve">«Формирование современной городской среды на территории Камышловского городского округа на 2017-2024 годы», утвержденной постановлением главы </w:t>
      </w:r>
      <w:r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от 28.07.2017 № 712 (с изменениями и дополнениями), в соответствии с Протоколами общественной муниципальной комиссии, полученным заявкам от заинтересованных лиц и представителей многоквартирных домов по благоустройству дворовых территорий, руководствуясь </w:t>
      </w:r>
      <w:r>
        <w:rPr>
          <w:rFonts w:ascii="Liberation Serif" w:hAnsi="Liberation Serif"/>
          <w:color w:val="000000"/>
          <w:sz w:val="28"/>
          <w:szCs w:val="28"/>
        </w:rPr>
        <w:t>частью 1 статьи 16 Федерального закона «Об общих принципах организации местного самоуправления в Российской Федерации» от 06.10.2003 г. № 131-ФЗ, Уставом Камышловского городского округа,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1"/>
        <w:widowControl w:val="false"/>
        <w:shd w:val="clear" w:color="auto" w:fill="auto"/>
        <w:bidi w:val="0"/>
        <w:spacing w:lineRule="exact" w:line="326" w:before="0" w:after="0"/>
        <w:ind w:left="57" w:right="57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Утвердить: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bidi w:val="0"/>
        <w:spacing w:lineRule="exact" w:line="326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до 2024 года (приложение 1).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bidi w:val="0"/>
        <w:spacing w:lineRule="exact" w:line="326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до 2024 года (приложение 2).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2. </w:t>
      </w:r>
      <w:r>
        <w:rPr>
          <w:rFonts w:cs="Times New Roman" w:ascii="Liberation Serif" w:hAnsi="Liberation Serif"/>
          <w:sz w:val="28"/>
          <w:szCs w:val="28"/>
        </w:rPr>
        <w:t>Опубликовать настоящее постановление в газете «Камышловские известия</w:t>
      </w:r>
      <w:r>
        <w:rPr>
          <w:rFonts w:eastAsia="Calibri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exact" w:line="350" w:before="0" w:after="0"/>
        <w:ind w:left="0" w:right="20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</w:t>
        <w:tab/>
        <w:t xml:space="preserve">      А.В. Половников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414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Normal"/>
        <w:ind w:left="4140" w:right="-131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ind w:left="414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4140" w:right="-131" w:hanging="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4860" w:leader="none"/>
        </w:tabs>
        <w:ind w:left="4140" w:right="-131" w:hanging="0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14.01</w:t>
      </w:r>
      <w:r>
        <w:rPr>
          <w:rFonts w:ascii="Liberation Serif" w:hAnsi="Liberation Serif"/>
          <w:sz w:val="28"/>
          <w:szCs w:val="28"/>
        </w:rPr>
        <w:t>.2020  № 10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color w:val="000000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>Адресный перечень общественных территорий,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color w:val="000000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 xml:space="preserve">нуждающихся в благоустройстве и подлежащих благоустройству 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color w:val="000000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 xml:space="preserve">до 2024 года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eastAsia="Calibri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tbl>
      <w:tblPr>
        <w:tblW w:w="10065" w:type="dxa"/>
        <w:jc w:val="left"/>
        <w:tblInd w:w="-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7"/>
        <w:gridCol w:w="2172"/>
        <w:gridCol w:w="6946"/>
      </w:tblGrid>
      <w:tr>
        <w:trPr/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центральный городской сквер и площадь по ул. К. Маркса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Карла Маркса - ул. Энгельса (у Покровского собора)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Свердлова (у администрации Камышловского ГО)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Маяковского (у  полиции)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Маяковского - ул. Энгельса (возле педколледжа, Аллея Учителей)</w:t>
            </w:r>
          </w:p>
        </w:tc>
      </w:tr>
      <w:tr>
        <w:trPr>
          <w:trHeight w:val="357" w:hRule="atLeast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Гагарина (от Сбербанка до ЦКиД)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Пешеходная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en-US"/>
              </w:rPr>
              <w:t>ч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ru-RU"/>
              </w:rPr>
              <w:t>ас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ru-RU"/>
              </w:rPr>
              <w:t>ть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улиц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улица Карла Маркса от ул. Урицкого до ул. Ленина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г. Камышлов, ул. Фарфористов  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414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Normal"/>
        <w:ind w:left="4140" w:right="-131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ind w:left="414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4140" w:right="-131" w:hanging="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4860" w:leader="none"/>
        </w:tabs>
        <w:ind w:left="4140" w:right="-131" w:hanging="0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14.01.</w:t>
      </w:r>
      <w:r>
        <w:rPr>
          <w:rFonts w:ascii="Liberation Serif" w:hAnsi="Liberation Serif"/>
          <w:sz w:val="28"/>
          <w:szCs w:val="28"/>
        </w:rPr>
        <w:t xml:space="preserve">2020  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10</w:t>
      </w:r>
    </w:p>
    <w:p>
      <w:pPr>
        <w:pStyle w:val="Normal"/>
        <w:tabs>
          <w:tab w:val="clear" w:pos="708"/>
          <w:tab w:val="left" w:pos="4860" w:leader="none"/>
        </w:tabs>
        <w:ind w:left="414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color w:val="000000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>Адресный перечень дворовых территорий,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color w:val="000000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 xml:space="preserve">нуждающихся в благоустройстве и подлежащих благоустройству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color w:val="000000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 xml:space="preserve">до 2024 года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eastAsia="Calibri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tbl>
      <w:tblPr>
        <w:tblW w:w="10065" w:type="dxa"/>
        <w:jc w:val="left"/>
        <w:tblInd w:w="-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8"/>
        <w:gridCol w:w="2746"/>
        <w:gridCol w:w="6381"/>
      </w:tblGrid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г. Камышлов, ул. Загородная, дома № 20, 22, 24, </w:t>
            </w:r>
          </w:p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ул. Карловарская, дома № 2, 2а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 ул. Советская, 103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Советская, дом № 103, ул. Леваневского, дом № 1в, ул. Рабочая, 2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 ул. Ленинградская, 27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Ленинградская, дом № 27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 ул. Энгельса, 166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Энгельса, дом № 166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134" w:top="1191" w:footer="1134" w:bottom="119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40.35pt;margin-top:0.05pt;width:1.1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114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7f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2237fa"/>
    <w:rPr/>
  </w:style>
  <w:style w:type="character" w:styleId="Style15" w:customStyle="1">
    <w:name w:val="Верхний колонтитул Знак"/>
    <w:basedOn w:val="DefaultParagraphFont"/>
    <w:link w:val="a6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237fa"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link w:val="1"/>
    <w:qFormat/>
    <w:rsid w:val="000b2b3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0b2b3e"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sid w:val="000b2b3e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611pt" w:customStyle="1">
    <w:name w:val="Основной текст (6) + 11 pt"/>
    <w:qFormat/>
    <w:rsid w:val="00a928f8"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4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link w:val="a7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237fa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Bodytext"/>
    <w:qFormat/>
    <w:rsid w:val="000b2b3e"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Normal"/>
    <w:link w:val="Bodytext3"/>
    <w:qFormat/>
    <w:rsid w:val="000b2b3e"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uiPriority w:val="99"/>
    <w:qFormat/>
    <w:rsid w:val="007b547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42db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ba50d2"/>
    <w:pPr>
      <w:widowControl/>
      <w:spacing w:beforeAutospacing="1" w:afterAutospacing="1"/>
    </w:pPr>
    <w:rPr>
      <w:sz w:val="24"/>
      <w:szCs w:val="24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LibreOffice/6.3.4.2$Windows_X86_64 LibreOffice_project/60da17e045e08f1793c57c00ba83cdfce946d0aa</Application>
  <Pages>3</Pages>
  <Words>416</Words>
  <Characters>2661</Characters>
  <CharactersWithSpaces>3065</CharactersWithSpaces>
  <Paragraphs>79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2020-01-15T09:08:22Z</cp:lastPrinted>
  <dcterms:modified xsi:type="dcterms:W3CDTF">2020-01-15T09:08:30Z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