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240" w:before="0" w:after="0"/>
        <w:jc w:val="center"/>
        <w:rPr/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395605" cy="60134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1" t="-120" r="-211" b="-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5"/>
          <w:rFonts w:eastAsia="Liberation Serif;Times New Roman" w:cs="Liberation Serif;Times New Roman" w:ascii="Liberation Serif" w:hAnsi="Liberation Serif"/>
          <w:sz w:val="28"/>
          <w:szCs w:val="28"/>
        </w:rPr>
        <w:t xml:space="preserve"> </w:t>
      </w:r>
    </w:p>
    <w:p>
      <w:pPr>
        <w:pStyle w:val="Style14"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14"/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4"/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sz w:val="28"/>
          <w:szCs w:val="28"/>
        </w:rPr>
      </w:r>
    </w:p>
    <w:p>
      <w:pPr>
        <w:pStyle w:val="Style14"/>
        <w:tabs>
          <w:tab w:val="clear" w:pos="708"/>
          <w:tab w:val="left" w:pos="8222" w:leader="none"/>
        </w:tabs>
        <w:ind w:left="0" w:right="1" w:hanging="0"/>
        <w:rPr/>
      </w:pP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от </w:t>
      </w: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3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0</w:t>
      </w:r>
      <w:r>
        <w:rPr>
          <w:rStyle w:val="Style5"/>
          <w:rFonts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 xml:space="preserve">.06.2021  № 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44</w:t>
      </w:r>
      <w:r>
        <w:rPr>
          <w:rStyle w:val="Style5"/>
          <w:rFonts w:eastAsia="Times New Roman" w:cs="Liberation Serif;Times New Roman" w:ascii="Liberation Serif" w:hAnsi="Liberation Serif"/>
          <w:b/>
          <w:bCs/>
          <w:i w:val="false"/>
          <w:iCs w:val="false"/>
          <w:color w:val="000000"/>
          <w:spacing w:val="-1"/>
          <w:sz w:val="28"/>
          <w:szCs w:val="28"/>
        </w:rPr>
        <w:t>9</w:t>
      </w:r>
      <w:r>
        <w:rPr>
          <w:rStyle w:val="Style5"/>
          <w:sz w:val="28"/>
          <w:szCs w:val="28"/>
        </w:rPr>
        <w:tab/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rStyle w:val="Style5"/>
          <w:rFonts w:ascii="Liberation Serif" w:hAnsi="Liberation Serif"/>
          <w:b/>
          <w:b/>
          <w:bCs/>
          <w:iCs/>
          <w:sz w:val="28"/>
        </w:rPr>
      </w:pPr>
      <w:r>
        <w:rPr/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rFonts w:ascii="Liberation Serif" w:hAnsi="Liberation Serif"/>
          <w:b/>
          <w:sz w:val="28"/>
        </w:rPr>
        <w:t>по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b/>
          <w:sz w:val="28"/>
        </w:rPr>
        <w:t xml:space="preserve">проекту решения 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sz w:val="28"/>
        </w:rPr>
        <w:t>о предоставлении</w:t>
      </w:r>
      <w:r>
        <w:rPr>
          <w:rStyle w:val="Style5"/>
          <w:rFonts w:ascii="Liberation Serif" w:hAnsi="Liberation Serif"/>
          <w:b/>
          <w:sz w:val="28"/>
          <w:szCs w:val="28"/>
        </w:rPr>
        <w:t xml:space="preserve"> разрешения на условно разрешенный вид использования земельного участка – религиозное использование, 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/>
      </w:pPr>
      <w:r>
        <w:rPr>
          <w:rStyle w:val="Style5"/>
          <w:rFonts w:ascii="Liberation Serif" w:hAnsi="Liberation Serif"/>
          <w:b/>
          <w:sz w:val="28"/>
          <w:szCs w:val="28"/>
        </w:rPr>
        <w:t xml:space="preserve">с кадастровым номером: 66:46:0102002:78,  расположенного по адресу: Свердловская область, г. Камышлов, ул. Швельниса, д. 29                                     </w:t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 года,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учитывая заключение комиссии по землепользованию и застройке на территории Камышловского городского округа от 18.06.2021, руководствуясь Уставом Камышловского городского округа, администрация Камышловского городского округа </w:t>
      </w:r>
    </w:p>
    <w:p>
      <w:pPr>
        <w:pStyle w:val="Style14"/>
        <w:jc w:val="both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 w:val="false"/>
          <w:bCs w:val="false"/>
          <w:sz w:val="28"/>
          <w:szCs w:val="28"/>
        </w:rPr>
        <w:t xml:space="preserve">1. </w:t>
      </w: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решения о предоставлении разрешения на условно разрешенный вид использования земельного участка – религиозное использование, с кадастровым номером: 66:46:0102002:78,  расположенного по адресу: Свердловская область, г. Камышлов, ул. Швельниса, д. 29.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2. </w:t>
      </w:r>
      <w:r>
        <w:rPr>
          <w:rStyle w:val="Style5"/>
          <w:rFonts w:ascii="Liberation Serif" w:hAnsi="Liberation Serif"/>
          <w:sz w:val="28"/>
          <w:szCs w:val="28"/>
        </w:rPr>
        <w:t>Поручить  отделу архитектуры и градостроительства администрации Камышловского городского округа  (Нифонтова Т.В.):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www.</w:t>
      </w:r>
      <w:hyperlink r:id="rId3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4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5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6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15.07.2021 года;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условно разрешенный вид использования земельного участка – религиозное использование, с кадастровым номером: 66:46:0102002:78, расположенного по адресу: Свердловская область, г. Камышлов, ул. Швельниса, д. 29,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>азделе «Общественные обсуждения и публичные слушания» во вкладке «Градостроительство» - до 19.07.2021 года;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решения о </w:t>
      </w:r>
      <w:r>
        <w:rPr>
          <w:rStyle w:val="Style5"/>
          <w:rFonts w:ascii="Liberation Serif" w:hAnsi="Liberation Serif"/>
          <w:sz w:val="28"/>
          <w:szCs w:val="28"/>
        </w:rPr>
        <w:t>предоставлении разрешения на условно разрешенный вид использования земельного участка – религиозное использование, с кадастровым номером: 66:46:0102002:78, расположенного по адресу: Свердловская область, г. Камышлов, ул. Швельниса, д. 29,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21.07.2021 по 09.08.2021;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>проекту решения о предоставлении разрешения на условно разрешенный вид использования земельного участка – религиозное использование, с кадастровым номером 66:46:0102002:78, расположенного по адресу: Свердловская область,   г. Камышлов, ул. Швельниса, д. 29,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21.07.2021 по 09.08.2021;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14"/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www.</w:t>
      </w:r>
      <w:hyperlink r:id="rId7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gorod</w:t>
        </w:r>
      </w:hyperlink>
      <w:hyperlink r:id="rId8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9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10" w:tgtFrame="_top">
        <w:r>
          <w:rPr>
            <w:rStyle w:val="Style5"/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sz w:val="28"/>
          <w:szCs w:val="28"/>
        </w:rPr>
        <w:t>. в информационно-телекоммуникационной сети «Интернет» в срок до  13.08.2021.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13.07.2021.</w:t>
      </w:r>
    </w:p>
    <w:p>
      <w:pPr>
        <w:pStyle w:val="Style14"/>
        <w:suppressAutoHyphens w:val="true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0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Style14"/>
        <w:tabs>
          <w:tab w:val="clear" w:pos="708"/>
          <w:tab w:val="left" w:pos="0" w:leader="none"/>
        </w:tabs>
        <w:suppressAutoHyphens w:val="true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headerReference w:type="default" r:id="rId11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yperlink" Target="http://www.gorod-kamyshlov.ru/" TargetMode="External"/><Relationship Id="rId10" Type="http://schemas.openxmlformats.org/officeDocument/2006/relationships/hyperlink" Target="http://www.gorod-kamyshlov.ru/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LibreOffice/6.3.4.2$Windows_X86_64 LibreOffice_project/60da17e045e08f1793c57c00ba83cdfce946d0aa</Application>
  <Pages>2</Pages>
  <Words>448</Words>
  <CharactersWithSpaces>3940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2021-06-23T10:02:00Z</dcterms:created>
  <dc:creator>Архитектура</dc:creator>
  <dc:description/>
  <dc:language>ru-RU</dc:language>
  <cp:lastModifiedBy/>
  <cp:lastPrinted>2021-06-30T09:16:16Z</cp:lastPrinted>
  <dcterms:modified xsi:type="dcterms:W3CDTF">2021-06-30T09:16:27Z</dcterms:modified>
  <cp:revision>4</cp:revision>
  <dc:subject/>
  <dc:title>Градостроительный план земельного участка</dc:title>
</cp:coreProperties>
</file>