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widowControl/>
        <w:jc w:val="center"/>
        <w:rPr/>
      </w:pPr>
      <w:r>
        <w:rPr/>
        <w:object>
          <v:shape id="ole_rId2" style="width:38.25pt;height:59.95pt" o:ole="">
            <v:imagedata r:id="rId3" o:title=""/>
          </v:shape>
          <o:OLEObject Type="Embed" ProgID="" ShapeID="ole_rId2" DrawAspect="Content" ObjectID="_1331477418" r:id="rId2"/>
        </w:object>
      </w:r>
    </w:p>
    <w:p>
      <w:pPr>
        <w:pStyle w:val="Style26"/>
        <w:bidi w:val="0"/>
        <w:jc w:val="center"/>
        <w:rPr/>
      </w:pPr>
      <w:r>
        <w:rPr>
          <w:rStyle w:val="Style17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6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jc w:val="left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Style w:val="Style17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от 18.12.2020  N 873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   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</w:rPr>
      </w:pPr>
      <w:bookmarkStart w:id="0" w:name="__DdeLink__26837_1398491226"/>
      <w:r>
        <w:rPr>
          <w:rFonts w:ascii="Liberation Serif" w:hAnsi="Liberation Serif"/>
        </w:rPr>
        <w:t xml:space="preserve">Об утверждении реестра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 </w:t>
      </w:r>
      <w:bookmarkEnd w:id="0"/>
    </w:p>
    <w:p>
      <w:pPr>
        <w:pStyle w:val="Normal"/>
        <w:ind w:left="540" w:hanging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в соответствии с 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утвержденными Министерством транспорта Российской Федерации 30.06.2020 г., 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целях создания условий для предоставления транспортных услуг населению и организации транспортного обслуживания населения в границах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администрация Камышловского городского округа </w:t>
      </w:r>
    </w:p>
    <w:p>
      <w:pPr>
        <w:pStyle w:val="ConsPlusTitle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</w:rPr>
        <w:t xml:space="preserve"> </w:t>
      </w:r>
      <w:r>
        <w:rPr>
          <w:rFonts w:ascii="Liberation Serif" w:hAnsi="Liberation Serif"/>
        </w:rPr>
        <w:t>ПОСТАНОВЛЯЕТ:</w:t>
      </w:r>
    </w:p>
    <w:p>
      <w:pPr>
        <w:pStyle w:val="ConsPlusTitle"/>
        <w:widowControl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</w:rPr>
        <w:t xml:space="preserve">1. </w:t>
      </w:r>
      <w:r>
        <w:rPr>
          <w:rFonts w:ascii="Liberation Serif" w:hAnsi="Liberation Serif"/>
          <w:b w:val="false"/>
          <w:bCs w:val="false"/>
        </w:rPr>
        <w:t>Утвердить</w:t>
      </w:r>
      <w:r>
        <w:rPr>
          <w:rFonts w:ascii="Liberation Serif" w:hAnsi="Liberation Serif"/>
          <w:b w:val="false"/>
        </w:rPr>
        <w:t xml:space="preserve"> реестр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 w:val="false"/>
        </w:rPr>
        <w:t>(прилагается).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распоряжение главы Камышловского городского округа от 28.01.2016 № 22-р «Об утверждении Реестра муниципальных маршрутов движения пассажирского транспорта на территории Камышловского городского округа».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cs="Times New Roman"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p>
      <w:pPr>
        <w:pStyle w:val="Normal"/>
        <w:spacing w:lineRule="auto" w:line="240"/>
        <w:jc w:val="left"/>
        <w:rPr/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>У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>ТВЕРЖДЕН</w:t>
      </w:r>
    </w:p>
    <w:tbl>
      <w:tblPr>
        <w:tblStyle w:val="aa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2"/>
        <w:gridCol w:w="4885"/>
      </w:tblGrid>
      <w:tr>
        <w:trPr/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18.12.2020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873</w:t>
            </w:r>
          </w:p>
        </w:tc>
      </w:tr>
    </w:tbl>
    <w:p>
      <w:pPr>
        <w:pStyle w:val="Normal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 xml:space="preserve">Реестр муниципальных маршрутов для обеспечения 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 xml:space="preserve">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</w:t>
      </w:r>
    </w:p>
    <w:p>
      <w:pPr>
        <w:pStyle w:val="ConsPlusTitle"/>
        <w:widowControl/>
        <w:jc w:val="center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 w:val="false"/>
          <w:iCs w:val="false"/>
        </w:rPr>
        <w:t xml:space="preserve">на территории Камышловского городского округа </w:t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  <w:i/>
          <w:i/>
        </w:rPr>
      </w:pPr>
      <w:r>
        <w:rPr>
          <w:rFonts w:ascii="Liberation Serif" w:hAnsi="Liberation Serif"/>
          <w:bCs w:val="false"/>
          <w:i/>
        </w:rPr>
      </w:r>
    </w:p>
    <w:p>
      <w:pPr>
        <w:pStyle w:val="ListParagraph"/>
        <w:numPr>
          <w:ilvl w:val="0"/>
          <w:numId w:val="1"/>
        </w:numPr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/>
          <w:sz w:val="28"/>
          <w:szCs w:val="28"/>
          <w:lang w:eastAsia="en-US"/>
        </w:rPr>
        <w:t xml:space="preserve">Анализ текущего состояния сферы транспортного обслуживания 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ListParagraph"/>
        <w:ind w:left="984" w:hanging="0"/>
        <w:jc w:val="both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Основными задачами развития регулярных перевозок автомобильным транспортом по муниципальным маршрутам в Камышловском городском округе (далее - муниципальное образование) являются: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повышение качества транспортного обслуживания населения для всех жителей Камышловского городского округа, с учетом имеющейся транспортной инфраструктуры, характеристик транспортного спроса с учетом имеющихся бюджетных возможностей;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-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Согласно реестра регулярных маршрутов в Камышловском городском округе два муниципальных маршрута регулярных перевозок по регулируемым тарифам, общей протяженностью 19,1 км. 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Основной вид регулярных перевозок - регулярные перевозки по регулируемому тарифу (2 маршрута).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настоящее время на территории Камышловского городского округа организована перевозка пассажиров и багажа без оплаты исполнителю работ из местного бюджета. Данный договор был заключен 31.12.2015 года с Исполнителем ИП Лепихин Владимир Александрович. Срок действия договора - до 31 декабря 2020 года.</w:t>
      </w:r>
    </w:p>
    <w:p>
      <w:pPr>
        <w:pStyle w:val="Normal"/>
        <w:ind w:firstLine="709"/>
        <w:jc w:val="both"/>
        <w:rPr/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r>
        <w:rPr>
          <w:rFonts w:eastAsia="Calibri" w:ascii="Liberation Serif" w:hAnsi="Liberation Serif" w:eastAsiaTheme="minorHAnsi"/>
          <w:bCs/>
          <w:color w:val="000000"/>
          <w:sz w:val="28"/>
          <w:szCs w:val="28"/>
          <w:lang w:eastAsia="en-US"/>
        </w:rPr>
        <w:t xml:space="preserve">законом </w:t>
      </w: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>
        <w:rPr>
          <w:rFonts w:ascii="Liberation Serif" w:hAnsi="Liberation Serif"/>
          <w:sz w:val="28"/>
          <w:szCs w:val="28"/>
        </w:rPr>
        <w:t>с 2021 года Камышловский городской округ  будет ежегодно проводить конкурсные процедуры на выполнение работ, связанных с осуществлением регулярных перевозок пассажиров и багажа автомобильным транспортом (автобусами) на территории Камышловского городского округа по регулируемым тарифам.</w:t>
      </w:r>
    </w:p>
    <w:p>
      <w:pPr>
        <w:pStyle w:val="ListParagraph"/>
        <w:numPr>
          <w:ilvl w:val="0"/>
          <w:numId w:val="1"/>
        </w:numPr>
        <w:spacing w:before="280" w:after="0"/>
        <w:contextualSpacing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Характеристики и реестр муниципальных маршрутов.</w:t>
      </w:r>
    </w:p>
    <w:p>
      <w:pPr>
        <w:pStyle w:val="ListParagraph"/>
        <w:spacing w:before="280" w:after="0"/>
        <w:ind w:left="984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 регулярных перевозок, включенных в реестр: Регулярные перевозки  по регулируемым тарифам.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посадки и высадки пассажиров: только в установленных остановочных пунктах.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Дни следования: ежедневно.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Экологические характеристики транспортных средств: без ограничений.</w:t>
      </w:r>
    </w:p>
    <w:p>
      <w:pPr>
        <w:pStyle w:val="ListParagraph"/>
        <w:spacing w:before="280" w:after="0"/>
        <w:ind w:left="0" w:firstLine="567"/>
        <w:contextualSpacing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Характеристика муниципальных маршрутов Камышловского городского округа, включенных в реестр муниципальных маршрутов, представлена в таблице 1</w:t>
      </w:r>
    </w:p>
    <w:p>
      <w:pPr>
        <w:pStyle w:val="ListParagraph"/>
        <w:spacing w:before="280" w:after="0"/>
        <w:ind w:left="984" w:hanging="0"/>
        <w:contextualSpacing/>
        <w:jc w:val="righ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1.</w:t>
      </w:r>
    </w:p>
    <w:tbl>
      <w:tblPr>
        <w:tblW w:w="99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706"/>
        <w:gridCol w:w="995"/>
        <w:gridCol w:w="993"/>
        <w:gridCol w:w="2115"/>
        <w:gridCol w:w="3129"/>
        <w:gridCol w:w="1293"/>
      </w:tblGrid>
      <w:tr>
        <w:trPr>
          <w:tblHeader w:val="true"/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br/>
              <w:t>№</w:t>
              <w:br/>
              <w:t>п/п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br/>
              <w:t>маршрута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маршрута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 МО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остановочных</w:t>
              <w:br/>
              <w:t>пунктов (по расписанию)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  <w:br/>
              <w:t>улиц, дорог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Протяжённость</w:t>
              <w:br/>
              <w:t>маршрута, км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"Гуманитарно-технологический техникум - ул.Загородная"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Гум.Тех.Техникум, Дормаш, Газэкс, ул.Октябрьская, Ж.Д.Переезд, Школа №5, ул.Рабочая, Торговый центр, Автовокзал, Площадь, Педколледж, Администрация, Больница, УИЗ, Метеостанция, Общежитие, ул.Семенова, ул.Машинистов, ул.Загородная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 (г.Камышлов: ул.Северная, ул.Леваневского, ул.Куйбышева, ул.Ленина, ул.Энгельса, ул.Урицкого, ул.Фарфористов, объездная автодорога, ул.строителей, у.Семенова, ул.Загородная)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12,9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Поликлиника - Школа №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"Камышловский городской округ"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Поликлиника, ул.Рабочая, Торговый центр, Автовокзал, Площадь, Педколледж, Администрация, Больница, Насоновская, Школа № 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Камышловский городской округ (г.Камышлов:  ул.Куйбышева, ул.Ленина, ул.Энгельса, ул.Урицкого, ул.Фарфористов, ул.Кузнечная, ул.Насоновская, ул.Ирбитская, ул.Красных Партизан)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6,2</w:t>
            </w:r>
          </w:p>
        </w:tc>
      </w:tr>
    </w:tbl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Подробное описание остановочных площадок общественного транспорта на территории городского округа приведено в таблице 2.</w:t>
      </w:r>
    </w:p>
    <w:p>
      <w:pPr>
        <w:pStyle w:val="Style25"/>
        <w:rPr/>
      </w:pPr>
      <w:r>
        <w:rPr/>
      </w:r>
    </w:p>
    <w:p>
      <w:pPr>
        <w:pStyle w:val="Style25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Таблица 2</w:t>
      </w:r>
    </w:p>
    <w:p>
      <w:pPr>
        <w:pStyle w:val="Style25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Перечень автобусных остановок Камышловского городского округа</w:t>
      </w:r>
    </w:p>
    <w:tbl>
      <w:tblPr>
        <w:tblW w:w="978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953"/>
        <w:gridCol w:w="1649"/>
        <w:gridCol w:w="1421"/>
        <w:gridCol w:w="1273"/>
        <w:gridCol w:w="3775"/>
      </w:tblGrid>
      <w:tr>
        <w:trPr>
          <w:tblHeader w:val="true"/>
          <w:trHeight w:val="20" w:hRule="atLeas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ул.Энгельса, 14а/1 (рядом с АЗС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ул.Энгельса, 89/1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ул.Энгельса, 138/1-(четная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ул.Энгельса, /Магазин "Магнит"/ - 174/1-(четная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ул.Энгельса, 179/1-(педколледж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ул.Ленина, 30 (Автовокзал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ул.Куйбышева, 23/1 (Торговый центр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32089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ул.Куйбышева, 59/1 ("Рабочая"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ул.Куйбышева, 114 (Поликлиника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ул.Северная, 2а ("10 магазин" - четная сторона); ул. Северная, 1а ("10 магазин"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ул.Северная, 1Б ("26 магазин" - нечетная сторона); ул. Северная, 40/1 ("26 магазин"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ул.Северная, 70а ("35 магазин" - четная сторона); ул. Северная, 37/1 ("35 магазин"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ул.Северная, 53/1 ("Учхоз" - нечетная сторона) - из Агроучилища; ул. Северная, 65-а/1 - (четная сторона) - со стороны города до Агроучилища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ул.Северная, 65а/2 - ("Дормаш"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ул.Урицкого, 11-в (Администрация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ул.Фарфористов, 2а/1-(Больница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ул.Молодогвардейская, 17/1 - ("УИЗ"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ул.Строителей, 64/1- ("Метеостанция" - четная сторона) со стороны улицы Строителей в город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ул.Строителей, 44а - ("Общежитие" - 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ул.Семенова, 1а/1-(нечетная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ул.Насоновская, 52/1 -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ул.Насоновская, 55а - ("Зооветснаб"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ул.Ирбитская, 59а - ("Торговая база" - 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ул.Энгельса,  д.25а, рядом с АЗС (нечетная)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ул.Энгельса, 78/1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ул.Энгельса,  д.125в,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ул.Куйбышева,  д.1а,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36965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ул.Куйбышева,  д.10а,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36966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ул.Куйбышева,  д.94а, "Рабочая"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36967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ул.Куйбышева, 59/1 "Рабочая" -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36968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ул.Урицкого,  д.14а, /Администрация/ -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36969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ул.Фарфористов,  д.3а,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36970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ул.Молодогвардейская, 17/1 /"УИЗ"/ - административное здание "УИЗ"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36971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Кирпичная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ул.Строителей, 37/1  /"Метеостанция"/ - (нечетная сторона) - из города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ул.Строителей, 17/1 "Общежитие" - (нечетная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36973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ул.Семенова, 2/1 - (четная сторона)</w:t>
            </w:r>
          </w:p>
        </w:tc>
      </w:tr>
      <w:tr>
        <w:trPr>
          <w:trHeight w:val="20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36974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Свердловская область, г.Камышлов, ул.Ирбитская, 50/1 "Совхоз" - (четная сторона)</w:t>
            </w:r>
          </w:p>
        </w:tc>
      </w:tr>
    </w:tbl>
    <w:p>
      <w:pPr>
        <w:pStyle w:val="ListParagraph"/>
        <w:spacing w:before="280" w:after="0"/>
        <w:ind w:left="0" w:firstLine="9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частоты и времени передвижения автобусных транспортных средств по муниципальному маршруту № 1  «Гуманитарно-технологический техникум - Загородная»  в будние, праздничные и выходные дни приведено в Таблице № 3.</w:t>
      </w:r>
    </w:p>
    <w:p>
      <w:pPr>
        <w:pStyle w:val="ListParagraph"/>
        <w:spacing w:before="280" w:after="0"/>
        <w:ind w:left="0" w:firstLine="9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firstLine="984"/>
        <w:contextualSpacing/>
        <w:jc w:val="right"/>
        <w:rPr/>
      </w:pPr>
      <w:r>
        <w:rPr>
          <w:sz w:val="28"/>
          <w:szCs w:val="28"/>
        </w:rPr>
        <w:t>Таблица 3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1  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«Гуманитарно-технологический техникум – ул. Загородная»</w:t>
      </w:r>
    </w:p>
    <w:p>
      <w:pPr>
        <w:pStyle w:val="ListParagraph"/>
        <w:spacing w:before="280" w:after="0"/>
        <w:ind w:left="0" w:firstLine="9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85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3"/>
        <w:gridCol w:w="730"/>
        <w:gridCol w:w="742"/>
        <w:gridCol w:w="709"/>
        <w:gridCol w:w="714"/>
        <w:gridCol w:w="680"/>
        <w:gridCol w:w="684"/>
        <w:gridCol w:w="807"/>
        <w:gridCol w:w="672"/>
        <w:gridCol w:w="8"/>
        <w:gridCol w:w="675"/>
        <w:gridCol w:w="819"/>
        <w:gridCol w:w="683"/>
        <w:gridCol w:w="818"/>
        <w:gridCol w:w="10"/>
      </w:tblGrid>
      <w:tr>
        <w:trPr>
          <w:trHeight w:val="1679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Остановочные пункты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г.Камышлов, Гум.техникум, п-н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г.Камышлов, Поликлиника, п-н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г.Камышлов, Автовокзал, п-н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г.Камышлов, Больница, п-н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г.Камышлов, ул.Загородная, п-н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г.Камышлов, ДРСУ, п-н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следования</w:t>
            </w:r>
          </w:p>
        </w:tc>
        <w:tc>
          <w:tcPr>
            <w:tcW w:w="73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приб.</w:t>
            </w:r>
          </w:p>
        </w:tc>
        <w:tc>
          <w:tcPr>
            <w:tcW w:w="74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отп.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приб.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отп.</w:t>
            </w:r>
          </w:p>
        </w:tc>
        <w:tc>
          <w:tcPr>
            <w:tcW w:w="68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приб.</w:t>
            </w:r>
          </w:p>
        </w:tc>
        <w:tc>
          <w:tcPr>
            <w:tcW w:w="68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отп.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приб.</w:t>
            </w:r>
          </w:p>
        </w:tc>
        <w:tc>
          <w:tcPr>
            <w:tcW w:w="67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отп.</w:t>
            </w:r>
          </w:p>
        </w:tc>
        <w:tc>
          <w:tcPr>
            <w:tcW w:w="683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приб.</w:t>
            </w:r>
          </w:p>
        </w:tc>
        <w:tc>
          <w:tcPr>
            <w:tcW w:w="81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отп.</w:t>
            </w:r>
          </w:p>
        </w:tc>
        <w:tc>
          <w:tcPr>
            <w:tcW w:w="68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приб.</w:t>
            </w:r>
          </w:p>
        </w:tc>
        <w:tc>
          <w:tcPr>
            <w:tcW w:w="828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отп.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5:59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6:09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6:22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6:13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6:47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Сб, Вс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9:29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10:12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12:39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12:43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13:26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13:26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13:18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13:29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13:29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16:39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17:49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18:32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19:54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20:58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20:50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20:50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21:24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11:09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11:27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11:27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11:19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11:19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6:53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7:04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7:29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7:23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7:23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7:14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8:01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8:01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8:11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8;44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8:44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>
      <w:pPr>
        <w:pStyle w:val="ListParagraph"/>
        <w:spacing w:before="280" w:after="0"/>
        <w:ind w:left="0" w:firstLine="9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частоты и времени передвижения автобусных транспортных средств по муниципальному маршруту № 2  «Поликлиника - Школа № 7»  в будние, праздничные и выходные дни приведено в Таблице № 4.</w:t>
      </w:r>
    </w:p>
    <w:p>
      <w:pPr>
        <w:pStyle w:val="ListParagraph"/>
        <w:spacing w:before="280" w:after="0"/>
        <w:ind w:left="0" w:firstLine="9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firstLine="984"/>
        <w:contextualSpacing/>
        <w:jc w:val="right"/>
        <w:rPr/>
      </w:pPr>
      <w:r>
        <w:rPr>
          <w:sz w:val="28"/>
          <w:szCs w:val="28"/>
        </w:rPr>
        <w:t>Таблица 4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2  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«Поликлиника-Школа № 7»</w:t>
      </w:r>
    </w:p>
    <w:p>
      <w:pPr>
        <w:pStyle w:val="ListParagraph"/>
        <w:spacing w:before="280" w:after="0"/>
        <w:ind w:left="0" w:firstLine="984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5"/>
        <w:gridCol w:w="4159"/>
        <w:gridCol w:w="3120"/>
      </w:tblGrid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Время отправления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Маршрут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Регулярность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06.37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Школа № 7 – Гум. техн. техникум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Ежедневно, кроме СБ, ВС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07.40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Школа № 7 – Поликлиника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Ежедневно, кроме ВС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14.30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Школа № 7 – Поликлиника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Ежедневно, кроме СБ, ВС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07.02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Гум. техн. Техникум – Школа № 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Ежедневно, кроме СБ, ВС</w:t>
            </w:r>
          </w:p>
        </w:tc>
      </w:tr>
      <w:tr>
        <w:trPr/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Поликлиника – Школа № 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Ежедневно, кроме СБ, ВС</w:t>
            </w:r>
          </w:p>
        </w:tc>
      </w:tr>
    </w:tbl>
    <w:p>
      <w:pPr>
        <w:pStyle w:val="ListParagraph"/>
        <w:spacing w:before="280"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spacing w:before="280" w:after="0"/>
        <w:ind w:left="0"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280" w:after="0"/>
        <w:ind w:left="0" w:hanging="142"/>
        <w:contextualSpacing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4" w:hanging="444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60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27f7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d160e5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d160e5"/>
    <w:rPr>
      <w:rFonts w:ascii="Times New Roman" w:hAnsi="Times New Roman" w:eastAsia="Times New Roman" w:cs="Times New Roman"/>
      <w:sz w:val="28"/>
      <w:szCs w:val="24"/>
    </w:rPr>
  </w:style>
  <w:style w:type="character" w:styleId="Style12" w:customStyle="1">
    <w:name w:val="Основной текст Знак"/>
    <w:basedOn w:val="DefaultParagraphFont"/>
    <w:link w:val="a3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5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160e5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d160e5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27f7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sid w:val="008402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абл назв Знак"/>
    <w:basedOn w:val="DefaultParagraphFont"/>
    <w:link w:val="ac"/>
    <w:qFormat/>
    <w:rsid w:val="00fa31c2"/>
    <w:rPr>
      <w:rFonts w:ascii="Times New Roman" w:hAnsi="Times New Roman" w:cs="Times New Roman"/>
      <w:i/>
      <w:iCs/>
      <w:sz w:val="24"/>
      <w:szCs w:val="1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link w:val="a4"/>
    <w:rsid w:val="00d160e5"/>
    <w:pPr>
      <w:jc w:val="both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rsid w:val="00d160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160e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d160e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160e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e6a2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uiPriority w:val="99"/>
    <w:semiHidden/>
    <w:unhideWhenUsed/>
    <w:qFormat/>
    <w:rsid w:val="008402e7"/>
    <w:pPr>
      <w:spacing w:lineRule="auto" w:line="480" w:before="0" w:after="120"/>
    </w:pPr>
    <w:rPr/>
  </w:style>
  <w:style w:type="paragraph" w:styleId="Style25" w:customStyle="1">
    <w:name w:val="Табл назв"/>
    <w:basedOn w:val="Caption"/>
    <w:link w:val="ae"/>
    <w:qFormat/>
    <w:rsid w:val="00fa31c2"/>
    <w:pPr>
      <w:keepNex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1c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onsPlusNonformat" w:customStyle="1">
    <w:name w:val="ConsPlusNonformat"/>
    <w:qFormat/>
    <w:rsid w:val="00227e9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Style26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c792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LibreOffice/6.3.4.2$Windows_X86_64 LibreOffice_project/60da17e045e08f1793c57c00ba83cdfce946d0aa</Application>
  <Pages>36</Pages>
  <Words>1752</Words>
  <Characters>12505</Characters>
  <CharactersWithSpaces>14077</CharactersWithSpaces>
  <Paragraphs>817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2020-05-07T11:57:00Z</dcterms:created>
  <dc:creator>пк3</dc:creator>
  <dc:description/>
  <dc:language>ru-RU</dc:language>
  <cp:lastModifiedBy/>
  <cp:lastPrinted>2020-12-21T11:17:35Z</cp:lastPrinted>
  <dcterms:modified xsi:type="dcterms:W3CDTF">2020-12-21T11:23:39Z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