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spacing w:lineRule="auto" w:line="240" w:before="0" w:after="0"/>
        <w:ind w:left="0" w:right="0" w:hanging="0"/>
        <w:jc w:val="left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29.10.2019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bookmarkEnd w:id="0"/>
      <w:r>
        <w:rPr>
          <w:rFonts w:ascii="Liberation Serif" w:hAnsi="Liberation Serif"/>
          <w:b/>
          <w:i w:val="false"/>
          <w:iCs w:val="false"/>
          <w:sz w:val="28"/>
          <w:szCs w:val="28"/>
        </w:rPr>
        <w:t>924</w:t>
      </w:r>
    </w:p>
    <w:p>
      <w:pPr>
        <w:pStyle w:val="Style21"/>
        <w:widowControl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1"/>
        <w:widowControl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1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2" w:name="__DdeLink__26696_3295299200"/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признании многоквартирного дома, </w:t>
      </w:r>
    </w:p>
    <w:p>
      <w:pPr>
        <w:pStyle w:val="Style21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расположенного по адресу: Свердловская область, </w:t>
      </w:r>
    </w:p>
    <w:p>
      <w:pPr>
        <w:pStyle w:val="Style21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город Камышлов, улица Маяковского, дом 14 Лит В, аварийным </w:t>
      </w:r>
    </w:p>
    <w:p>
      <w:pPr>
        <w:pStyle w:val="Style21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3" w:name="__DdeLink__26696_3295299200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и подлежащим сносу</w:t>
      </w:r>
      <w:bookmarkEnd w:id="3"/>
    </w:p>
    <w:p>
      <w:pPr>
        <w:pStyle w:val="Style21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ab/>
      </w:r>
      <w:r>
        <w:rPr>
          <w:rStyle w:val="Style14"/>
          <w:rFonts w:ascii="Liberation Serif" w:hAnsi="Liberation Serif"/>
          <w:sz w:val="28"/>
          <w:szCs w:val="28"/>
        </w:rPr>
        <w:t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рассмотрев заявление  председателя Комитета по управлению имуществом и земельным ресурсам администрации Камышловского городского округа Михайловой Е.В. (вх.№8406-к от 10.10.2019 года), акт и заключение межведомственной комиссии №6 от 25.10.2019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1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1.Признать многоквартирный жилой дом №14 Литер В (с площадью жилых помещений по выпискам из ЕГРН: квартира №8 – 33,7 </w:t>
      </w:r>
      <w:r>
        <w:rPr>
          <w:rStyle w:val="Style14"/>
          <w:rFonts w:ascii="Liberation Serif" w:hAnsi="Liberation Serif"/>
          <w:sz w:val="28"/>
          <w:szCs w:val="28"/>
        </w:rPr>
        <w:t>кв.</w:t>
      </w:r>
      <w:r>
        <w:rPr>
          <w:rStyle w:val="Style14"/>
          <w:rFonts w:ascii="Liberation Serif" w:hAnsi="Liberation Serif"/>
          <w:sz w:val="28"/>
          <w:szCs w:val="28"/>
        </w:rPr>
        <w:t xml:space="preserve">м; квартира №9 – 18,3 </w:t>
      </w:r>
      <w:r>
        <w:rPr>
          <w:rStyle w:val="Style14"/>
          <w:rFonts w:ascii="Liberation Serif" w:hAnsi="Liberation Serif"/>
          <w:sz w:val="28"/>
          <w:szCs w:val="28"/>
        </w:rPr>
        <w:t>кв.</w:t>
      </w:r>
      <w:r>
        <w:rPr>
          <w:rStyle w:val="Style14"/>
          <w:rFonts w:ascii="Liberation Serif" w:hAnsi="Liberation Serif"/>
          <w:sz w:val="28"/>
          <w:szCs w:val="28"/>
        </w:rPr>
        <w:t>м), расположенный по адресу: Свердловская область, город Камышлов, улица Маяковского, аварийным и подлежащим сносу.</w:t>
      </w:r>
    </w:p>
    <w:p>
      <w:pPr>
        <w:pStyle w:val="Style21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2030 года.</w:t>
      </w:r>
    </w:p>
    <w:p>
      <w:pPr>
        <w:pStyle w:val="Style21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Style21"/>
        <w:keepNext w:val="false"/>
        <w:keepLines w:val="false"/>
        <w:pageBreakBefore w:val="false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napToGrid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Текст выноски"/>
    <w:basedOn w:val="Style21"/>
    <w:qFormat/>
    <w:pPr>
      <w:suppressAutoHyphens w:val="true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LibreOffice/6.1.4.2$Windows_X86_64 LibreOffice_project/9d0f32d1f0b509096fd65e0d4bec26ddd1938fd3</Application>
  <Pages>1</Pages>
  <Words>218</Words>
  <Characters>1484</Characters>
  <CharactersWithSpaces>1741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2019-08-15T10:31:00Z</dcterms:created>
  <dc:creator>Ксения</dc:creator>
  <dc:description/>
  <dc:language>ru-RU</dc:language>
  <cp:lastModifiedBy/>
  <cp:lastPrinted>2019-10-29T15:59:40Z</cp:lastPrinted>
  <dcterms:modified xsi:type="dcterms:W3CDTF">2019-10-29T15:59:48Z</dcterms:modified>
  <cp:revision>5</cp:revision>
  <dc:subject/>
  <dc:title/>
</cp:coreProperties>
</file>