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3"/>
        <w:suppressAutoHyphens w:val="true"/>
        <w:spacing w:lineRule="atLeast" w:line="240" w:before="0" w:after="0"/>
        <w:ind w:left="0" w:right="0" w:hanging="0"/>
        <w:jc w:val="left"/>
        <w:textAlignment w:val="baseline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9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>
      <w:pPr>
        <w:pStyle w:val="Style23"/>
        <w:spacing w:lineRule="atLeast" w:line="240"/>
        <w:jc w:val="center"/>
        <w:rPr/>
      </w:pPr>
      <w:r>
        <w:rPr>
          <w:rStyle w:val="Style13"/>
          <w:rFonts w:eastAsia="Calibri" w:ascii="Liberation Serif" w:hAnsi="Liberation Serif"/>
          <w:b/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Предоставление информации </w:t>
      </w:r>
    </w:p>
    <w:p>
      <w:pPr>
        <w:pStyle w:val="Style23"/>
        <w:spacing w:lineRule="atLeast" w:line="240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о времени и месте проведения ярмарок, выставок народного творчества, ремесел на территории Камышловского городского округа</w:t>
      </w:r>
      <w:r>
        <w:rPr>
          <w:rStyle w:val="Style13"/>
          <w:rFonts w:eastAsia="Calibri" w:ascii="Liberation Serif" w:hAnsi="Liberation Serif"/>
          <w:b/>
          <w:bCs/>
          <w:sz w:val="28"/>
          <w:szCs w:val="28"/>
          <w:lang w:eastAsia="en-US"/>
        </w:rPr>
        <w:t>»</w:t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 w:eastAsia="Calibri"/>
          <w:b/>
          <w:b/>
          <w:bCs/>
          <w:i/>
          <w:i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i/>
          <w:sz w:val="28"/>
          <w:szCs w:val="28"/>
          <w:lang w:eastAsia="en-US"/>
        </w:rPr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 xml:space="preserve">Руководствуясь Федеральным законом от 06.10.2003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Федеральным законом от 27.07.2010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услуг», Федеральным законом "О порядке рассмотрения обращений граждан Российской Федерации" от 02.05.2006 года N 59-ФЗ, постановлением администрации Камышловского городского округа от 02.07.2019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 xml:space="preserve"> 619 «О Порядке разработки и утверждения административных регламентов осуществления муниципального контроля (надзора) и административных регламентов</w:t>
      </w:r>
      <w:r>
        <w:rPr/>
        <w:t xml:space="preserve"> </w:t>
      </w: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>предоставления муниципальных услуг», Уставом Камышловского городского округа, администрация Камышловского городского округа</w:t>
      </w:r>
    </w:p>
    <w:p>
      <w:pPr>
        <w:pStyle w:val="Style23"/>
        <w:suppressAutoHyphens w:val="true"/>
        <w:spacing w:lineRule="atLeast" w:line="240" w:before="0" w:after="0"/>
        <w:ind w:left="0" w:right="0" w:hanging="0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suppressAutoHyphens w:val="true"/>
        <w:spacing w:lineRule="atLeast" w:line="240" w:before="0" w:after="0"/>
        <w:ind w:left="0" w:right="0" w:firstLine="737"/>
        <w:jc w:val="both"/>
        <w:textAlignment w:val="baseline"/>
        <w:rPr/>
      </w:pP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 xml:space="preserve">1. </w:t>
      </w: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>«</w:t>
      </w:r>
      <w:r>
        <w:rPr>
          <w:rStyle w:val="Style13"/>
          <w:rFonts w:ascii="Liberation Serif" w:hAnsi="Liberation Serif"/>
          <w:b w:val="false"/>
          <w:bCs/>
          <w:sz w:val="28"/>
          <w:szCs w:val="28"/>
        </w:rPr>
        <w:t>Предоставление информации о времени и месте проведения ярмарок, выставок народного творчества, ремесел на территории Камышловского городского округа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» (в новой редакции) </w:t>
      </w: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>(прилагается).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3. Контроль за исполнением настоящего постановления возложить на председателя Комитета по образованию, культуре, спорту и делам молодежи администрации Камышловского городского округа Кузнецову О.М.</w:t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4823"/>
      </w:tblGrid>
      <w:tr>
        <w:trPr/>
        <w:tc>
          <w:tcPr>
            <w:tcW w:w="4748" w:type="dxa"/>
            <w:tcBorders/>
            <w:shd w:fill="auto" w:val="clear"/>
          </w:tcPr>
          <w:p>
            <w:pPr>
              <w:pStyle w:val="Style26"/>
              <w:spacing w:lineRule="atLeast" w:line="240" w:before="0" w:after="0"/>
              <w:jc w:val="center"/>
              <w:rPr>
                <w:rFonts w:ascii="Liberation Serif" w:hAnsi="Liberation Serif" w:eastAsia="SimSu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SimSun" w:ascii="Liberation Serif" w:hAnsi="Liberation Serif"/>
                <w:b/>
                <w:sz w:val="28"/>
                <w:szCs w:val="28"/>
                <w:lang w:eastAsia="zh-CN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Style26"/>
              <w:spacing w:lineRule="atLeast" w:line="240" w:before="0" w:after="0"/>
              <w:rPr>
                <w:rFonts w:ascii="Liberation Serif" w:hAnsi="Liberation Serif" w:eastAsia="SimSu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SimSun" w:ascii="Liberation Serif" w:hAnsi="Liberation Serif"/>
                <w:b/>
                <w:sz w:val="28"/>
                <w:szCs w:val="28"/>
                <w:lang w:eastAsia="zh-CN"/>
              </w:rPr>
              <w:t>УТВЕРЖДЕН</w:t>
            </w:r>
          </w:p>
          <w:p>
            <w:pPr>
              <w:pStyle w:val="Style26"/>
              <w:spacing w:lineRule="atLeast" w:line="240" w:before="0" w:after="0"/>
              <w:rPr>
                <w:rFonts w:ascii="Liberation Serif" w:hAnsi="Liberation Serif" w:eastAsia="SimSun"/>
                <w:sz w:val="28"/>
                <w:szCs w:val="28"/>
                <w:lang w:eastAsia="zh-CN"/>
              </w:rPr>
            </w:pPr>
            <w:r>
              <w:rPr>
                <w:rFonts w:eastAsia="SimSun" w:ascii="Liberation Serif" w:hAnsi="Liberation Serif"/>
                <w:sz w:val="28"/>
                <w:szCs w:val="28"/>
                <w:lang w:eastAsia="zh-CN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6"/>
              <w:spacing w:lineRule="atLeast" w:line="240" w:before="0" w:after="0"/>
              <w:rPr/>
            </w:pP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Style w:val="Style13"/>
                <w:rFonts w:eastAsia="SimSun" w:cs="Times New Roman" w:ascii="Liberation Serif" w:hAnsi="Liberation Serif"/>
                <w:sz w:val="28"/>
                <w:szCs w:val="28"/>
                <w:lang w:eastAsia="zh-CN"/>
              </w:rPr>
              <w:t>09.07.2020</w:t>
            </w: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Style w:val="Style13"/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>461</w:t>
            </w:r>
          </w:p>
          <w:p>
            <w:pPr>
              <w:pStyle w:val="Style26"/>
              <w:spacing w:lineRule="atLeast" w:line="240" w:before="0" w:after="0"/>
              <w:rPr>
                <w:rFonts w:ascii="Liberation Serif" w:hAnsi="Liberation Serif" w:eastAsia="SimSu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SimSun" w:ascii="Liberation Serif" w:hAnsi="Liberation Serif"/>
                <w:b/>
                <w:sz w:val="28"/>
                <w:szCs w:val="28"/>
                <w:lang w:eastAsia="zh-CN"/>
              </w:rPr>
            </w:r>
          </w:p>
        </w:tc>
      </w:tr>
    </w:tbl>
    <w:p>
      <w:pPr>
        <w:pStyle w:val="Style26"/>
        <w:spacing w:lineRule="atLeast" w:line="240" w:before="0" w:after="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 xml:space="preserve">АДМИНИСТРАТИВНЫЙ РЕГЛАМЕНТ </w:t>
      </w:r>
    </w:p>
    <w:p>
      <w:pPr>
        <w:pStyle w:val="Style26"/>
        <w:spacing w:lineRule="atLeast" w:line="240" w:before="0" w:after="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по предоставлению муниципальной услуги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(в новой редакции)</w:t>
      </w:r>
    </w:p>
    <w:p>
      <w:pPr>
        <w:pStyle w:val="Style26"/>
        <w:spacing w:lineRule="atLeast" w:line="240" w:before="0" w:after="0"/>
        <w:jc w:val="center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>
      <w:pPr>
        <w:pStyle w:val="Style23"/>
        <w:spacing w:lineRule="atLeast" w:line="240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7"/>
        <w:spacing w:lineRule="atLeast" w:line="240"/>
        <w:ind w:left="0" w:right="0" w:hanging="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Предмет регулирования регламента.</w:t>
      </w:r>
    </w:p>
    <w:p>
      <w:pPr>
        <w:pStyle w:val="Style23"/>
        <w:spacing w:lineRule="atLeast" w:line="240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ab/>
        <w:t>1. Административный регламент предоставления муниципальной услуги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(далее - регламент) устанавливает порядок и стандарт предоставления муниципальной услуги «Предоставление информации о проведении ярмарок, выставок народного творчества, ремесел на территории Камышловского городского округа» (далее – муниципальная услуга)</w:t>
      </w:r>
      <w:r>
        <w:rPr>
          <w:rStyle w:val="Style13"/>
          <w:rFonts w:ascii="Liberation Serif" w:hAnsi="Liberation Serif"/>
          <w:bCs/>
          <w:sz w:val="28"/>
          <w:szCs w:val="28"/>
        </w:rPr>
        <w:t>.</w:t>
      </w:r>
    </w:p>
    <w:p>
      <w:pPr>
        <w:pStyle w:val="Style26"/>
        <w:spacing w:lineRule="atLeast" w:line="240" w:before="0" w:after="0"/>
        <w:ind w:left="0" w:right="0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Административный устанавливает сроки и последовательность административных процедур Комитета по образованию, культуре, спорту и делам молодежи администрации Камышловского городского округа (далее – Комитет), осуществляемых в ходе предоставления муниципальной услуги, порядок взаимодействия между уполномоченными и ответственными лицами, взаимодействия с заявителями.</w:t>
      </w:r>
    </w:p>
    <w:p>
      <w:pPr>
        <w:pStyle w:val="Style23"/>
        <w:autoSpaceDE w:val="false"/>
        <w:spacing w:lineRule="atLeast" w:line="240"/>
        <w:ind w:left="0" w:right="0" w:firstLine="567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567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Круг заявителей.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3. Заявителями на получение муниципальной услуги являются юридические и физические лица, имеющие намерение получить интересующую их информацию о проведении ярмарок, выставок народного творчества, ремесел на территории Камышловского городского округа (далее - заявитель).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54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54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Требования к порядку информирования о предоставлении муниципальной услуги.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4. Информирование заявителей о порядке предоставления муниципальной услуги осуществляется непосредственно специалистами Комитета и ответственными лицами Муниципального бюджетного учреждения культуры Камышловского городского округа «Камышловский краеведческий музей», предоставляющего муниципальную услугу (далее – Музей), при личном приеме и по телефону.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5. Информация по вопросам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https://www.gosuslugi.ru/145988/1/info, на официальном сайте Комитета (</w:t>
      </w:r>
      <w:hyperlink r:id="rId3" w:tgtFrame="_top">
        <w:r>
          <w:rPr>
            <w:rStyle w:val="Style16"/>
            <w:rFonts w:eastAsia="SimSun" w:ascii="Liberation Serif" w:hAnsi="Liberation Serif"/>
            <w:sz w:val="28"/>
            <w:szCs w:val="28"/>
            <w:lang w:eastAsia="zh-CN"/>
          </w:rPr>
          <w:t>http://kamobr.ru</w:t>
        </w:r>
      </w:hyperlink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), на официальном сайте Музея (www.muzei-kam.ru).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6. Основными требованиями к информированию заявителя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 Комитета и работники Музея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ConsPlusNormal"/>
        <w:widowControl/>
        <w:spacing w:lineRule="atLeast" w:line="240"/>
        <w:ind w:left="0" w:right="0" w:firstLine="708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Раздел 2. Стандарт предоставления муниципальной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</w:rPr>
        <w:t xml:space="preserve"> услуги</w:t>
      </w:r>
    </w:p>
    <w:p>
      <w:pPr>
        <w:pStyle w:val="ConsPlusNormal"/>
        <w:widowControl/>
        <w:spacing w:lineRule="atLeast" w:line="240"/>
        <w:ind w:left="0" w:right="0" w:firstLine="708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ConsPlusNormal"/>
        <w:widowControl/>
        <w:spacing w:lineRule="atLeast" w:line="240"/>
        <w:ind w:left="0" w:right="0" w:firstLine="708"/>
        <w:jc w:val="center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Наименование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муниципальной услуги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>8. Наименование муниципальной услуги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Наименование органа, непосредственно предоставляющего муниципальную услугу</w:t>
      </w:r>
    </w:p>
    <w:p>
      <w:pPr>
        <w:pStyle w:val="Style23"/>
        <w:spacing w:lineRule="atLeast" w:line="240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ab/>
        <w:t>9.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ab/>
        <w:t xml:space="preserve"> Организацию и контроль за предоставление муниципальных услуг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(далее – муниципальная услуга) осуществляет, Комитет по образованию, культуре, спорту и делам молодежи администрации Камышловского городского округа.</w:t>
      </w:r>
    </w:p>
    <w:p>
      <w:pPr>
        <w:pStyle w:val="Style23"/>
        <w:spacing w:lineRule="atLeast" w:line="240"/>
        <w:ind w:left="0" w:right="0" w:firstLine="567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Непосредственное предоставление муниципальной услуги осуществляется Муниципальным бюджетным учреждением культуры Камышловского городского округа «Камышловский краеведческий музей».</w:t>
      </w:r>
    </w:p>
    <w:p>
      <w:pPr>
        <w:pStyle w:val="Style23"/>
        <w:spacing w:lineRule="atLeast" w:line="240"/>
        <w:ind w:left="0" w:right="0" w:firstLine="567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567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Наименование органов и организации, обращение в которые необходимо для предоставления муниципальной услуги</w:t>
      </w:r>
    </w:p>
    <w:p>
      <w:pPr>
        <w:pStyle w:val="Style23"/>
        <w:spacing w:lineRule="atLeast" w:line="240"/>
        <w:ind w:left="0" w:right="0" w:firstLine="567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10. Предоставление муниципальной услуги не предусматривает получение документов, источниками предоставления которых являются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организации.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11. </w:t>
      </w:r>
      <w:r>
        <w:rPr>
          <w:rStyle w:val="Style13"/>
          <w:rFonts w:ascii="Liberation Serif" w:hAnsi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Style23"/>
        <w:spacing w:lineRule="atLeast" w:line="240"/>
        <w:ind w:left="0" w:right="0" w:firstLine="567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56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услуги.</w:t>
      </w:r>
    </w:p>
    <w:p>
      <w:pPr>
        <w:pStyle w:val="Style23"/>
        <w:spacing w:lineRule="atLeast" w:line="240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12.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Результатом предоставления муниципальной услуги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является информирование заинтересованных лиц о времени и месте проведения ярмарок, выставок народного творчества, ремесел на территории Камышловского городского округа.</w:t>
      </w:r>
    </w:p>
    <w:p>
      <w:pPr>
        <w:pStyle w:val="Style23"/>
        <w:spacing w:lineRule="atLeast" w:line="240"/>
        <w:ind w:left="0" w:right="0" w:firstLine="567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обращение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>
      <w:pPr>
        <w:pStyle w:val="Style23"/>
        <w:autoSpaceDE w:val="false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ab/>
        <w:t>13. Срок предоставления муниципальной услуги - 15 дней.</w:t>
      </w:r>
    </w:p>
    <w:p>
      <w:pPr>
        <w:pStyle w:val="Style23"/>
        <w:autoSpaceDE w:val="false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 услуги.</w:t>
      </w:r>
    </w:p>
    <w:p>
      <w:pPr>
        <w:pStyle w:val="Style23"/>
        <w:autoSpaceDE w:val="false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>14.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Перечень нормативных правовых актов, регулирующих предоставление муниципальной услуги с указанием их реквизитов, размещен:</w:t>
      </w:r>
    </w:p>
    <w:p>
      <w:pPr>
        <w:pStyle w:val="Style23"/>
        <w:autoSpaceDE w:val="false"/>
        <w:spacing w:lineRule="atLeast" w:line="240"/>
        <w:ind w:left="0" w:right="0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на официальном сайте Комитета в сети Интернет: http://kamobr.ru/partition/42506/#megamenu; </w:t>
      </w:r>
    </w:p>
    <w:p>
      <w:pPr>
        <w:pStyle w:val="Style23"/>
        <w:autoSpaceDE w:val="false"/>
        <w:spacing w:lineRule="atLeast" w:line="240"/>
        <w:ind w:left="0" w:right="0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на Едином портале https://www.gosuslugi.ru/145988/1/info;</w:t>
      </w:r>
    </w:p>
    <w:p>
      <w:pPr>
        <w:pStyle w:val="Style23"/>
        <w:autoSpaceDE w:val="false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>- на официальном сайте Музея в сети Интернет: www.muzei-kam.ru</w:t>
      </w:r>
    </w:p>
    <w:p>
      <w:pPr>
        <w:pStyle w:val="Style23"/>
        <w:spacing w:lineRule="atLeast" w:line="2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 xml:space="preserve">Комитет обеспечивает размещение и актуализацию перечня нормативно-правовых актов на сайте Комитета </w:t>
      </w:r>
      <w:r>
        <w:rPr>
          <w:rStyle w:val="Style16"/>
          <w:rFonts w:ascii="Liberation Serif" w:hAnsi="Liberation Serif"/>
          <w:sz w:val="28"/>
          <w:szCs w:val="28"/>
        </w:rPr>
        <w:t>http://kamobr.ru/partition/42506/#megamenu</w:t>
      </w:r>
      <w:r>
        <w:rPr>
          <w:rStyle w:val="Style13"/>
          <w:rFonts w:ascii="Liberation Serif" w:hAnsi="Liberation Serif"/>
          <w:sz w:val="28"/>
          <w:szCs w:val="28"/>
        </w:rPr>
        <w:t xml:space="preserve"> и на Едином портале </w:t>
      </w:r>
      <w:hyperlink r:id="rId4" w:tgtFrame="_top">
        <w:r>
          <w:rPr>
            <w:rStyle w:val="Style16"/>
            <w:rFonts w:ascii="Liberation Serif" w:hAnsi="Liberation Serif"/>
            <w:sz w:val="28"/>
            <w:szCs w:val="28"/>
          </w:rPr>
          <w:t>https://www.gosuslugi.ru/145988/1/info</w:t>
        </w:r>
      </w:hyperlink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Музей обеспечивает размещение и актуализацию перечня указанных нормативных правовых актов на своих официальных сайтах в сети Интернет.</w:t>
      </w:r>
    </w:p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15. Предоставление муниципальной услуги осуществляется по запросу заявителя в письменной (форма письменного запроса прилагается в Приложении №1 к административному регламенту), устной или электронной форме.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16.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не предусмотрено.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17.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не предусмотрено.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Указание на запрет требовать у заявителя предоставление документов,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информации или осуществления действий.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18.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При предоставлении муниципальной услуги запрещается: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требовать от заявителей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и (или) подведомственных муниципальным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Комитета;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Комитета;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ответственного лица Музея,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Музея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/>
        <w:spacing w:lineRule="atLeast" w:line="240"/>
        <w:ind w:left="0" w:right="0" w:firstLine="709"/>
        <w:jc w:val="center"/>
        <w:rPr/>
      </w:pPr>
      <w:r>
        <w:rPr>
          <w:rStyle w:val="Style13"/>
          <w:rFonts w:cs="Times New Roman"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представления муниципальной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b/>
          <w:sz w:val="28"/>
          <w:szCs w:val="28"/>
        </w:rPr>
        <w:t>услуги.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19.</w:t>
      </w:r>
      <w:r>
        <w:rPr>
          <w:rStyle w:val="Style13"/>
          <w:rFonts w:ascii="Liberation Serif" w:hAnsi="Liberation Serif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>
      <w:pPr>
        <w:pStyle w:val="Style23"/>
        <w:spacing w:lineRule="atLeast" w:line="24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20. </w:t>
      </w:r>
      <w:r>
        <w:rPr>
          <w:rStyle w:val="Style13"/>
          <w:rFonts w:ascii="Liberation Serif" w:hAnsi="Liberation Serif"/>
          <w:sz w:val="28"/>
          <w:szCs w:val="28"/>
        </w:rPr>
        <w:t xml:space="preserve">Основаниями для приостановления или отказа в предоставлении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sz w:val="28"/>
          <w:szCs w:val="28"/>
        </w:rPr>
        <w:t xml:space="preserve"> услуги являются: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>1) запрашиваемый заявителем вид информирования не предусмотрен настоящим административным регламентом;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>2) обращение содержит нецензурные или оскорбительные выражения;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>3) текст письменного или электронного обращения не поддаётся прочтению;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 xml:space="preserve">4) запрашиваемая информация не связана с деятельностью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Музея</w:t>
      </w:r>
      <w:r>
        <w:rPr>
          <w:rStyle w:val="Style13"/>
          <w:rFonts w:ascii="Liberation Serif" w:hAnsi="Liberation Serif"/>
          <w:sz w:val="28"/>
          <w:szCs w:val="28"/>
        </w:rPr>
        <w:t xml:space="preserve"> по оказанию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sz w:val="28"/>
          <w:szCs w:val="28"/>
        </w:rPr>
        <w:t xml:space="preserve"> услуги.</w:t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21. Услуги, которые являются необходимыми и обязательными для получения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 участвующие в предоставлении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услуги, не предусмотрено.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22. М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униципальная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23. Услуг, которые являются необходимыми и обязательными для предоставления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услуги не предусмотрено.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24. Время ожидания в очереди при получении ответа на обращение заявителем лично не должно превышать 15 минут.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услуги, в том числе в электронной форме.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25. Регистрация запроса осуществляется в день его поступления в Комитет или Музей при личном обращении.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26. Регистрация запроса осуществляется в порядке, предусмотренном в </w:t>
      </w:r>
      <w:r>
        <w:rPr>
          <w:rStyle w:val="Style13"/>
          <w:rFonts w:ascii="Liberation Serif" w:hAnsi="Liberation Serif"/>
          <w:sz w:val="28"/>
          <w:szCs w:val="28"/>
        </w:rPr>
        <w:t>пункте 50 регламента.</w:t>
      </w:r>
    </w:p>
    <w:p>
      <w:pPr>
        <w:pStyle w:val="Style23"/>
        <w:spacing w:lineRule="atLeast" w:line="24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 </w:t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муниципальная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услуга.</w:t>
      </w:r>
    </w:p>
    <w:p>
      <w:pPr>
        <w:pStyle w:val="Style23"/>
        <w:spacing w:lineRule="atLeast" w:line="24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В помещениях, в которых предоставляется муниципальная услуга, обеспечивается: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пожарной безопасности;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следующий условий доступности помещений в соответствие с требованиями, установленными законодательными и иными нормативно-правовыми актами: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возможность беспрепятственного входа в помещения и выхода из них;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возможность беспрепятственного передвижения на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местами для ожидания, информирования, приема заявителей.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посадочными местами (стульями, кресельными секциями, скамьями (банкетками) и другими);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туалетными комнатами со свободным доступом к ним в рабочее время;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местами для хранения верхней одежды посетителей;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местами информирования, предназначенными для ознакомления граждан с информационными материалами, которые оборудуются: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 специальными адаптированными техническими средствами для слепых и слабовидящих пользователей.</w:t>
      </w:r>
    </w:p>
    <w:p>
      <w:pPr>
        <w:pStyle w:val="Style23"/>
        <w:spacing w:lineRule="atLeast" w:line="24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2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Показатели доступности и качества </w:t>
      </w: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предусмотренного статьей 15.1 Федерального закона от 17 июля 2010 года N 210-ФЗ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28. М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униципальная</w:t>
      </w:r>
      <w:r>
        <w:rPr>
          <w:rStyle w:val="Style13"/>
          <w:rFonts w:ascii="Liberation Serif" w:hAnsi="Liberation Serif"/>
          <w:sz w:val="28"/>
          <w:szCs w:val="28"/>
        </w:rPr>
        <w:t xml:space="preserve"> услуга является доступной для любых российских и иностранных граждан, а также лиц без гражданства, проживающих за рубежом.</w:t>
      </w:r>
    </w:p>
    <w:p>
      <w:pPr>
        <w:pStyle w:val="ConsPlusNormal"/>
        <w:widowControl/>
        <w:spacing w:lineRule="atLeast" w:line="240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29. Основанием для получения </w:t>
      </w:r>
      <w:r>
        <w:rPr>
          <w:rStyle w:val="Style13"/>
          <w:rFonts w:eastAsia="SimSun" w:cs="Times New Roma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услуги является запрос заявителя:</w:t>
      </w:r>
    </w:p>
    <w:p>
      <w:pPr>
        <w:pStyle w:val="ConsPlusNormal"/>
        <w:widowControl/>
        <w:spacing w:lineRule="atLeast" w:line="240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1) на Единый портал (</w:t>
      </w:r>
      <w:hyperlink r:id="rId5" w:tgtFrame="_top">
        <w:r>
          <w:rPr>
            <w:rStyle w:val="Style16"/>
            <w:rFonts w:cs="Times New Roman" w:ascii="Liberation Serif" w:hAnsi="Liberation Serif"/>
            <w:sz w:val="28"/>
            <w:szCs w:val="28"/>
            <w:lang w:val="en-US"/>
          </w:rPr>
          <w:t>https</w:t>
        </w:r>
      </w:hyperlink>
      <w:hyperlink r:id="rId6" w:tgtFrame="_top">
        <w:r>
          <w:rPr>
            <w:rStyle w:val="Style16"/>
            <w:rFonts w:cs="Times New Roman" w:ascii="Liberation Serif" w:hAnsi="Liberation Serif"/>
            <w:sz w:val="28"/>
            <w:szCs w:val="28"/>
          </w:rPr>
          <w:t>://</w:t>
        </w:r>
      </w:hyperlink>
      <w:hyperlink r:id="rId7" w:tgtFrame="_top">
        <w:r>
          <w:rPr>
            <w:rStyle w:val="Style16"/>
            <w:rFonts w:cs="Times New Roman" w:ascii="Liberation Serif" w:hAnsi="Liberation Serif"/>
            <w:sz w:val="28"/>
            <w:szCs w:val="28"/>
            <w:lang w:val="en-US"/>
          </w:rPr>
          <w:t>www</w:t>
        </w:r>
      </w:hyperlink>
      <w:hyperlink r:id="rId8" w:tgtFrame="_top">
        <w:r>
          <w:rPr>
            <w:rStyle w:val="Style16"/>
            <w:rFonts w:cs="Times New Roman" w:ascii="Liberation Serif" w:hAnsi="Liberation Serif"/>
            <w:sz w:val="28"/>
            <w:szCs w:val="28"/>
          </w:rPr>
          <w:t>.</w:t>
        </w:r>
      </w:hyperlink>
      <w:hyperlink r:id="rId9" w:tgtFrame="_top">
        <w:r>
          <w:rPr>
            <w:rStyle w:val="Style16"/>
            <w:rFonts w:cs="Times New Roman" w:ascii="Liberation Serif" w:hAnsi="Liberation Serif"/>
            <w:sz w:val="28"/>
            <w:szCs w:val="28"/>
            <w:lang w:val="en-US"/>
          </w:rPr>
          <w:t>gosuslugi</w:t>
        </w:r>
      </w:hyperlink>
      <w:hyperlink r:id="rId10" w:tgtFrame="_top">
        <w:r>
          <w:rPr>
            <w:rStyle w:val="Style16"/>
            <w:rFonts w:cs="Times New Roman" w:ascii="Liberation Serif" w:hAnsi="Liberation Serif"/>
            <w:sz w:val="28"/>
            <w:szCs w:val="28"/>
          </w:rPr>
          <w:t>.</w:t>
        </w:r>
      </w:hyperlink>
      <w:hyperlink r:id="rId11" w:tgtFrame="_top">
        <w:r>
          <w:rPr>
            <w:rStyle w:val="Style16"/>
            <w:rFonts w:cs="Times New Roman" w:ascii="Liberation Serif" w:hAnsi="Liberation Serif"/>
            <w:sz w:val="28"/>
            <w:szCs w:val="28"/>
            <w:lang w:val="en-US"/>
          </w:rPr>
          <w:t>ru</w:t>
        </w:r>
      </w:hyperlink>
      <w:hyperlink r:id="rId12" w:tgtFrame="_top">
        <w:r>
          <w:rPr>
            <w:rStyle w:val="Style16"/>
            <w:rFonts w:cs="Times New Roman" w:ascii="Liberation Serif" w:hAnsi="Liberation Serif"/>
            <w:sz w:val="28"/>
            <w:szCs w:val="28"/>
          </w:rPr>
          <w:t>/145988/1/</w:t>
        </w:r>
      </w:hyperlink>
      <w:hyperlink r:id="rId13" w:tgtFrame="_top">
        <w:r>
          <w:rPr>
            <w:rStyle w:val="Style16"/>
            <w:rFonts w:cs="Times New Roman" w:ascii="Liberation Serif" w:hAnsi="Liberation Serif"/>
            <w:sz w:val="28"/>
            <w:szCs w:val="28"/>
            <w:lang w:val="en-US"/>
          </w:rPr>
          <w:t>info</w:t>
        </w:r>
      </w:hyperlink>
      <w:r>
        <w:rPr>
          <w:rStyle w:val="Style13"/>
          <w:rFonts w:cs="Times New Roman" w:ascii="Liberation Serif" w:hAnsi="Liberation Serif"/>
          <w:sz w:val="28"/>
          <w:szCs w:val="28"/>
        </w:rPr>
        <w:t>);</w:t>
      </w:r>
    </w:p>
    <w:p>
      <w:pPr>
        <w:pStyle w:val="ConsPlusNormal"/>
        <w:widowControl/>
        <w:spacing w:lineRule="atLeast" w:line="24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на официальный сайт Музея (http://muzei-kam.ru);</w:t>
      </w:r>
    </w:p>
    <w:p>
      <w:pPr>
        <w:pStyle w:val="ConsPlusNormal"/>
        <w:widowControl/>
        <w:spacing w:lineRule="atLeast" w:line="24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Музей.</w:t>
      </w:r>
    </w:p>
    <w:p>
      <w:pPr>
        <w:pStyle w:val="Style26"/>
        <w:spacing w:lineRule="atLeast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Заявитель может получить услугу в электронном виде в сети Интернет без взаимодействия со специалистами Музея.</w:t>
      </w:r>
    </w:p>
    <w:p>
      <w:pPr>
        <w:pStyle w:val="Style26"/>
        <w:spacing w:lineRule="atLeast" w:line="240"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31. Показателями, характеризующими доступность и качество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sz w:val="28"/>
          <w:szCs w:val="28"/>
        </w:rPr>
        <w:t xml:space="preserve"> услуги, являются: </w:t>
      </w:r>
    </w:p>
    <w:p>
      <w:pPr>
        <w:pStyle w:val="Style26"/>
        <w:spacing w:lineRule="atLeast" w:line="240"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- удовлетворенность результатом оказания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услуги, условиями ожидания приема, вниманием персонала; </w:t>
      </w:r>
    </w:p>
    <w:p>
      <w:pPr>
        <w:pStyle w:val="Style26"/>
        <w:spacing w:lineRule="atLeast" w:line="240"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отсутствие нарушений сроков рассмотрения запросов заявителей;</w:t>
      </w:r>
    </w:p>
    <w:p>
      <w:pPr>
        <w:pStyle w:val="Style26"/>
        <w:spacing w:lineRule="atLeast" w:line="240"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муниципальной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>
      <w:pPr>
        <w:pStyle w:val="Style26"/>
        <w:spacing w:lineRule="atLeast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32. 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>
      <w:pPr>
        <w:pStyle w:val="Style26"/>
        <w:spacing w:lineRule="atLeast" w:line="240"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33. При получении муниципальной услуги посредством личного обращения заявителя в Музей количество взаимодействий заявителя со специалистом учреждения составляет не менее 1 раза в следующих случаях: обращение заявителя при подаче заявления, обращение заявителя для получения информации о ходе предоставления муниципальной услуги, при получении результата. В каждом случае время, затраченное заявителем при взаимодействиях с ответственными лицами при предоставлении муниципальной услуги, не должно превышать 15 минут.</w:t>
      </w:r>
    </w:p>
    <w:p>
      <w:pPr>
        <w:pStyle w:val="ConsPlusNormal"/>
        <w:widowControl/>
        <w:spacing w:lineRule="atLeast" w:line="240"/>
        <w:ind w:left="0" w:right="0" w:firstLine="540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Style23"/>
        <w:spacing w:lineRule="atLeast" w:line="240"/>
        <w:ind w:left="0" w:right="0" w:firstLine="709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>
      <w:pPr>
        <w:pStyle w:val="Style23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34. </w:t>
      </w:r>
      <w:r>
        <w:rPr>
          <w:rStyle w:val="Style13"/>
          <w:rFonts w:ascii="Liberation Serif" w:hAnsi="Liberation Serif"/>
          <w:sz w:val="28"/>
        </w:rPr>
        <w:t xml:space="preserve">При подписании заявления (запроса) заявитель вправе использовать простую электронную подпись в случае, предусмотренном пунктом 2(1) </w:t>
      </w:r>
      <w:hyperlink r:id="rId14" w:tgtFrame="_top">
        <w:r>
          <w:rPr>
            <w:rStyle w:val="Style13"/>
            <w:rFonts w:ascii="Liberation Serif" w:hAnsi="Liberation Serif"/>
            <w:color w:val="0000FF"/>
            <w:sz w:val="28"/>
            <w:u w:val="single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</w:t>
        </w:r>
      </w:hyperlink>
      <w:hyperlink r:id="rId15" w:tgtFrame="_top">
        <w:r>
          <w:rPr>
            <w:rStyle w:val="Style13"/>
            <w:rFonts w:ascii="Liberation Serif" w:hAnsi="Liberation Serif"/>
            <w:color w:val="0000FF"/>
            <w:sz w:val="28"/>
            <w:u w:val="single"/>
          </w:rPr>
          <w:t>услуг</w:t>
        </w:r>
      </w:hyperlink>
      <w:r>
        <w:rPr>
          <w:rStyle w:val="Style13"/>
          <w:rFonts w:ascii="Liberation Serif" w:hAnsi="Liberation Serif"/>
          <w:sz w:val="28"/>
        </w:rPr>
        <w:t xml:space="preserve">, утвержденных </w:t>
      </w:r>
      <w:hyperlink r:id="rId16" w:tgtFrame="_top">
        <w:r>
          <w:rPr>
            <w:rStyle w:val="Style13"/>
            <w:rFonts w:ascii="Liberation Serif" w:hAnsi="Liberation Serif"/>
            <w:color w:val="0000FF"/>
            <w:sz w:val="28"/>
            <w:u w:val="single"/>
          </w:rPr>
          <w:t>постановлением Правительства Российской Федерации от 25.06.2012 № 634</w:t>
        </w:r>
      </w:hyperlink>
      <w:r>
        <w:rPr>
          <w:rStyle w:val="Style13"/>
          <w:rFonts w:ascii="Liberation Serif" w:hAnsi="Liberation Serif"/>
          <w:sz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/>
      </w:pPr>
      <w:r>
        <w:rPr>
          <w:rStyle w:val="Style13"/>
          <w:rFonts w:eastAsia="SimSun" w:ascii="Liberation Serif" w:hAnsi="Liberation Serif"/>
          <w:b/>
          <w:sz w:val="28"/>
          <w:szCs w:val="28"/>
          <w:lang w:eastAsia="zh-CN"/>
        </w:rPr>
        <w:t>Последовательность, сроки и порядок выполнения административных процедур:</w:t>
      </w:r>
    </w:p>
    <w:p>
      <w:pPr>
        <w:pStyle w:val="Style23"/>
        <w:autoSpaceDE w:val="false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Исчерпывающий перечень административных процедур при предоставлении муниципальной услуги включает в себя:</w:t>
      </w:r>
    </w:p>
    <w:p>
      <w:pPr>
        <w:pStyle w:val="Style23"/>
        <w:autoSpaceDE w:val="false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создание, своевременное размещение и обновление достоверной информации о муниципальной услуги;</w:t>
      </w:r>
    </w:p>
    <w:p>
      <w:pPr>
        <w:pStyle w:val="Style23"/>
        <w:autoSpaceDE w:val="false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прием, первичная обработка и регистрация  обращения о предоставлении информации;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подготовка и направление заявителю информации или мотивированного отказа в предоставлении информации.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36. Порядок осуществления административных процедур при предоставлении муниципальной услуги в электронной форме, в том числе с использованием Единого портала: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формирование запроса о предоставлении муниципальной услуги;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не предусмотрено.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72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Административная процедура «Создание, своевременное размещение и обновление достоверной информации о муниципальной услуге»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37. Основанием для начала административной процедуры является утвержденный руководителем Музея план работы, включающий в себя план проведения ярмарок, выставок народного творчества, ремесел на территории Камышловского городского округа.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38. Размещение информации осуществляется ежемесячно в обязательном порядке: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путем размещения информации на специальных информационных стендах Музея;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путем размещения информации в информационно-телекоммуникационной сети Интернет на Едином портале, на Интернет-сайтах Музея и Комитета.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39. Также размещение информации может осуществляться следующими способами: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 размещение внешней рекламы в Камышловском городском округе (все известные технологии и виды: плакаты, афиши, перетяжки, баннеры и т. д.);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изготовление рекламной продукции на бумажных носителях (листовки, флаеры, буклеты и т.д.);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в печатных средствах массовой информации (газеты, журналы, проспекты);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40. </w:t>
      </w:r>
      <w:r>
        <w:rPr>
          <w:rStyle w:val="Style13"/>
          <w:rFonts w:ascii="Liberation Serif" w:hAnsi="Liberation Serif"/>
          <w:sz w:val="28"/>
          <w:szCs w:val="28"/>
        </w:rPr>
        <w:t xml:space="preserve">Ответственным за создание и своевременное размещение достоверной информации является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Музей, который самостоятельно определяет способы размещения информации.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ind w:left="0" w:right="0" w:firstLine="720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41.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Учреждение самостоятельно локальным актом назначает лиц, ответственных за создание и своевременное размещение достоверной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42. Специалисты,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пунктах 38  и 39 настоящего регламента способами информацию проведения ярмарок, выставок народного творчества, ремесел на территории Камышловского городского округа не позднее чем за 7 дней до начала месяца, в котором должны состояться эти мероприятия.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43. Информация со дня размещения на сайте Музея находится в свободном доступе. Периоды обновления информации не должны превышать одного календарного месяца.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44. Информация составляется и размещается на сайте Музея в электронном виде не позднее чем за 7 дней до начала календарного месяца, в котором должно состояться проведение ярмарок, выставок народного творчества, ремесел, проходящих в зданиях Музея или проводимых Музеем на территории Камышловского городского округа.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В случае отмены или изменения времени, даты, места проведения ярмарок, выставок народного творчества, ремесел, размещенных на официальном сайте Музея, вносятся поправки в течение 8 часов со дня принятия решения об изменениях.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45. Результатом исполнения административной процедуры является информация о проведении ярмарок, выставок народного творчества, ремесел на территории Камышловского городского округа и ежемесячное ее обновление.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spacing w:lineRule="atLeast" w:line="240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Административная процедура "Прием, первичная обработка и регистрация обращения о предоставлении информации"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46. Основанием для начала предоставления муниципальной услуги является поступление запроса заявителя о предоставлении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Запрос может поступить одним из следующих способов: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при личном обращении в Музей или по телефону;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почтовым отправлением или по электронной почте;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через Единый портал.</w:t>
      </w:r>
    </w:p>
    <w:p>
      <w:pPr>
        <w:pStyle w:val="Style23"/>
        <w:tabs>
          <w:tab w:val="clear" w:pos="708"/>
          <w:tab w:val="left" w:pos="72" w:leader="none"/>
          <w:tab w:val="left" w:pos="720" w:leader="none"/>
        </w:tabs>
        <w:spacing w:lineRule="atLeast" w:line="240"/>
        <w:ind w:left="0" w:right="0" w:firstLine="720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47. Предоставление информации по устным запросам заявителей, поступившим при личном обращении либо по телефону, осуществляется по адресу и телефону,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указанным в информационно-телекоммуникационной сети «Интернет» на официальном сайте Музея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48.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Музей самостоятельно локальным актом назначает лиц, ответственных за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прием, первичную обработку и регистрацию обращения от заявителя.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49. Результатом исполнения административной процедуры является принятие Музеем устного запроса о предоставлении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50. Способом фиксации административной процедуры является регистрация устного запроса заявителя о предоставлении муниципальной услуги.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51.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в информационно-телекоммуникационной сети «Интернет» на официальном сайте Музея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>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52. Письменный запрос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53. При первичной обработке письменного запроса специалисты Музея: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проверяют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вскрывают конверт, проверяют наличие в нем документов, скрепляют запрос с конвертом;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- при получении запроса,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передает, не вскрывая, конверт, руководителю Музея для принятия решения по отправке в правоохранительные органы.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54. Электронная почта просматривается специалистом Музея не менее двух раз в день. Поступивший на адрес электронной почты запрос распечатывается и регистрируется аналогично поступившим обращениям на бумажном носителе.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55. Результатом исполнения административной процедуры является создание электронной карточки запроса и передача запроса на рассмотрение должностному лицу, ответственному за подготовку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56. Способом фиксации административной процедуры является регистрация в журнале предоставления муниципальной услуги запроса заявителя о предоставлении муниципальной услуги.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709"/>
        <w:jc w:val="center"/>
        <w:rPr>
          <w:rFonts w:ascii="Liberation Serif" w:hAnsi="Liberation Serif" w:eastAsia="SimSun"/>
          <w:b/>
          <w:b/>
          <w:sz w:val="28"/>
          <w:szCs w:val="28"/>
          <w:lang w:eastAsia="zh-CN"/>
        </w:rPr>
      </w:pPr>
      <w:r>
        <w:rPr>
          <w:rFonts w:eastAsia="SimSun" w:ascii="Liberation Serif" w:hAnsi="Liberation Serif"/>
          <w:b/>
          <w:sz w:val="28"/>
          <w:szCs w:val="28"/>
          <w:lang w:eastAsia="zh-CN"/>
        </w:rPr>
        <w:t>Административная процедура "Подготовка и направление заявителю информации или мотивированного отказа в предоставлении информации"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57. Основанием для начала исполнения процедуры является поступление запроса от специалиста Музея, ответственного за прием и регистрацию входящей корреспонденции, специалисту Музея, ответственному за подготовку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58. Специалист Музея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передает на подпись уполномоченному лицу Музея, ответственному за подготовку ответа на запрос заявителя о предоставлении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59. В ответе на письменный запрос заявителя указывается должность ответственного лица Музея, осуществляющего подготовку ответа.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Ответ на обращение направляется по почтовому или электронному адресу, указанному в запросе.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60. В случае наличия оснований для отказа в предоставлении информации специалист Музея, ответственный за подготовку информации, осуществляет подготовку мотивированного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передает на подпись должностному лицу Музея ответственному за подготовку ответа на запрос заявителя о предоставлении информации.</w:t>
      </w:r>
    </w:p>
    <w:p>
      <w:pPr>
        <w:pStyle w:val="Style23"/>
        <w:spacing w:lineRule="atLeast" w:line="240"/>
        <w:ind w:left="0" w:right="0" w:firstLine="709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61.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Музей самостоятельно локальным актом назначает лиц, ответственных за </w:t>
      </w: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 xml:space="preserve">предоставление информации по запросам заявителей, поступившим почтовой связью или по электронной почте. 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Результатом исполнения административной процедуры является рассмотрение запроса заявителя и предоставление запрашиваемой им информации.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62. Максимальный срок исполнения процедуры составляет 5 дней.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63. Предоставление информации по запросам заявителей, поступившим через Единый портал, осуществляется в течение 3 рабочих дней с момента подачи заявителя заявки через Единый портал.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709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Раздел 4. </w:t>
      </w:r>
      <w:r>
        <w:rPr>
          <w:rStyle w:val="Style13"/>
          <w:rFonts w:ascii="Liberation Serif" w:hAnsi="Liberation Serif"/>
          <w:b/>
          <w:sz w:val="28"/>
          <w:szCs w:val="28"/>
        </w:rPr>
        <w:t>Формы контроля за исполнением административного регламента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ConsPlusNormal"/>
        <w:widowControl/>
        <w:spacing w:lineRule="atLeast" w:line="240"/>
        <w:ind w:left="0" w:right="0" w:firstLine="709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уполномоченными лицами Учреждений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64. </w:t>
      </w:r>
      <w:r>
        <w:rPr>
          <w:rStyle w:val="Style13"/>
          <w:rFonts w:ascii="Liberation Serif" w:hAnsi="Liberation Serif"/>
          <w:sz w:val="28"/>
        </w:rPr>
        <w:t>Внутренний контроль за соблюдением и исполнением специалистами Музея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руководителями Музея, предоставляющих муниципальную услугу.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65. Внешний контроль за соблюдением и исполнением уполномоченными лицами и специалистами Музея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и уполномоченными лицами Комитета, ответственными за организацию работы по предоставлению муниципальной услуги.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Style w:val="Style13"/>
          <w:rFonts w:ascii="Liberation Serif" w:hAnsi="Liberation Serif"/>
          <w:b/>
          <w:sz w:val="28"/>
          <w:szCs w:val="28"/>
        </w:rPr>
        <w:t>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67.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лиц, ответственных за предоставление муниципальной услуги.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68. Периодичность осуществления текущего контроля устанавливается Председателем Комитета или лицом, исполняющим его обязанности.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69. Плановые проверки осуществляются на основании ежегодных планов работы Комитета.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70. Внеплановые проверки проводятся по мере поступления жалоб на действие (бездействие) ответственных лиц в связи с предоставлением муниципальной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71. Для проведения проверки полноты и качества предоставления муниципальной услуги формируется комиссия, состав которой утверждается Председателем Комитета.</w:t>
      </w:r>
    </w:p>
    <w:p>
      <w:pPr>
        <w:pStyle w:val="Style23"/>
        <w:autoSpaceDE w:val="false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72.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Ответственность уполномоченных лиц Комитета и Музея за решения и действия (бездействие), принимаемые (осуществляемые) ими в ходе предоставления муниципальной услуги.</w:t>
      </w:r>
    </w:p>
    <w:p>
      <w:pPr>
        <w:pStyle w:val="Style23"/>
        <w:spacing w:lineRule="atLeast" w:line="240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73.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74. Персональная ответственность уполномоченных лиц Комитета и Музея закрепляется в их должностных инструкциях.</w:t>
      </w:r>
    </w:p>
    <w:p>
      <w:pPr>
        <w:pStyle w:val="Style23"/>
        <w:spacing w:lineRule="atLeast" w:line="240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6"/>
        <w:widowControl w:val="false"/>
        <w:spacing w:lineRule="atLeast" w:line="240" w:before="0" w:after="0"/>
        <w:ind w:left="0" w:right="0" w:firstLine="72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из объединений и организаций.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75. </w:t>
      </w:r>
      <w:r>
        <w:rPr>
          <w:rStyle w:val="Style13"/>
          <w:rFonts w:ascii="Liberation Serif" w:hAnsi="Liberation Serif"/>
          <w:sz w:val="28"/>
        </w:rPr>
        <w:t>Контроль за предоставлением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 должностными лицами осуществляется путем проведения проверок соблюдения и исполнения ими нормативных правовых актов, а также положений Административного регламента.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76.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Комитета и Музея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Style23"/>
        <w:spacing w:lineRule="atLeast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5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77. Заявители вправе обжаловать решения и действия (бездействие), принятые (осуществленные) в ходе предоставления муниципальной услуги Комитетом, его должностными лицами, а также решения и действия (бездействие) ответственных лиц Музея в досудебном (внесудебном) порядке, в том числе в случаях, предусмотренных статьей 11.1 Федерального закона 27.10.2010 N 210-ФЗ.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78. В случае обжалования решений и действий (бездействия) ответственных лиц Комитета, а также ответственных лиц Музея жалоба подается для рассмотрения в Комитет, в письменной форме на бумажном носителе, в том числе при личном приеме заявителя, почтовым отправлением.</w:t>
      </w:r>
    </w:p>
    <w:p>
      <w:pPr>
        <w:pStyle w:val="Style23"/>
        <w:autoSpaceDE w:val="false"/>
        <w:spacing w:lineRule="atLeast" w:line="24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Жалоба на решения и действия (бездействие) Комитета, его ответственных лиц, решения и действия (бездействие) Музея, его ответственных лиц также может быть подана на имя главы Камышловского городского округа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Style23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79. Комитет и Музей обеспечивают: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Комитета, его ответственных лиц, решений и действий (бездействия) Музея, его ответственных лиц посредством размещения информации: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официальных сайтах Комитета и Музея;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Едином портале;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 Комитета, его ответственных лиц, решений и действий (бездействия) Музея, его ответственных лиц, в том числе по телефону, электронной почте, при личном приеме.</w:t>
      </w:r>
    </w:p>
    <w:p>
      <w:pPr>
        <w:pStyle w:val="Style23"/>
        <w:spacing w:lineRule="atLeast" w:line="2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80. Порядок досудебного (внесудебного) обжалования решений и действий (бездействия) Комитета, его ответственных лиц, а также решений и действий (бездействия) ответственных лиц Музея регулируется: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статьями 11.1–11.3 Федерального закона от 27 июля 2010 года N  210-ФЗ;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постановлением администрации Камышловского городского округа от 20.02.2020 N 204 «Об утверждении Положения «Об особенностях подачи и рассмотрении жалоб на решения органов и других структурных подразделений, подведомственных администрации Камышловского городского округа, их лиц, муниципальных служащих, а также на решения действия многофункционального центра предоставления  государственных и муниципальных услуг и его работников».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81. Полная информация о порядке подачи и рассмотрения жалобы на решения и действия (бездействие) Комитета, его ответственных лиц, а также решения и действия (бездействие) должностных лиц и специалистов Музея размещена на Едином портале.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6"/>
        <w:gridCol w:w="4425"/>
      </w:tblGrid>
      <w:tr>
        <w:trPr/>
        <w:tc>
          <w:tcPr>
            <w:tcW w:w="5146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Приложение N 1                                                                               к административному регламенту                                                                      «</w:t>
            </w: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>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</w:t>
            </w:r>
          </w:p>
        </w:tc>
      </w:tr>
    </w:tbl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spacing w:lineRule="atLeast" w:line="240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Форма обращения (запроса)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получателя муниципальной услуги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4488"/>
      </w:tblGrid>
      <w:tr>
        <w:trPr/>
        <w:tc>
          <w:tcPr>
            <w:tcW w:w="5083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88" w:type="dxa"/>
            <w:tcBorders/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Муниципальное бюджетное учреждение культуры Камышловского городского округа «Камышловский краеведческий музей»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>
            <w:pPr>
              <w:pStyle w:val="Style23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               </w:t>
            </w:r>
            <w:r>
              <w:rPr>
                <w:rStyle w:val="Style13"/>
                <w:rFonts w:ascii="Liberation Serif" w:hAnsi="Liberation Serif"/>
                <w:sz w:val="16"/>
                <w:szCs w:val="16"/>
              </w:rPr>
              <w:t>указывается имя,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16"/>
                <w:szCs w:val="16"/>
              </w:rPr>
              <w:t xml:space="preserve">отчество, фамилия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>
        <w:trPr/>
        <w:tc>
          <w:tcPr>
            <w:tcW w:w="5083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88" w:type="dxa"/>
            <w:tcBorders/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spacing w:lineRule="atLeast" w:line="240"/>
        <w:jc w:val="center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ЗАПРОС</w:t>
      </w:r>
    </w:p>
    <w:p>
      <w:pPr>
        <w:pStyle w:val="Style23"/>
        <w:spacing w:lineRule="atLeast" w:line="240"/>
        <w:jc w:val="center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Прошу Вас предоставить информацию о месте и проведении мероприятий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_________________________________________________________________</w:t>
      </w:r>
    </w:p>
    <w:p>
      <w:pPr>
        <w:pStyle w:val="Style23"/>
        <w:spacing w:lineRule="atLeast" w:line="240"/>
        <w:jc w:val="center"/>
        <w:rPr>
          <w:rFonts w:ascii="Liberation Serif" w:hAnsi="Liberation Serif" w:eastAsia="SimSun"/>
          <w:sz w:val="16"/>
          <w:szCs w:val="16"/>
          <w:lang w:eastAsia="zh-CN"/>
        </w:rPr>
      </w:pPr>
      <w:r>
        <w:rPr>
          <w:rFonts w:eastAsia="SimSun" w:ascii="Liberation Serif" w:hAnsi="Liberation Serif"/>
          <w:sz w:val="16"/>
          <w:szCs w:val="16"/>
          <w:lang w:eastAsia="zh-CN"/>
        </w:rPr>
        <w:t>Указывается название мероприятия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ab/>
        <w:tab/>
        <w:tab/>
        <w:tab/>
        <w:tab/>
        <w:tab/>
        <w:tab/>
        <w:t>_______________________________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ab/>
        <w:tab/>
        <w:tab/>
        <w:tab/>
        <w:tab/>
        <w:tab/>
        <w:tab/>
        <w:tab/>
        <w:t>Подпись /расшифровка подписи/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«__________»____________20___г.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sectPr>
      <w:headerReference w:type="default" r:id="rId17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Гиперссылка"/>
    <w:qFormat/>
    <w:rPr>
      <w:color w:val="0000FF"/>
      <w:u w:val="single"/>
    </w:rPr>
  </w:style>
  <w:style w:type="character" w:styleId="Style17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осмотренная гиперссылка"/>
    <w:basedOn w:val="Style13"/>
    <w:qFormat/>
    <w:rPr>
      <w:color w:val="954F72"/>
      <w:u w:val="single"/>
    </w:rPr>
  </w:style>
  <w:style w:type="character" w:styleId="WWCharLFO1LVL1">
    <w:name w:val="WW_CharLFO1LVL1"/>
    <w:qFormat/>
    <w:rPr>
      <w:rFonts w:eastAsia="Times New Roman"/>
      <w:b w:val="fals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Обычный (веб)"/>
    <w:basedOn w:val="Style23"/>
    <w:qFormat/>
    <w:pPr>
      <w:suppressAutoHyphens w:val="true"/>
      <w:spacing w:before="100" w:after="100"/>
      <w:textAlignment w:val="auto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7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amobr.ru/" TargetMode="External"/><Relationship Id="rId4" Type="http://schemas.openxmlformats.org/officeDocument/2006/relationships/hyperlink" Target="https://www.gosuslugi.ru/145988/1/info" TargetMode="External"/><Relationship Id="rId5" Type="http://schemas.openxmlformats.org/officeDocument/2006/relationships/hyperlink" Target="https://www.gosuslugi.ru/145988/1/info" TargetMode="External"/><Relationship Id="rId6" Type="http://schemas.openxmlformats.org/officeDocument/2006/relationships/hyperlink" Target="https://www.gosuslugi.ru/145988/1/info" TargetMode="External"/><Relationship Id="rId7" Type="http://schemas.openxmlformats.org/officeDocument/2006/relationships/hyperlink" Target="https://www.gosuslugi.ru/145988/1/info" TargetMode="External"/><Relationship Id="rId8" Type="http://schemas.openxmlformats.org/officeDocument/2006/relationships/hyperlink" Target="https://www.gosuslugi.ru/145988/1/info" TargetMode="External"/><Relationship Id="rId9" Type="http://schemas.openxmlformats.org/officeDocument/2006/relationships/hyperlink" Target="https://www.gosuslugi.ru/145988/1/info" TargetMode="External"/><Relationship Id="rId10" Type="http://schemas.openxmlformats.org/officeDocument/2006/relationships/hyperlink" Target="https://www.gosuslugi.ru/145988/1/info" TargetMode="External"/><Relationship Id="rId11" Type="http://schemas.openxmlformats.org/officeDocument/2006/relationships/hyperlink" Target="https://www.gosuslugi.ru/145988/1/info" TargetMode="External"/><Relationship Id="rId12" Type="http://schemas.openxmlformats.org/officeDocument/2006/relationships/hyperlink" Target="https://www.gosuslugi.ru/145988/1/info" TargetMode="External"/><Relationship Id="rId13" Type="http://schemas.openxmlformats.org/officeDocument/2006/relationships/hyperlink" Target="https://www.gosuslugi.ru/145988/1/info" TargetMode="External"/><Relationship Id="rId14" Type="http://schemas.openxmlformats.org/officeDocument/2006/relationships/hyperlink" Target="http://docs.cntd.ru/document/902354759" TargetMode="External"/><Relationship Id="rId15" Type="http://schemas.openxmlformats.org/officeDocument/2006/relationships/hyperlink" Target="http://docs.cntd.ru/document/902354759" TargetMode="External"/><Relationship Id="rId16" Type="http://schemas.openxmlformats.org/officeDocument/2006/relationships/hyperlink" Target="http://docs.cntd.ru/document/902354759" TargetMode="External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18</Pages>
  <Words>4328</Words>
  <CharactersWithSpaces>37784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2020-07-09T04:15:00Z</dcterms:created>
  <dc:creator>user</dc:creator>
  <dc:description/>
  <dc:language>ru-RU</dc:language>
  <cp:lastModifiedBy/>
  <cp:lastPrinted>2020-07-09T15:41:41Z</cp:lastPrinted>
  <dcterms:modified xsi:type="dcterms:W3CDTF">2020-07-09T15:42:05Z</dcterms:modified>
  <cp:revision>3</cp:revision>
  <dc:subject/>
  <dc:title/>
</cp:coreProperties>
</file>