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25" w:rsidRDefault="008B0D04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bCs w:val="0"/>
          <w:spacing w:val="2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A11625" w:rsidRDefault="008B0D04">
      <w:pPr>
        <w:pStyle w:val="3"/>
        <w:shd w:val="clear" w:color="auto" w:fill="FFFFFF"/>
        <w:spacing w:before="0" w:after="0"/>
        <w:jc w:val="center"/>
      </w:pPr>
      <w:r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1"/>
        <w:gridCol w:w="567"/>
        <w:gridCol w:w="180"/>
        <w:gridCol w:w="3206"/>
        <w:gridCol w:w="3969"/>
      </w:tblGrid>
      <w:tr w:rsidR="00A11625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 Проект: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внесения изменений в Правила землепользования и застройки Камышловского городского </w:t>
            </w:r>
            <w:r>
              <w:rPr>
                <w:rFonts w:ascii="Times New Roman" w:hAnsi="Times New Roman"/>
                <w:sz w:val="28"/>
                <w:szCs w:val="28"/>
              </w:rPr>
              <w:t>округа, утвержденные Решением Думы Камышловского городского округа № 116 от 25.05.2017 года</w:t>
            </w:r>
          </w:p>
        </w:tc>
      </w:tr>
      <w:tr w:rsidR="00A11625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11625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A11625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10.03.2021г. по 10.05.2021г.</w:t>
            </w:r>
          </w:p>
        </w:tc>
      </w:tr>
      <w:tr w:rsidR="00A11625">
        <w:tblPrEx>
          <w:tblCellMar>
            <w:top w:w="0" w:type="dxa"/>
            <w:bottom w:w="0" w:type="dxa"/>
          </w:tblCellMar>
        </w:tblPrEx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formattext"/>
              <w:spacing w:before="0" w:after="0" w:line="31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 w:rsidR="00A11625">
        <w:tblPrEx>
          <w:tblCellMar>
            <w:top w:w="0" w:type="dxa"/>
            <w:bottom w:w="0" w:type="dxa"/>
          </w:tblCellMar>
        </w:tblPrEx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formattext"/>
              <w:numPr>
                <w:ilvl w:val="0"/>
                <w:numId w:val="1"/>
              </w:numPr>
              <w:spacing w:before="0" w:after="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A11625" w:rsidRDefault="008B0D04">
            <w:pPr>
              <w:pStyle w:val="formattext"/>
              <w:numPr>
                <w:ilvl w:val="0"/>
                <w:numId w:val="1"/>
              </w:numPr>
              <w:spacing w:before="0" w:after="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экспозиции</w:t>
            </w:r>
          </w:p>
        </w:tc>
      </w:tr>
      <w:tr w:rsidR="00A11625">
        <w:tblPrEx>
          <w:tblCellMar>
            <w:top w:w="0" w:type="dxa"/>
            <w:bottom w:w="0" w:type="dxa"/>
          </w:tblCellMar>
        </w:tblPrEx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formattext"/>
              <w:spacing w:before="0" w:after="0" w:line="31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A11625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A11625">
        <w:tblPrEx>
          <w:tblCellMar>
            <w:top w:w="0" w:type="dxa"/>
            <w:bottom w:w="0" w:type="dxa"/>
          </w:tblCellMar>
        </w:tblPrEx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г. Камышлов, ул. Свердлова, д.41, 2 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этаж, кабинет №1</w:t>
            </w:r>
          </w:p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A1162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1625" w:rsidRDefault="008B0D04">
            <w:pPr>
              <w:pStyle w:val="ConsPlusNormal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12.03.2021г. по 05.05.2021г.,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A11625" w:rsidRDefault="008B0D04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A1162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A11625" w:rsidRDefault="008B0D04">
            <w:pPr>
              <w:pStyle w:val="ConsPlusNormal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12.03.2021г. по 05.05.2021г.,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A11625" w:rsidRDefault="008B0D04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A11625">
        <w:tblPrEx>
          <w:tblCellMar>
            <w:top w:w="0" w:type="dxa"/>
            <w:bottom w:w="0" w:type="dxa"/>
          </w:tblCellMar>
        </w:tblPrEx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 w:rsidR="00A11625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письменной форме в адрес организатора общественных обсуждений;</w:t>
            </w:r>
          </w:p>
          <w:p w:rsidR="00A11625" w:rsidRDefault="008B0D04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357" w:firstLine="0"/>
              <w:jc w:val="both"/>
            </w:pPr>
            <w:r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A11625" w:rsidRDefault="008B0D04">
            <w:pPr>
              <w:pStyle w:val="ConsPlusNormal"/>
              <w:widowControl w:val="0"/>
              <w:numPr>
                <w:ilvl w:val="1"/>
                <w:numId w:val="3"/>
              </w:numPr>
              <w:tabs>
                <w:tab w:val="left" w:pos="360"/>
              </w:tabs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A11625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A11625" w:rsidRDefault="008B0D0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624480, </w:t>
            </w:r>
            <w:r>
              <w:rPr>
                <w:rFonts w:ascii="Times New Roman" w:hAnsi="Times New Roman"/>
                <w:sz w:val="28"/>
                <w:szCs w:val="28"/>
              </w:rPr>
              <w:t>Россия, Свердловская область, город Камышлов, ул. Свердлова, 41, 2 этаж, каб. №1; (режим работы: понедельник – четверг с 08.00 до 17.00, пятница с 08.00 до 16.00, перерыв 12.00 -12.48)</w:t>
            </w:r>
          </w:p>
        </w:tc>
      </w:tr>
      <w:tr w:rsidR="00A11625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2"/>
              <w:shd w:val="clear" w:color="auto" w:fill="FFFFFF"/>
              <w:spacing w:before="0"/>
            </w:pPr>
            <w:r>
              <w:rPr>
                <w:rFonts w:ascii="Times New Roman" w:hAnsi="Times New Roman" w:cs="Times New Roman"/>
              </w:rPr>
              <w:t>http://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7" w:history="1">
              <w:r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A11625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A11625" w:rsidRDefault="008B0D04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A11625" w:rsidRDefault="00A11625">
      <w:pPr>
        <w:spacing w:after="225" w:line="240" w:lineRule="auto"/>
        <w:jc w:val="both"/>
      </w:pPr>
    </w:p>
    <w:sectPr w:rsidR="00A11625">
      <w:pgSz w:w="11906" w:h="16838"/>
      <w:pgMar w:top="709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D04" w:rsidRDefault="008B0D04">
      <w:pPr>
        <w:spacing w:after="0" w:line="240" w:lineRule="auto"/>
      </w:pPr>
      <w:r>
        <w:separator/>
      </w:r>
    </w:p>
  </w:endnote>
  <w:endnote w:type="continuationSeparator" w:id="0">
    <w:p w:rsidR="008B0D04" w:rsidRDefault="008B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D04" w:rsidRDefault="008B0D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B0D04" w:rsidRDefault="008B0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83A"/>
    <w:multiLevelType w:val="multilevel"/>
    <w:tmpl w:val="C594570C"/>
    <w:lvl w:ilvl="0"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1" w15:restartNumberingAfterBreak="0">
    <w:nsid w:val="1F5A6E25"/>
    <w:multiLevelType w:val="multilevel"/>
    <w:tmpl w:val="B64AE7BC"/>
    <w:lvl w:ilvl="0">
      <w:start w:val="1"/>
      <w:numFmt w:val="decimal"/>
      <w:lvlText w:val="%1."/>
      <w:lvlJc w:val="left"/>
      <w:pPr>
        <w:ind w:left="3090" w:hanging="360"/>
      </w:pPr>
    </w:lvl>
    <w:lvl w:ilvl="1">
      <w:numFmt w:val="bullet"/>
      <w:lvlText w:val=""/>
      <w:lvlJc w:val="left"/>
      <w:pPr>
        <w:ind w:left="381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4530" w:hanging="180"/>
      </w:pPr>
    </w:lvl>
    <w:lvl w:ilvl="3">
      <w:start w:val="1"/>
      <w:numFmt w:val="decimal"/>
      <w:lvlText w:val="%4."/>
      <w:lvlJc w:val="left"/>
      <w:pPr>
        <w:ind w:left="5250" w:hanging="360"/>
      </w:pPr>
    </w:lvl>
    <w:lvl w:ilvl="4">
      <w:start w:val="1"/>
      <w:numFmt w:val="lowerLetter"/>
      <w:lvlText w:val="%5."/>
      <w:lvlJc w:val="left"/>
      <w:pPr>
        <w:ind w:left="5970" w:hanging="360"/>
      </w:pPr>
    </w:lvl>
    <w:lvl w:ilvl="5">
      <w:start w:val="1"/>
      <w:numFmt w:val="lowerRoman"/>
      <w:lvlText w:val="%6."/>
      <w:lvlJc w:val="right"/>
      <w:pPr>
        <w:ind w:left="6690" w:hanging="180"/>
      </w:pPr>
    </w:lvl>
    <w:lvl w:ilvl="6">
      <w:start w:val="1"/>
      <w:numFmt w:val="decimal"/>
      <w:lvlText w:val="%7."/>
      <w:lvlJc w:val="left"/>
      <w:pPr>
        <w:ind w:left="7410" w:hanging="360"/>
      </w:pPr>
    </w:lvl>
    <w:lvl w:ilvl="7">
      <w:start w:val="1"/>
      <w:numFmt w:val="lowerLetter"/>
      <w:lvlText w:val="%8."/>
      <w:lvlJc w:val="left"/>
      <w:pPr>
        <w:ind w:left="8130" w:hanging="360"/>
      </w:pPr>
    </w:lvl>
    <w:lvl w:ilvl="8">
      <w:start w:val="1"/>
      <w:numFmt w:val="lowerRoman"/>
      <w:lvlText w:val="%9."/>
      <w:lvlJc w:val="right"/>
      <w:pPr>
        <w:ind w:left="8850" w:hanging="180"/>
      </w:pPr>
    </w:lvl>
  </w:abstractNum>
  <w:abstractNum w:abstractNumId="2" w15:restartNumberingAfterBreak="0">
    <w:nsid w:val="34001C03"/>
    <w:multiLevelType w:val="multilevel"/>
    <w:tmpl w:val="CC80CB52"/>
    <w:lvl w:ilvl="0">
      <w:numFmt w:val="bullet"/>
      <w:lvlText w:val=""/>
      <w:lvlJc w:val="left"/>
      <w:pPr>
        <w:ind w:left="309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8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5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2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9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6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4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1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85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11625"/>
    <w:rsid w:val="005C2E4A"/>
    <w:rsid w:val="008B0D04"/>
    <w:rsid w:val="00A1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5FA60-BD89-4CF2-AE2F-C4276556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49" w:lineRule="auto"/>
    </w:pPr>
  </w:style>
  <w:style w:type="paragraph" w:styleId="2">
    <w:name w:val="heading 2"/>
    <w:basedOn w:val="a"/>
    <w:next w:val="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Paragraph"/>
    <w:basedOn w:val="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pPr>
      <w:suppressAutoHyphens/>
      <w:autoSpaceDE w:val="0"/>
      <w:spacing w:after="0" w:line="240" w:lineRule="auto"/>
    </w:pPr>
    <w:rPr>
      <w:rFonts w:ascii="Arial" w:hAnsi="Arial"/>
      <w:b/>
      <w:bCs/>
      <w:lang w:eastAsia="ru-RU"/>
    </w:rPr>
  </w:style>
  <w:style w:type="character" w:customStyle="1" w:styleId="ConsPlusNormal0">
    <w:name w:val="ConsPlusNormal Знак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dc:description/>
  <cp:lastModifiedBy>Юля</cp:lastModifiedBy>
  <cp:revision>2</cp:revision>
  <cp:lastPrinted>2021-03-01T06:32:00Z</cp:lastPrinted>
  <dcterms:created xsi:type="dcterms:W3CDTF">2021-03-01T06:36:00Z</dcterms:created>
  <dcterms:modified xsi:type="dcterms:W3CDTF">2021-03-01T06:36:00Z</dcterms:modified>
</cp:coreProperties>
</file>