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Style21"/>
        <w:widowControl w:val="false"/>
        <w:jc w:val="left"/>
        <w:rPr/>
      </w:pPr>
      <w:r>
        <w:rPr>
          <w:rStyle w:val="Style11"/>
          <w:rFonts w:ascii="Liberation Serif" w:hAnsi="Liberation Serif"/>
          <w:b/>
          <w:bCs/>
          <w:i w:val="false"/>
          <w:iCs w:val="false"/>
          <w:sz w:val="28"/>
          <w:szCs w:val="28"/>
        </w:rPr>
        <w:t>от 10.04.2019  N 316</w:t>
      </w:r>
    </w:p>
    <w:p>
      <w:pPr>
        <w:pStyle w:val="Style21"/>
        <w:widowControl w:val="false"/>
        <w:jc w:val="center"/>
        <w:rPr>
          <w:rStyle w:val="Style11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1"/>
        <w:widowControl w:val="false"/>
        <w:jc w:val="center"/>
        <w:rPr>
          <w:rStyle w:val="Style11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1"/>
        <w:widowControl w:val="false"/>
        <w:jc w:val="center"/>
        <w:rPr/>
      </w:pPr>
      <w:bookmarkStart w:id="0" w:name="__DdeLink__32198_305025264"/>
      <w:r>
        <w:rPr>
          <w:rStyle w:val="Style11"/>
          <w:rFonts w:ascii="Liberation Serif" w:hAnsi="Liberation Serif"/>
          <w:b/>
          <w:bCs/>
          <w:i w:val="false"/>
          <w:iCs w:val="false"/>
          <w:szCs w:val="28"/>
        </w:rPr>
        <w:t xml:space="preserve">О внесении изменений в </w:t>
      </w:r>
      <w:r>
        <w:rPr>
          <w:rStyle w:val="Style11"/>
          <w:rFonts w:ascii="Liberation Serif" w:hAnsi="Liberation Serif"/>
          <w:b/>
          <w:i w:val="false"/>
          <w:iCs w:val="false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 </w:t>
      </w:r>
    </w:p>
    <w:p>
      <w:pPr>
        <w:pStyle w:val="Style21"/>
        <w:widowControl w:val="false"/>
        <w:jc w:val="center"/>
        <w:rPr>
          <w:rFonts w:ascii="Liberation Serif" w:hAnsi="Liberation Serif"/>
          <w:b/>
          <w:b/>
          <w:i/>
          <w:i/>
        </w:rPr>
      </w:pPr>
      <w:r>
        <w:rPr>
          <w:rFonts w:ascii="Liberation Serif" w:hAnsi="Liberation Serif"/>
          <w:b/>
          <w:i w:val="false"/>
          <w:iCs w:val="false"/>
        </w:rPr>
        <w:t xml:space="preserve"> </w:t>
      </w:r>
      <w:r>
        <w:rPr>
          <w:rFonts w:ascii="Liberation Serif" w:hAnsi="Liberation Serif"/>
          <w:b/>
          <w:i w:val="false"/>
          <w:iCs w:val="false"/>
        </w:rPr>
        <w:t xml:space="preserve">утверждённую постановлением главы Камышловского городского округа от 12 ноября 2013 года  № 2008 </w:t>
      </w:r>
      <w:bookmarkEnd w:id="0"/>
    </w:p>
    <w:p>
      <w:pPr>
        <w:pStyle w:val="Style21"/>
        <w:shd w:val="clear" w:fill="FFFFFF"/>
        <w:tabs>
          <w:tab w:val="clear" w:pos="708"/>
          <w:tab w:val="left" w:pos="142" w:leader="none"/>
        </w:tabs>
        <w:ind w:right="-34" w:firstLine="709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shd w:val="clear" w:fill="FFFFFF"/>
        <w:tabs>
          <w:tab w:val="clear" w:pos="708"/>
          <w:tab w:val="left" w:pos="142" w:leader="none"/>
        </w:tabs>
        <w:ind w:right="-34" w:firstLine="709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ConsPlusNormal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 руководствуясь </w:t>
      </w:r>
      <w:r>
        <w:rPr>
          <w:rStyle w:val="Style11"/>
          <w:rFonts w:cs="Times New Roman" w:ascii="Liberation Serif" w:hAnsi="Liberation Serif"/>
          <w:bCs/>
          <w:sz w:val="28"/>
          <w:szCs w:val="28"/>
        </w:rPr>
        <w:t xml:space="preserve">Федеральным законом от 06 октября 2013 года №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постановлением  главы  Камышловского  городского  округа от  04 октября 2013 г. № 1786 «Об утверждении порядка формирования и реализации муниципальных программ Камышловского городского округа», с решением Думы Камышловского городского округа </w:t>
      </w:r>
      <w:r>
        <w:rPr>
          <w:rStyle w:val="Style11"/>
          <w:rFonts w:cs="Times New Roman" w:ascii="Liberation Serif" w:hAnsi="Liberation Serif"/>
          <w:bCs/>
          <w:sz w:val="28"/>
          <w:szCs w:val="28"/>
        </w:rPr>
        <w:t>от 21.03.2019 №352 «О внесении изменения в решение Думы КГО от 06.12.2018 №323 «О бюджете Камышловского городского округа на 2019 год и плановый период 2020 и 2021 годов»,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bCs/>
          <w:sz w:val="28"/>
          <w:szCs w:val="28"/>
        </w:rPr>
        <w:t>администрация  Камышловского городского округа</w:t>
      </w:r>
    </w:p>
    <w:p>
      <w:pPr>
        <w:pStyle w:val="Style21"/>
        <w:shd w:val="clear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/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Style21"/>
        <w:widowControl w:val="false"/>
        <w:ind w:firstLine="708"/>
        <w:jc w:val="both"/>
        <w:rPr/>
      </w:pPr>
      <w:r>
        <w:rPr>
          <w:rStyle w:val="Style11"/>
          <w:rFonts w:ascii="Liberation Serif" w:hAnsi="Liberation Serif"/>
          <w:szCs w:val="28"/>
        </w:rPr>
        <w:t xml:space="preserve">1. Внести </w:t>
      </w:r>
      <w:r>
        <w:rPr>
          <w:rStyle w:val="Style11"/>
          <w:rFonts w:ascii="Liberation Serif" w:hAnsi="Liberation Serif"/>
          <w:bCs/>
          <w:szCs w:val="28"/>
        </w:rPr>
        <w:t xml:space="preserve">в </w:t>
      </w:r>
      <w:r>
        <w:rPr>
          <w:rStyle w:val="Style11"/>
          <w:rFonts w:ascii="Liberation Serif" w:hAnsi="Liberation Serif"/>
        </w:rPr>
        <w:t>Муниципальную программу Камышловского  городского округа  «Развитие  образования,  культуры,  спорта  и  молодежной  политики в Камышловском городском округе до 2020 года», утвержденную  постановлением   главы  Камышловского  городского округа  от  12 ноября 2013 года №2008 (с изменениями внесенными постановлениями главы Камышловского городского округа от 14.03.2019 года №248, от 28.12.2018 года №1195, от 21.12.2018 года № 1162</w:t>
      </w:r>
      <w:r>
        <w:rPr>
          <w:rStyle w:val="Style11"/>
          <w:rFonts w:ascii="Liberation Serif" w:hAnsi="Liberation Serif"/>
          <w:color w:val="FF0000"/>
        </w:rPr>
        <w:t xml:space="preserve"> </w:t>
      </w:r>
      <w:r>
        <w:rPr>
          <w:rStyle w:val="Style11"/>
          <w:rFonts w:ascii="Liberation Serif" w:hAnsi="Liberation Serif"/>
        </w:rPr>
        <w:t xml:space="preserve"> , от 21.11.2018 года №1019, от 18.10.2018 года №883, от 21.08.2018 года №741, от 09.08.2018 года №708, от 10.07.2018 года №602, от 04.07.2018 года №589, от 19.06.2018 №542, от 04.06.2018 №486, от 10.04.2018 №302, от 13.03.2018 №228, от 15.01.2018 № 24, от 11.12.2017 № 1143, от 14.11.2017 №1042, от 05.10.2017 № 908, от 04.09.2017 года №823, от 03.07.2017 года №634,  от 08.06.2017 года №548, от 05.05.2017 № 429, от 24.01.2017 № 62, от 11.11.2016 года №1159, от 27.09.2016 года № 1032, от </w:t>
      </w:r>
      <w:r>
        <w:rPr>
          <w:rStyle w:val="Style11"/>
          <w:rFonts w:ascii="Liberation Serif" w:hAnsi="Liberation Serif"/>
          <w:szCs w:val="28"/>
        </w:rPr>
        <w:t>12.09.2016 года  № 984</w:t>
      </w:r>
      <w:r>
        <w:rPr>
          <w:rStyle w:val="Style11"/>
          <w:rFonts w:ascii="Liberation Serif" w:hAnsi="Liberation Serif"/>
        </w:rPr>
        <w:t>,  от 26.08.2016 года № 949, от 01.07.2016 года № 742, от 15 февраля 2016 года № 161,  от 01 октября 2015 года №1393, от 14 августа 2015 года № 1171, от 06 марта 2015 года № 483, от 22 января 2015 года  № 93) следующие изменения:</w:t>
      </w:r>
    </w:p>
    <w:p>
      <w:pPr>
        <w:pStyle w:val="Style21"/>
        <w:widowControl w:val="false"/>
        <w:ind w:firstLine="708"/>
        <w:jc w:val="both"/>
        <w:rPr/>
      </w:pPr>
      <w:r>
        <w:rPr>
          <w:rFonts w:ascii="Liberation Serif" w:hAnsi="Liberation Serif"/>
          <w:szCs w:val="28"/>
        </w:rPr>
        <w:t>1. В паспорте Программы:</w:t>
      </w:r>
    </w:p>
    <w:p>
      <w:pPr>
        <w:pStyle w:val="Style21"/>
        <w:widowControl w:val="false"/>
        <w:ind w:firstLine="708"/>
        <w:jc w:val="both"/>
        <w:rPr/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следующей редакции:</w:t>
      </w:r>
    </w:p>
    <w:p>
      <w:pPr>
        <w:pStyle w:val="Style21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781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ВСЕГО:  </w:t>
            </w:r>
          </w:p>
          <w:p>
            <w:pPr>
              <w:pStyle w:val="Style21"/>
              <w:rPr>
                <w:rFonts w:ascii="Liberation Serif" w:hAnsi="Liberation Serif"/>
                <w:b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3 879 249 304,30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2014 год –</w:t>
            </w:r>
            <w:r>
              <w:rPr>
                <w:rStyle w:val="Style11"/>
                <w:rFonts w:ascii="Liberation Serif" w:hAnsi="Liberation Serif"/>
                <w:bCs/>
              </w:rPr>
              <w:t>458 775 148,00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2015 год –</w:t>
            </w:r>
            <w:r>
              <w:rPr>
                <w:rStyle w:val="Style11"/>
                <w:rFonts w:ascii="Liberation Serif" w:hAnsi="Liberation Serif"/>
                <w:bCs/>
              </w:rPr>
              <w:t>497 655 320,00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2016 год –</w:t>
            </w:r>
            <w:r>
              <w:rPr>
                <w:rStyle w:val="Style11"/>
                <w:rFonts w:ascii="Liberation Serif" w:hAnsi="Liberation Serif"/>
                <w:bCs/>
              </w:rPr>
              <w:t>516 861 700,00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2017 год –545</w:t>
            </w:r>
            <w:r>
              <w:rPr>
                <w:rStyle w:val="Style11"/>
                <w:rFonts w:ascii="Liberation Serif" w:hAnsi="Liberation Serif"/>
                <w:bCs/>
              </w:rPr>
              <w:t> 338 707,00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2018 год –634 514 047</w:t>
            </w:r>
            <w:r>
              <w:rPr>
                <w:rStyle w:val="Style11"/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2019 год –612 538 536,80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2020 год –613 565 845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1 728 000,00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–450 200,00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–1 322 800,00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11"/>
                <w:rFonts w:ascii="Liberation Serif" w:hAnsi="Liberation Serif"/>
                <w:b/>
              </w:rPr>
              <w:t>1 942 821 865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2014 год –</w:t>
            </w:r>
            <w:r>
              <w:rPr>
                <w:rStyle w:val="Style11"/>
                <w:rFonts w:ascii="Liberation Serif" w:hAnsi="Liberation Serif"/>
                <w:bCs/>
              </w:rPr>
              <w:t>207 112 848,00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2015 год –</w:t>
            </w:r>
            <w:r>
              <w:rPr>
                <w:rStyle w:val="Style11"/>
                <w:rFonts w:ascii="Liberation Serif" w:hAnsi="Liberation Serif"/>
                <w:bCs/>
              </w:rPr>
              <w:t>228 896 700,00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2016 год – </w:t>
            </w:r>
            <w:r>
              <w:rPr>
                <w:rStyle w:val="Style11"/>
                <w:rFonts w:ascii="Liberation Serif" w:hAnsi="Liberation Serif"/>
                <w:bCs/>
              </w:rPr>
              <w:t>279 592 700,00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2017 год –287 032 700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2018 год –318 355 717</w:t>
            </w:r>
            <w:r>
              <w:rPr>
                <w:rStyle w:val="Style11"/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2019 год –316 450 900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2020 год – </w:t>
            </w:r>
            <w:r>
              <w:rPr>
                <w:rStyle w:val="Style11"/>
                <w:rFonts w:ascii="Liberation Serif" w:hAnsi="Liberation Serif"/>
                <w:bCs/>
              </w:rPr>
              <w:t>305 380 300,00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11"/>
                <w:rFonts w:ascii="Liberation Serif" w:hAnsi="Liberation Serif"/>
                <w:b/>
              </w:rPr>
              <w:t>1 934 699 438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,80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2014 год –</w:t>
            </w:r>
            <w:r>
              <w:rPr>
                <w:rStyle w:val="Style11"/>
                <w:rFonts w:ascii="Liberation Serif" w:hAnsi="Liberation Serif"/>
                <w:bCs/>
              </w:rPr>
              <w:t>251 257 100,00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2015 год – </w:t>
            </w:r>
            <w:r>
              <w:rPr>
                <w:rStyle w:val="Style11"/>
                <w:rFonts w:ascii="Liberation Serif" w:hAnsi="Liberation Serif"/>
                <w:bCs/>
              </w:rPr>
              <w:t>267 435 820,00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2016 год –</w:t>
            </w:r>
            <w:r>
              <w:rPr>
                <w:rStyle w:val="Style11"/>
                <w:rFonts w:ascii="Liberation Serif" w:hAnsi="Liberation Serif"/>
                <w:bCs/>
              </w:rPr>
              <w:t>237 269 000,00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2017 год –258 306 007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2018 год –316 158 330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2019 год –296 087 636,80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2020 год – 308 185 545</w:t>
            </w:r>
            <w:r>
              <w:rPr>
                <w:rStyle w:val="Style11"/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11"/>
                <w:rFonts w:ascii="Liberation Serif" w:hAnsi="Liberation Serif"/>
                <w:b/>
              </w:rPr>
              <w:t>0</w:t>
            </w:r>
          </w:p>
        </w:tc>
      </w:tr>
    </w:tbl>
    <w:p>
      <w:pPr>
        <w:pStyle w:val="Style21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ConsPlusCel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В Приложении № 2.1: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1.2.1. В разделе «Всего по муниципальной подпрограмме» в графе 3 сумму «1 358 494 610,79 рублей» заменить на сумму «1 359 594 610,79 рублей», в том числе за счет местного бюджета сумму «546 295 763,79 рублей» заменить на сумму «547 395 763,79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1.2.2. В разделе «Всего по муниципальной подпрограмме» в графе 9 сумму «214 641 187,00 рублей» заменить на сумму «215 741 187,00 рублей», в том числе за счет местного бюджета сумму «78 317 687,00 рублей» заменить на сумму «79 417 687,00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1.2.3. В разделе «Прочие нужды» в графе 3 сумму «1 358 494 610,79 рублей» заменить на сумму «1 359 594 610,79 рублей», в том числе за счет местного бюджета сумму «546 295 763,79 рублей» заменить на сумму «547 395 763,79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1.2.4. В разделе «Прочие нужды» в графе 9 сумму «214 641 187,00 рублей» заменить на сумму «215 741 187,00 рублей», в том числе за счет местного бюджета сумму «78 317 687,00 рублей» заменить на сумму «79 417 687,00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1.2.5. Приложение 2.1 дополнить мероприятием 14 «Мероприятия, направленные на обеспечение антитеррористической безопасности учреждений дошкольного образования»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3 дополнить суммой следующего содержания «1 100 000,00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9 дополнить суммой следующего содержания «1 100 000,00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3 дополнить суммой следующего содержания «1 100 000,00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9 дополнить суммой следующего содержания «1 100 000,00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1.3. В Приложении № 2.2: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1.3.1. В разделе «Всего по муниципальной подпрограмме» в графе 3 сумму «1 470 608 863,24 рублей» заменить на сумму «1 471 959 263,24 рублей», в том числе за счет местного бюджета сумму «424 770 292,74 рублей» заменить на сумму «426 120 692,74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1.3.2. В разделе «Всего по муниципальной подпрограмме» в графе 9 сумму «225 821 771,00 рублей» заменить на сумму «227 172 171,00 рублей», в том числе за счет местного бюджета сумму «57 814 371,00 рублей» заменить на сумму «59 164 771,00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1.3.3. В разделе «Прочие нужды» в графе 3 сумму «1 470 608 863,24 рублей» заменить на сумму «1 471 959 263,24 рублей», в том числе за счет местного бюджета сумму «424 770 292,74 рублей» заменить на сумму «426 120 692,74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1.3.4. В разделе «Прочие нужды» в графе 9 сумму «225 821 771,00 рублей» заменить на сумму «227 172 171,00 рублей», в том числе за счет местного бюджета сумму «57 814 371,00 рублей» заменить на сумму «59 164 771,00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1.3.5. В мероприятии 2 «Мероприятия по укреплению и развитию материально-технической базы муниципальных общеобразовательных учреждений» плана мероприятий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«2 900 000,00 руб.» заменить на сумму «2 915 000,00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«80 000,00 руб.» заменить на сумму «95 000,00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«2 900 000,00 руб.» заменить на сумму «2 915 000,00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графу 9 сумму «80 000,00 руб.» заменить на сумму «95 000,00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1.3.6. Приложение 2.2 дополнить мероприятием 19 «Мероприятия, направленные на обеспечение антитеррористической безопасности общеобразовательных учреждений» по выполнению подпрограммы Развитие системы общего образования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3 дополнить суммой следующего содержания «1 335 400,00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9 дополнить суммой следующего содержания «1 335 400,00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3 дополнить суммой следующего содержания «1 335 400,00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- графу 9 дополнить суммой следующего содержания «1 335 400,00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1.4. В Приложении № 2.5: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1.4.1. В разделе «Всего по муниципальной подпрограмме» в графе 3 сумму «217 452 526,68 рублей» заменить на сумму «217 452 526,70 рублей», в том числе за счет областного бюджета сумму «13 741 100,00 рублей» заменить на сумму «16 304 500,00 рублей»; в том числе за счет местного бюджета сумму «203 711 426,68 рублей» заменить на сумму «201 148 026,70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1.4.2. В разделе «Всего по муниципальной подпрограмме» в графе 9, в том числе за счет областного бюджета дополнить суммой следующего содержания «2 563 400,00 рублей»; в том числе за счет местного бюджета сумму «32 760 496,00 рублей» заменить на сумму «30 197 096,00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1.4.3. В разделе «Прочие нужды» в графе 3 сумму «217 452 526,68 рублей» заменить на сумму «217 452 526,70 рублей», в том числе за счет областного бюджета сумму «13 741 100,00 рублей» заменить на сумму «16 304 500,00 рублей»; в том числе за счет местного бюджета сумму «203 711 426,68 рублей» заменить на сумму «201 148 026,70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1.4.4. В разделе «Прочие нужды» в графе 9, в том числе за счет областного бюджета дополнить суммой следующего содержания «2 563 400,00 рублей»; в том числе за счет местного бюджета сумму «32 760 496,00 рублей» заменить на сумму «30 197 096,00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1.4.5. В мероприятии 1 «Финансовое обеспечение мер социальной поддержки по бесплатному получению художественного образования в муниципальных учреждениях дополнительного образования, в том числе школах искусств, детям сиротам, детям, оставшимся без попечения родителей и иным категориям граждан, нуждающихся в социальной поддержке» плана мероприятий по выполнению подпрограммы Развитие образования в сфере культуры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«13 741 100,00 руб.» заменить на сумму «16 304 500,00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графу 9 дополнить суммой следующего содержания «2 563 400,00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областной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«13 741 100,00 руб.» заменить на сумму «16 304 500,00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графу 9 дополнить суммой следующего содержания «2 563 400,00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1.4.6. В мероприятии 2 «Предоставление дополнительного образования в сфере культуры» плана мероприятий по выполнению подпрограммы Развитие образования в сфере культуры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«198 699 984,90 руб.» заменить на сумму «196 136 584,90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«32 480 496,00 руб.» заменить на сумму «29 917 096,00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«198 699 984,90 руб.» заменить на сумму «196 136 584,90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«32 480 496,00 руб.» заменить на сумму «29 917 096,00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1.5. В Приложении № 2.6: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1.5.1. В разделе «Всего по муниципальной подпрограмме» в графе 3 сумму «80 202 052,80 рублей» заменить на сумму «80 524 689,60 рублей», в том числе за счет местного бюджета сумму «79 943 052,80 рублей» заменить на сумму «80 265 689,60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1.5.2. В разделе «Всего по муниципальной подпрограмме» в графе 9 сумму «11 472 495,00 рублей» заменить на сумму «11 795 131,80 рублей» в том числе за счет местного бюджета «11 472 495,00 рублей» заменить на сумму «11 795 131,80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1.5.3. В разделе «Прочие нужды» в графе 3 сумму «80 202 052,80 рублей» заменить на сумму «80 524 689,60 рублей», в том числе за счет местного бюджета сумму «79 943 052,80 рублей» заменить на сумму «80 265 689,60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1.5.4. В разделе «Прочие нужды» в графе 9 сумму «11 472 495,00 рублей» заменить на сумму «11 795 131,80 рублей» в том числе за счет местного бюджета «11 472 495,00 рублей» заменить на сумму «11 795 131,80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1.5.5. В мероприятии 5 «Капитальный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культуры» плана мероприятий по выполнению подпрограммы Организация отдыха и оздоровления детей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«3 004 552,10 руб.» заменить на сумму «3 327 188,90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графу 9 дополнить суммой следующего содержания «322 636,80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«3 004 552,10 руб.» заменить на сумму «3 327 188,90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графу 9 дополнить суммой следующего содержания «322 636,80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1.6. В Приложении № 2.9: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1.6.1. В разделе «Всего по муниципальной подпрограмме» в графе 3 сумму «3 097 531,40 рублей» заменить на сумму «3 210 531,40 рублей», в том числе за счет местного бюджета сумму «2 804 131,40 рублей» заменить на сумму «2 917 131,40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1.6.2. В разделе «Всего по муниципальной подпрограмме» в графе 9 сумму «700 000,00 рублей» заменить на сумму «813 000,00 рублей» в том числе за счет местного бюджета сумму «700 000,00 рублей» заменить на сумму «813 000,00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1.6.3. В разделе «Прочие нужды» в графе 3 сумму «3 097 531,40 рублей» заменить на сумму «3 210 531,40 рублей», в том числе за счет местного бюджета сумму «2 804 131,40 рублей» заменить на сумму «2 917 131,40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1.6.4. В разделе «Прочие нужды» в графе 9 сумму «700 000,00 рублей» заменить на сумму «813 000,00 рублей» в том числе за счет местного бюджета сумму «700 000,00 рублей» заменить на сумму «813 000,00 рублей».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1.6.5. В мероприятии 4 «Организация мероприятий по патриотическому воспитанию, участие в мероприятиях по патриотическому воспитанию молодых граждан» плана мероприятий по выполнению подпрограммы Развитие молодежной политики в Камышловском городском округе: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3 сумму «1 404 131,40 руб.» заменить на сумму «1 517 131,40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«500 000,00 руб.» заменить на сумму «613 000,00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В строке местный бюджет: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- в графе 3 сумму «1 404 131,40 руб.» заменить на сумму «1 517 131,40 руб.»;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- в графе 9 сумму «500 000,00 руб.» заменить на сумму «613 000,00 руб.».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2. Утвердить Приложения № 2.1, 2.2, 2.5, 2.6, 2.9, к Муниципальной программе «Развитие образования, культуры, спорта и молодежной политики в Камышловском городском округе до 2020 года» в новой редакции (прилагаются).</w:t>
      </w:r>
    </w:p>
    <w:p>
      <w:pPr>
        <w:pStyle w:val="Style21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31"/>
        <w:tabs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(по социальным вопросам) Соболеву А.А.</w:t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Style21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А.В. Половников</w:t>
      </w:r>
    </w:p>
    <w:p>
      <w:pPr>
        <w:pStyle w:val="Style21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1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203835"/>
              <wp:effectExtent l="0" t="0" r="0" b="0"/>
              <wp:wrapSquare wrapText="bothSides"/>
              <wp:docPr id="2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Style12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7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5pt;margin-top:0.05pt;width:1.1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Style12"/>
                        <w:color w:val="000000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7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21"/>
    <w:qFormat/>
    <w:pPr>
      <w:keepNext w:val="true"/>
      <w:widowControl w:val="false"/>
      <w:numPr>
        <w:ilvl w:val="0"/>
        <w:numId w:val="1"/>
      </w:numPr>
      <w:suppressAutoHyphens w:val="true"/>
      <w:bidi w:val="0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Style16"/>
    <w:next w:val="Style21"/>
    <w:qFormat/>
    <w:pPr>
      <w:keepNext w:val="true"/>
      <w:widowControl w:val="false"/>
      <w:numPr>
        <w:ilvl w:val="2"/>
        <w:numId w:val="1"/>
      </w:numPr>
      <w:suppressAutoHyphens w:val="true"/>
      <w:bidi w:val="0"/>
      <w:spacing w:before="240" w:after="60"/>
      <w:jc w:val="left"/>
      <w:outlineLvl w:val="2"/>
    </w:pPr>
    <w:rPr>
      <w:rFonts w:ascii="Arial" w:hAnsi="Arial" w:eastAsia="Times New Roman" w:cs="Arial"/>
      <w:b/>
      <w:bCs/>
      <w:color w:val="auto"/>
      <w:kern w:val="0"/>
      <w:sz w:val="26"/>
      <w:szCs w:val="26"/>
      <w:lang w:val="ru-RU" w:eastAsia="ru-RU" w:bidi="ar-SA"/>
    </w:rPr>
  </w:style>
  <w:style w:type="paragraph" w:styleId="4">
    <w:name w:val="Heading 4"/>
    <w:basedOn w:val="Style16"/>
    <w:next w:val="Style21"/>
    <w:qFormat/>
    <w:pPr>
      <w:keepNext w:val="true"/>
      <w:widowControl w:val="false"/>
      <w:numPr>
        <w:ilvl w:val="3"/>
        <w:numId w:val="1"/>
      </w:numPr>
      <w:suppressAutoHyphens w:val="true"/>
      <w:bidi w:val="0"/>
      <w:spacing w:before="240" w:after="60"/>
      <w:jc w:val="left"/>
      <w:outlineLvl w:val="3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8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2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4">
    <w:name w:val="Основной текст Знак"/>
    <w:qFormat/>
    <w:rPr>
      <w:b/>
      <w:sz w:val="24"/>
      <w:lang w:val="ru-RU" w:eastAsia="ru-RU" w:bidi="ar-SA"/>
    </w:rPr>
  </w:style>
  <w:style w:type="character" w:styleId="12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Знак"/>
    <w:basedOn w:val="Style21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1"/>
    <w:qFormat/>
    <w:pPr>
      <w:suppressAutoHyphens w:val="true"/>
      <w:spacing w:lineRule="auto" w:line="480" w:before="0" w:after="120"/>
    </w:pPr>
    <w:rPr/>
  </w:style>
  <w:style w:type="paragraph" w:styleId="Style24">
    <w:name w:val="Body Text Indent"/>
    <w:basedOn w:val="Style21"/>
    <w:pPr>
      <w:tabs>
        <w:tab w:val="clear" w:pos="708"/>
      </w:tabs>
      <w:suppressAutoHyphens w:val="true"/>
      <w:spacing w:before="0" w:after="120"/>
      <w:ind w:left="283" w:hanging="0"/>
    </w:pPr>
    <w:rPr/>
  </w:style>
  <w:style w:type="paragraph" w:styleId="31">
    <w:name w:val="Основной текст с отступом 3"/>
    <w:basedOn w:val="Style21"/>
    <w:qFormat/>
    <w:pPr>
      <w:tabs>
        <w:tab w:val="clear" w:pos="708"/>
      </w:tabs>
      <w:suppressAutoHyphens w:val="true"/>
      <w:spacing w:before="0" w:after="120"/>
      <w:ind w:left="283" w:hanging="0"/>
    </w:pPr>
    <w:rPr>
      <w:sz w:val="16"/>
      <w:szCs w:val="16"/>
    </w:rPr>
  </w:style>
  <w:style w:type="paragraph" w:styleId="22">
    <w:name w:val="Основной текст с отступом 2"/>
    <w:basedOn w:val="Style21"/>
    <w:qFormat/>
    <w:pPr>
      <w:tabs>
        <w:tab w:val="clear" w:pos="708"/>
      </w:tabs>
      <w:suppressAutoHyphens w:val="true"/>
      <w:spacing w:lineRule="auto" w:line="480" w:before="0" w:after="120"/>
      <w:ind w:left="283" w:hanging="0"/>
    </w:pPr>
    <w:rPr>
      <w:sz w:val="20"/>
    </w:rPr>
  </w:style>
  <w:style w:type="paragraph" w:styleId="Style25">
    <w:name w:val="Обычный (веб)"/>
    <w:basedOn w:val="Style21"/>
    <w:qFormat/>
    <w:pPr>
      <w:suppressAutoHyphens w:val="true"/>
    </w:pPr>
    <w:rPr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Знак Знак Знак Знак Знак Знак Знак Знак Знак Знак"/>
    <w:basedOn w:val="Style21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32">
    <w:name w:val="Основной текст 3"/>
    <w:basedOn w:val="Style21"/>
    <w:qFormat/>
    <w:pPr>
      <w:suppressAutoHyphens w:val="true"/>
      <w:spacing w:before="0" w:after="120"/>
    </w:pPr>
    <w:rPr>
      <w:sz w:val="16"/>
      <w:szCs w:val="16"/>
    </w:rPr>
  </w:style>
  <w:style w:type="paragraph" w:styleId="13">
    <w:name w:val="Знак1"/>
    <w:basedOn w:val="Style21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7">
    <w:name w:val="Знак Знак Знак Знак"/>
    <w:basedOn w:val="Style21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Style28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23">
    <w:name w:val="Основной текст (2)"/>
    <w:basedOn w:val="Style21"/>
    <w:qFormat/>
    <w:pPr>
      <w:shd w:val="clear" w:fill="FFFFFF"/>
      <w:suppressAutoHyphens w:val="true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>
    <w:name w:val="Заголовок №1"/>
    <w:basedOn w:val="Style21"/>
    <w:qFormat/>
    <w:pPr>
      <w:shd w:val="clear" w:fill="FFFFFF"/>
      <w:suppressAutoHyphens w:val="true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Style29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0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31">
    <w:name w:val="Абзац списка"/>
    <w:basedOn w:val="Style2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LibreOffice/6.1.4.2$Windows_X86_64 LibreOffice_project/9d0f32d1f0b509096fd65e0d4bec26ddd1938fd3</Application>
  <Pages>7</Pages>
  <Words>2103</Words>
  <Characters>11151</Characters>
  <CharactersWithSpaces>13823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2019-04-09T05:15:00Z</dcterms:created>
  <dc:creator>Администратор</dc:creator>
  <dc:description/>
  <dc:language>ru-RU</dc:language>
  <cp:lastModifiedBy/>
  <cp:lastPrinted>2019-04-11T11:13:38Z</cp:lastPrinted>
  <dcterms:modified xsi:type="dcterms:W3CDTF">2019-04-11T11:13:56Z</dcterms:modified>
  <cp:revision>7</cp:revision>
  <dc:subject/>
  <dc:title> </dc:title>
</cp:coreProperties>
</file>