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bidi w:val="0"/>
        <w:jc w:val="center"/>
        <w:rPr/>
      </w:pPr>
      <w:r>
        <w:rPr>
          <w:rStyle w:val="Style19"/>
          <w:rFonts w:eastAsia="Times New Roman" w:cs="Times New Roman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bidi w:val="0"/>
        <w:spacing w:lineRule="auto" w:line="240" w:before="0" w:after="0"/>
        <w:jc w:val="center"/>
        <w:rPr/>
      </w:pPr>
      <w:r>
        <w:rPr>
          <w:rStyle w:val="Style19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9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suppressAutoHyphens w:val="true"/>
        <w:bidi w:val="0"/>
        <w:spacing w:before="0" w:after="0"/>
        <w:ind w:left="0" w:right="0" w:hanging="0"/>
        <w:jc w:val="left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Style w:val="Style19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01.</w:t>
      </w:r>
      <w:r>
        <w:rPr>
          <w:rStyle w:val="Style19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12.2020</w:t>
      </w:r>
      <w:r>
        <w:rPr>
          <w:rStyle w:val="Style19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823</w:t>
      </w:r>
      <w:r>
        <w:rPr>
          <w:rStyle w:val="Style19"/>
          <w:rFonts w:cs="Liberation Serif;Times New Roman" w:ascii="Liberation Serif;Times New Roman" w:hAnsi="Liberation Serif;Times New Roman"/>
          <w:b w:val="false"/>
          <w:bCs/>
          <w:i/>
          <w:iCs/>
          <w:sz w:val="28"/>
          <w:szCs w:val="28"/>
        </w:rPr>
        <w:t xml:space="preserve">                                    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color w:val="000000"/>
        </w:rPr>
      </w:pPr>
      <w:r>
        <w:rPr>
          <w:rFonts w:ascii="Liberation Serif" w:hAnsi="Liberation Serif"/>
          <w:i w:val="false"/>
          <w:color w:val="000000"/>
        </w:rPr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color w:val="000000"/>
        </w:rPr>
      </w:pPr>
      <w:r>
        <w:rPr>
          <w:rFonts w:ascii="Liberation Serif" w:hAnsi="Liberation Serif"/>
          <w:i w:val="false"/>
          <w:color w:val="000000"/>
        </w:rPr>
        <w:t xml:space="preserve">О проведении рейтингового голосования в 2021 году по выбору 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color w:val="000000"/>
        </w:rPr>
      </w:pPr>
      <w:r>
        <w:rPr>
          <w:rFonts w:ascii="Liberation Serif" w:hAnsi="Liberation Serif"/>
          <w:i w:val="false"/>
          <w:color w:val="000000"/>
        </w:rPr>
        <w:t xml:space="preserve">общественных территорий, подлежащих благоустройству 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i w:val="false"/>
          <w:i w:val="false"/>
        </w:rPr>
      </w:pPr>
      <w:bookmarkStart w:id="0" w:name="__DdeLink__20542_2628712818"/>
      <w:r>
        <w:rPr>
          <w:rFonts w:ascii="Liberation Serif" w:hAnsi="Liberation Serif"/>
          <w:i w:val="false"/>
          <w:color w:val="000000"/>
        </w:rPr>
        <w:t>в первоочередном порядке в последующие периоды, с применением целевой модели по вовлечению граждан, принимающих участие в решении вопросов развития городской среды</w:t>
      </w:r>
      <w:bookmarkEnd w:id="0"/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12"/>
        <w:shd w:val="clear" w:fill="FFFFFF"/>
        <w:spacing w:lineRule="exact" w:line="326" w:before="0" w:after="0"/>
        <w:ind w:left="40" w:right="20" w:firstLine="74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В целях создания</w:t>
      </w:r>
      <w:r>
        <w:rPr>
          <w:rFonts w:ascii="Liberation Serif" w:hAnsi="Liberation Serif"/>
          <w:iCs/>
          <w:sz w:val="28"/>
          <w:szCs w:val="28"/>
        </w:rPr>
        <w:t xml:space="preserve"> современной городской среды на территории Камышловского городского округа, согласно </w:t>
      </w:r>
      <w:r>
        <w:rPr>
          <w:rFonts w:ascii="Liberation Serif" w:hAnsi="Liberation Serif"/>
          <w:sz w:val="28"/>
          <w:szCs w:val="28"/>
        </w:rPr>
        <w:t>Постановления Правительства Свердловской области  от 29 января 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hyperlink r:id="rId3">
        <w:r>
          <w:rPr>
            <w:rStyle w:val="Style16"/>
            <w:rFonts w:ascii="Liberation Serif" w:hAnsi="Liberation Serif"/>
            <w:bCs/>
            <w:color w:val="00000A"/>
            <w:sz w:val="28"/>
            <w:szCs w:val="28"/>
          </w:rPr>
          <w:br/>
        </w:r>
      </w:hyperlink>
      <w:r>
        <w:rPr>
          <w:rStyle w:val="Style16"/>
          <w:rFonts w:ascii="Liberation Serif" w:hAnsi="Liberation Serif"/>
          <w:bCs/>
          <w:color w:val="00000A"/>
          <w:sz w:val="28"/>
          <w:szCs w:val="28"/>
        </w:rPr>
        <w:t>паспорта регионального проекта «Формирование комфортной городской среды на территории Свердловской области», утвержденным протоколом заседания Совета при Губернаторе Свердловской области по приоритетным стратегическим проектам Свердловской области от 17.12.2018 № 18</w:t>
      </w:r>
      <w:r>
        <w:rPr>
          <w:rFonts w:ascii="Liberation Serif" w:hAnsi="Liberation Serif"/>
          <w:color w:val="000000"/>
          <w:sz w:val="28"/>
          <w:szCs w:val="28"/>
        </w:rPr>
        <w:t>,  Уставом Камышловского городского округа, администрация Камышловского городского округа</w:t>
      </w:r>
    </w:p>
    <w:p>
      <w:pPr>
        <w:pStyle w:val="Standard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  <w:t>ПОСТАНОВЛЯЕТ: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1. Муниципальному казенному учреждению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cs="Times New Roman" w:ascii="Liberation Serif" w:hAnsi="Liberation Serif"/>
          <w:color w:val="000000"/>
          <w:sz w:val="28"/>
          <w:szCs w:val="28"/>
        </w:rPr>
        <w:t>Центр обеспечения деятельности администрации Камышловского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организовать рейтинговое голосование по выбору общественных территорий, подлежащих благоустройству в первоочередном порядке в последующие периоды (а именно в 2022 году), с применением целевой модели по вовлечению граждан, принимающих участие в решении вопросов развития городской среды (далее — рейтинговое голосование).</w:t>
      </w:r>
    </w:p>
    <w:p>
      <w:pPr>
        <w:pStyle w:val="Standard"/>
        <w:spacing w:lineRule="atLeast" w:line="240"/>
        <w:jc w:val="both"/>
        <w:rPr/>
      </w:pPr>
      <w:r>
        <w:rPr>
          <w:sz w:val="28"/>
          <w:szCs w:val="28"/>
        </w:rPr>
        <w:tab/>
        <w:t>Включить в список голосования три общественные территории, набравшие наибольшее количество голосов от населения:</w:t>
      </w:r>
    </w:p>
    <w:p>
      <w:pPr>
        <w:pStyle w:val="Standard"/>
        <w:widowControl/>
        <w:bidi w:val="0"/>
        <w:spacing w:lineRule="atLeast" w:line="240" w:before="0" w:after="0"/>
        <w:ind w:left="0" w:right="0" w:firstLine="737"/>
        <w:jc w:val="both"/>
        <w:rPr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Сквер, расположенный по адресу: г. Камышлов, ул. Карла Маркса - ул. Энгельса (у Покровского собора).</w:t>
      </w:r>
    </w:p>
    <w:p>
      <w:pPr>
        <w:pStyle w:val="Standard"/>
        <w:widowControl/>
        <w:bidi w:val="0"/>
        <w:spacing w:lineRule="atLeast" w:line="240" w:before="0" w:after="0"/>
        <w:ind w:left="0" w:right="0" w:firstLine="737"/>
        <w:jc w:val="both"/>
        <w:rPr/>
      </w:pPr>
      <w:r>
        <w:rPr>
          <w:color w:val="000000"/>
          <w:sz w:val="28"/>
          <w:szCs w:val="28"/>
        </w:rPr>
        <w:t>2) Сквер, расположенный по адресу: г. Камышлов, ул. Гагарина (от сбербанка до ЦКиД).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>Способ голосование - онлайн голосование на официальном сайте Камышловского городского округа, а так же в созданных группах  социальных сетей в информационно-телекоммуникационной сети Интернет:</w:t>
      </w:r>
    </w:p>
    <w:p>
      <w:pPr>
        <w:pStyle w:val="ListParagraph"/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группа в социальной сети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вКонтакте</w:t>
      </w:r>
      <w:r>
        <w:rPr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ListParagraph"/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группа в социальной сети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Одноклассники</w:t>
      </w:r>
      <w:r>
        <w:rPr>
          <w:rFonts w:eastAsia="Calibri" w:ascii="Liberation Serif" w:hAnsi="Liberation Serif"/>
          <w:sz w:val="28"/>
          <w:szCs w:val="28"/>
        </w:rPr>
        <w:t>».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2. Период рейтингового голосования определить с 15.12.2020 года по 15.01.2021 года включительно.</w:t>
      </w:r>
    </w:p>
    <w:p>
      <w:pPr>
        <w:pStyle w:val="Standard"/>
        <w:tabs>
          <w:tab w:val="clear" w:pos="708"/>
          <w:tab w:val="left" w:pos="720" w:leader="none"/>
        </w:tabs>
        <w:jc w:val="both"/>
        <w:rPr/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</w:t>
      </w:r>
      <w:r>
        <w:rPr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ормационно-коммуникационной сети Интернет.</w:t>
      </w:r>
    </w:p>
    <w:p>
      <w:pPr>
        <w:pStyle w:val="12"/>
        <w:widowControl/>
        <w:shd w:val="clear" w:fill="FFFFFF"/>
        <w:tabs>
          <w:tab w:val="clear" w:pos="708"/>
          <w:tab w:val="left" w:pos="993" w:leader="none"/>
        </w:tabs>
        <w:bidi w:val="0"/>
        <w:spacing w:lineRule="exact" w:line="350" w:before="0" w:after="0"/>
        <w:ind w:left="0" w:right="57" w:firstLine="737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12"/>
        <w:shd w:val="clear" w:fill="FFFFFF"/>
        <w:tabs>
          <w:tab w:val="clear" w:pos="708"/>
          <w:tab w:val="left" w:pos="993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2"/>
        <w:shd w:val="clear" w:fill="FFFFFF"/>
        <w:tabs>
          <w:tab w:val="clear" w:pos="708"/>
          <w:tab w:val="left" w:pos="993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2"/>
        <w:shd w:val="clear" w:fill="FFFFFF"/>
        <w:tabs>
          <w:tab w:val="clear" w:pos="708"/>
          <w:tab w:val="left" w:pos="993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12"/>
        <w:shd w:val="clear" w:fill="FFFFFF"/>
        <w:tabs>
          <w:tab w:val="clear" w:pos="708"/>
          <w:tab w:val="left" w:pos="993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12"/>
        <w:shd w:val="clear" w:fill="FFFFFF"/>
        <w:tabs>
          <w:tab w:val="clear" w:pos="708"/>
          <w:tab w:val="left" w:pos="993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701" w:right="567" w:header="1134" w:top="1548" w:footer="1134" w:bottom="1548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4605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40.3pt;margin-top:0.05pt;width:1.2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qFormat/>
    <w:pPr>
      <w:keepNext w:val="true"/>
      <w:widowControl/>
      <w:bidi w:val="0"/>
      <w:spacing w:before="240" w:after="60"/>
      <w:jc w:val="left"/>
      <w:outlineLvl w:val="1"/>
    </w:pPr>
    <w:rPr>
      <w:rFonts w:ascii="Calibri" w:hAnsi="Calibri" w:eastAsia="Calibri" w:cs="Tahoma"/>
      <w:b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4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 w:customStyle="1">
    <w:name w:val="Body text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3" w:customStyle="1">
    <w:name w:val="Body text (3)_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Bodytext14ptBold" w:customStyle="1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Style16" w:customStyle="1">
    <w:name w:val="Гипертекстовая ссылка"/>
    <w:basedOn w:val="DefaultParagraphFont"/>
    <w:qFormat/>
    <w:rPr>
      <w:color w:val="106BBE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7" w:customStyle="1">
    <w:name w:val="Символ концевой сноски"/>
    <w:qFormat/>
    <w:rPr/>
  </w:style>
  <w:style w:type="character" w:styleId="Style18" w:customStyle="1">
    <w:name w:val="Интернет-ссылка"/>
    <w:rPr>
      <w:color w:val="000080"/>
      <w:u w:val="single"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Textbody"/>
    <w:pPr/>
    <w:rPr>
      <w:rFonts w:cs="Lucida Sans"/>
      <w:sz w:val="24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Standard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" w:customStyle="1">
    <w:name w:val="Указатель1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Standar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Standar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12" w:customStyle="1">
    <w:name w:val="Основной текст1"/>
    <w:basedOn w:val="Standard"/>
    <w:qFormat/>
    <w:pPr>
      <w:shd w:val="clear" w:color="auto" w:fill="FFFFFF"/>
      <w:spacing w:lineRule="exact" w:line="331" w:before="600" w:after="180"/>
    </w:pPr>
    <w:rPr>
      <w:sz w:val="26"/>
      <w:szCs w:val="26"/>
      <w:lang w:eastAsia="en-US"/>
    </w:rPr>
  </w:style>
  <w:style w:type="paragraph" w:styleId="Bodytext31" w:customStyle="1">
    <w:name w:val="Body text (3)"/>
    <w:basedOn w:val="Standard"/>
    <w:qFormat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 w:customStyle="1">
    <w:name w:val="ConsPlusNonformat"/>
    <w:qFormat/>
    <w:pPr>
      <w:widowControl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Doktekstj" w:customStyle="1">
    <w:name w:val="doktekstj"/>
    <w:basedOn w:val="Standard"/>
    <w:qFormat/>
    <w:pPr>
      <w:spacing w:before="280" w:after="280"/>
    </w:pPr>
    <w:rPr>
      <w:sz w:val="24"/>
      <w:szCs w:val="24"/>
    </w:rPr>
  </w:style>
  <w:style w:type="paragraph" w:styleId="Style28" w:customStyle="1">
    <w:name w:val="Содержимое врезки"/>
    <w:basedOn w:val="Standard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2"/>
      <w:szCs w:val="22"/>
      <w:lang w:val="ru-RU" w:eastAsia="en-US" w:bidi="ar-SA"/>
    </w:rPr>
  </w:style>
  <w:style w:type="paragraph" w:styleId="Style29">
    <w:name w:val="Обычный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vo.garant.ru/document?id=71795782&amp;sub=0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LibreOffice/6.3.4.2$Windows_X86_64 LibreOffice_project/60da17e045e08f1793c57c00ba83cdfce946d0aa</Application>
  <Pages>2</Pages>
  <Words>310</Words>
  <Characters>2250</Characters>
  <CharactersWithSpaces>2632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2019-02-05T05:24:00Z</dcterms:created>
  <dc:creator>Семёнова Лариса</dc:creator>
  <dc:description/>
  <dc:language>ru-RU</dc:language>
  <cp:lastModifiedBy/>
  <cp:lastPrinted>2020-12-02T09:37:45Z</cp:lastPrinted>
  <dcterms:modified xsi:type="dcterms:W3CDTF">2020-12-02T09:39:24Z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