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108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2425" cy="438150"/>
            <wp:effectExtent l="0" t="0" r="952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201084" w:rsidRPr="00201084" w:rsidRDefault="00201084" w:rsidP="002010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01084" w:rsidRPr="00201084" w:rsidRDefault="00201084" w:rsidP="00201084">
      <w:pPr>
        <w:widowControl w:val="0"/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6A6A6"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42F5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20.11.2015</w:t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042F5">
        <w:rPr>
          <w:rFonts w:ascii="Times New Roman" w:eastAsia="Times New Roman" w:hAnsi="Times New Roman" w:cs="Times New Roman"/>
          <w:sz w:val="28"/>
          <w:szCs w:val="28"/>
          <w:lang w:eastAsia="ru-RU"/>
        </w:rPr>
        <w:t>1603</w:t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84" w:rsidRDefault="00201084" w:rsidP="00201084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ложения об организации уличного освещения на территории Камышловского городского округа</w:t>
      </w:r>
    </w:p>
    <w:p w:rsidR="00201084" w:rsidRDefault="00201084" w:rsidP="00201084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1084" w:rsidRDefault="00201084" w:rsidP="00201084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1084" w:rsidRPr="00201084" w:rsidRDefault="00201084" w:rsidP="00FA73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C95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C95C55"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Минжилком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хоза РСФСР от 12.05.1988</w:t>
      </w:r>
      <w:r w:rsidR="00D2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№120 «</w:t>
      </w:r>
      <w:r w:rsidR="00C95C55"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введении в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«</w:t>
      </w:r>
      <w:r w:rsidR="00C95C55"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по эксплуатации установок наружного освещения городов, поселков и сельских населенных пунктов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0" w:history="1">
        <w:r w:rsidRPr="00C95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округа, 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Камышловского городского округа от 14.05.2009</w:t>
      </w:r>
      <w:r w:rsidR="00D2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№297 «Об утверждении </w:t>
      </w:r>
      <w:r w:rsidR="00C95C55"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благоустройства, обеспечения санитарного</w:t>
      </w:r>
      <w:proofErr w:type="gramEnd"/>
      <w:r w:rsidR="00C95C55"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территории Камышловского городского округа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5C55"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Камышловского городского округа</w:t>
      </w:r>
    </w:p>
    <w:p w:rsidR="00201084" w:rsidRPr="00201084" w:rsidRDefault="00201084" w:rsidP="00FA73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</w:t>
      </w:r>
      <w:r w:rsidR="00142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</w:t>
      </w:r>
      <w:r w:rsidRPr="0020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64ED" w:rsidRDefault="00201084" w:rsidP="00FA73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sub_1000" w:history="1">
        <w:r w:rsidRPr="0020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об организации уличного освещения на территории Камышловского городского округа </w:t>
        </w:r>
      </w:hyperlink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064ED" w:rsidRPr="00201084" w:rsidRDefault="00B064ED" w:rsidP="00FA73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Положение </w:t>
      </w: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уличного освещения на территории Камышловского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действие с 01.01.2016 года.</w:t>
      </w:r>
    </w:p>
    <w:p w:rsidR="00201084" w:rsidRPr="00201084" w:rsidRDefault="00B064ED" w:rsidP="00FA73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1084"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201084" w:rsidRPr="00201084" w:rsidRDefault="00D042F5" w:rsidP="00FA7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1084"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данного постановления возложить на заместителя главы администрации Камышловского городского округа </w:t>
      </w:r>
      <w:r w:rsid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Тимошенко О.Л.</w:t>
      </w:r>
    </w:p>
    <w:p w:rsidR="00201084" w:rsidRPr="00201084" w:rsidRDefault="00201084" w:rsidP="00201084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733E" w:rsidRPr="00201084" w:rsidRDefault="00FA733E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                           </w:t>
      </w:r>
      <w:r w:rsid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М.Н.Чухарев</w:t>
      </w: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84" w:rsidRDefault="002010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84FE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64ED" w:rsidRDefault="00B06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20904" w:rsidRDefault="00D20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64ED" w:rsidRDefault="00B06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5C55" w:rsidRPr="0097283C" w:rsidRDefault="00C95C55" w:rsidP="00FA73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Par42"/>
      <w:bookmarkEnd w:id="0"/>
      <w:r w:rsidRPr="009728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У</w:t>
      </w:r>
      <w:r w:rsidR="00142369" w:rsidRPr="009728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твержден</w:t>
      </w:r>
      <w:r w:rsidR="0097283C" w:rsidRPr="009728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</w:t>
      </w:r>
    </w:p>
    <w:p w:rsidR="00FA733E" w:rsidRDefault="00C95C55" w:rsidP="00FA73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FA733E" w:rsidRDefault="00C95C55" w:rsidP="00FA73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FA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C95C55" w:rsidRPr="00C95C55" w:rsidRDefault="00C95C55" w:rsidP="00FA73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7283C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20.11.2015</w:t>
      </w:r>
      <w:r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A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283C">
        <w:rPr>
          <w:rFonts w:ascii="Times New Roman" w:eastAsia="Times New Roman" w:hAnsi="Times New Roman" w:cs="Times New Roman"/>
          <w:sz w:val="28"/>
          <w:szCs w:val="28"/>
          <w:lang w:eastAsia="ru-RU"/>
        </w:rPr>
        <w:t>1603</w:t>
      </w:r>
    </w:p>
    <w:p w:rsidR="00B064ED" w:rsidRPr="00CD5D0B" w:rsidRDefault="00B064ED" w:rsidP="00C95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6"/>
      <w:bookmarkEnd w:id="1"/>
      <w:r w:rsidRPr="00C95C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42369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об организации </w:t>
      </w:r>
      <w:r w:rsidR="00DF282F">
        <w:rPr>
          <w:rFonts w:ascii="Times New Roman" w:hAnsi="Times New Roman" w:cs="Times New Roman"/>
          <w:b/>
          <w:bCs/>
          <w:sz w:val="28"/>
          <w:szCs w:val="28"/>
        </w:rPr>
        <w:t>наружного</w:t>
      </w:r>
      <w:r w:rsidR="00142369">
        <w:rPr>
          <w:rFonts w:ascii="Times New Roman" w:hAnsi="Times New Roman" w:cs="Times New Roman"/>
          <w:b/>
          <w:bCs/>
          <w:sz w:val="28"/>
          <w:szCs w:val="28"/>
        </w:rPr>
        <w:t xml:space="preserve"> освещения на территории Камышловского городского округа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C95C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904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F87C04">
        <w:rPr>
          <w:rFonts w:ascii="Times New Roman" w:hAnsi="Times New Roman" w:cs="Times New Roman"/>
          <w:sz w:val="28"/>
          <w:szCs w:val="28"/>
        </w:rPr>
        <w:t>об организации наружного</w:t>
      </w:r>
      <w:r w:rsidR="00D20904">
        <w:rPr>
          <w:rFonts w:ascii="Times New Roman" w:hAnsi="Times New Roman" w:cs="Times New Roman"/>
          <w:sz w:val="28"/>
          <w:szCs w:val="28"/>
        </w:rPr>
        <w:t xml:space="preserve"> освещения на территории Камышловского городского округа (далее – Положение) </w:t>
      </w:r>
      <w:r w:rsidRPr="00C95C55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Pr="00D2090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="00D20904" w:rsidRPr="00D2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D20904" w:rsidRPr="00D20904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приказом Минжилкомхоза РСФСР от 12.05.1988 года №120 «Об утверждении и введении в действие «Указаний по эксплуатации установок наружного освещения городов, поселков и сельских населенных пунктов», </w:t>
      </w:r>
      <w:hyperlink r:id="rId12" w:history="1">
        <w:r w:rsidR="00D20904" w:rsidRPr="00D2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D20904" w:rsidRPr="00D20904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округа, решением Думы Камышловского городского округа от 14.05.2009 года №297 «Об утверждении Правил благоустройства, обеспечения санитарного содержания территории Камышловского городского округа» (с изменениями и дополнениями)</w:t>
      </w:r>
      <w:r w:rsidR="00D20904">
        <w:rPr>
          <w:rFonts w:ascii="Times New Roman" w:hAnsi="Times New Roman" w:cs="Times New Roman"/>
          <w:sz w:val="28"/>
          <w:szCs w:val="28"/>
        </w:rPr>
        <w:t>.</w:t>
      </w:r>
    </w:p>
    <w:p w:rsidR="00984FE5" w:rsidRPr="00D22478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1.2. На территории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DF282F">
        <w:rPr>
          <w:rFonts w:ascii="Times New Roman" w:hAnsi="Times New Roman" w:cs="Times New Roman"/>
          <w:sz w:val="28"/>
          <w:szCs w:val="28"/>
        </w:rPr>
        <w:t>наружно</w:t>
      </w:r>
      <w:r w:rsidR="00256DB6">
        <w:rPr>
          <w:rFonts w:ascii="Times New Roman" w:hAnsi="Times New Roman" w:cs="Times New Roman"/>
          <w:sz w:val="28"/>
          <w:szCs w:val="28"/>
        </w:rPr>
        <w:t>е</w:t>
      </w:r>
      <w:r w:rsidR="00DF282F">
        <w:rPr>
          <w:rFonts w:ascii="Times New Roman" w:hAnsi="Times New Roman" w:cs="Times New Roman"/>
          <w:sz w:val="28"/>
          <w:szCs w:val="28"/>
        </w:rPr>
        <w:t xml:space="preserve"> </w:t>
      </w:r>
      <w:r w:rsidRPr="00C95C55">
        <w:rPr>
          <w:rFonts w:ascii="Times New Roman" w:hAnsi="Times New Roman" w:cs="Times New Roman"/>
          <w:sz w:val="28"/>
          <w:szCs w:val="28"/>
        </w:rPr>
        <w:t>освещени</w:t>
      </w:r>
      <w:r w:rsidR="00256DB6">
        <w:rPr>
          <w:rFonts w:ascii="Times New Roman" w:hAnsi="Times New Roman" w:cs="Times New Roman"/>
          <w:sz w:val="28"/>
          <w:szCs w:val="28"/>
        </w:rPr>
        <w:t>е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D609C5" w:rsidRPr="00D2247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D22478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984FE5" w:rsidRPr="00D22478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8">
        <w:rPr>
          <w:rFonts w:ascii="Times New Roman" w:hAnsi="Times New Roman" w:cs="Times New Roman"/>
          <w:sz w:val="28"/>
          <w:szCs w:val="28"/>
        </w:rPr>
        <w:t>а) сетями наружного освещения города (функциональное освещение);</w:t>
      </w:r>
    </w:p>
    <w:p w:rsidR="00984FE5" w:rsidRPr="00D22478" w:rsidRDefault="00D609C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8">
        <w:rPr>
          <w:rFonts w:ascii="Times New Roman" w:hAnsi="Times New Roman" w:cs="Times New Roman"/>
          <w:sz w:val="28"/>
          <w:szCs w:val="28"/>
        </w:rPr>
        <w:t>б</w:t>
      </w:r>
      <w:r w:rsidR="00984FE5" w:rsidRPr="00D22478">
        <w:rPr>
          <w:rFonts w:ascii="Times New Roman" w:hAnsi="Times New Roman" w:cs="Times New Roman"/>
          <w:sz w:val="28"/>
          <w:szCs w:val="28"/>
        </w:rPr>
        <w:t>) информационно-световыми средствами (информационное освещение)</w:t>
      </w:r>
      <w:r w:rsidRPr="00D22478">
        <w:rPr>
          <w:rFonts w:ascii="Times New Roman" w:hAnsi="Times New Roman" w:cs="Times New Roman"/>
          <w:sz w:val="28"/>
          <w:szCs w:val="28"/>
        </w:rPr>
        <w:t>.</w:t>
      </w:r>
    </w:p>
    <w:p w:rsidR="00984FE5" w:rsidRPr="00D22478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8">
        <w:rPr>
          <w:rFonts w:ascii="Times New Roman" w:hAnsi="Times New Roman" w:cs="Times New Roman"/>
          <w:sz w:val="28"/>
          <w:szCs w:val="28"/>
        </w:rPr>
        <w:t>1.3. К сетям наружного освещения города относятся:</w:t>
      </w:r>
    </w:p>
    <w:p w:rsidR="00984FE5" w:rsidRPr="00D22478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8">
        <w:rPr>
          <w:rFonts w:ascii="Times New Roman" w:hAnsi="Times New Roman" w:cs="Times New Roman"/>
          <w:sz w:val="28"/>
          <w:szCs w:val="28"/>
        </w:rPr>
        <w:t xml:space="preserve">а) освещение автомобильных дорог местного значения </w:t>
      </w:r>
      <w:r w:rsidR="00142369" w:rsidRPr="00D22478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 w:rsidR="00D609C5" w:rsidRPr="00D22478">
        <w:rPr>
          <w:rFonts w:ascii="Times New Roman" w:hAnsi="Times New Roman" w:cs="Times New Roman"/>
          <w:sz w:val="28"/>
          <w:szCs w:val="28"/>
        </w:rPr>
        <w:t>Камышловско</w:t>
      </w:r>
      <w:r w:rsidR="00142369" w:rsidRPr="00D22478">
        <w:rPr>
          <w:rFonts w:ascii="Times New Roman" w:hAnsi="Times New Roman" w:cs="Times New Roman"/>
          <w:sz w:val="28"/>
          <w:szCs w:val="28"/>
        </w:rPr>
        <w:t>м</w:t>
      </w:r>
      <w:r w:rsidR="00D609C5" w:rsidRPr="00D2247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42369" w:rsidRPr="00D22478">
        <w:rPr>
          <w:rFonts w:ascii="Times New Roman" w:hAnsi="Times New Roman" w:cs="Times New Roman"/>
          <w:sz w:val="28"/>
          <w:szCs w:val="28"/>
        </w:rPr>
        <w:t>м</w:t>
      </w:r>
      <w:r w:rsidR="00D609C5" w:rsidRPr="00D2247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42369" w:rsidRPr="00D22478">
        <w:rPr>
          <w:rFonts w:ascii="Times New Roman" w:hAnsi="Times New Roman" w:cs="Times New Roman"/>
          <w:sz w:val="28"/>
          <w:szCs w:val="28"/>
        </w:rPr>
        <w:t>е</w:t>
      </w:r>
      <w:r w:rsidR="00D22478" w:rsidRPr="00D22478">
        <w:rPr>
          <w:rFonts w:ascii="Times New Roman" w:hAnsi="Times New Roman" w:cs="Times New Roman"/>
          <w:sz w:val="28"/>
          <w:szCs w:val="28"/>
        </w:rPr>
        <w:t xml:space="preserve"> (далее - уличное освещениегорода)</w:t>
      </w:r>
      <w:r w:rsidRPr="00D22478">
        <w:rPr>
          <w:rFonts w:ascii="Times New Roman" w:hAnsi="Times New Roman" w:cs="Times New Roman"/>
          <w:sz w:val="28"/>
          <w:szCs w:val="28"/>
        </w:rPr>
        <w:t>;</w:t>
      </w:r>
    </w:p>
    <w:p w:rsidR="00984FE5" w:rsidRPr="00D22478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8">
        <w:rPr>
          <w:rFonts w:ascii="Times New Roman" w:hAnsi="Times New Roman" w:cs="Times New Roman"/>
          <w:sz w:val="28"/>
          <w:szCs w:val="28"/>
        </w:rPr>
        <w:t xml:space="preserve">б) освещение дворовых территорий многоквартирных домов, улиц, проездов, площадей, скверов, парков и иных территорий общего пользования </w:t>
      </w:r>
      <w:r w:rsidR="00142369" w:rsidRPr="00D22478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 w:rsidR="00D609C5" w:rsidRPr="00D22478">
        <w:rPr>
          <w:rFonts w:ascii="Times New Roman" w:hAnsi="Times New Roman" w:cs="Times New Roman"/>
          <w:sz w:val="28"/>
          <w:szCs w:val="28"/>
        </w:rPr>
        <w:t>Камышловско</w:t>
      </w:r>
      <w:r w:rsidR="00142369" w:rsidRPr="00D22478">
        <w:rPr>
          <w:rFonts w:ascii="Times New Roman" w:hAnsi="Times New Roman" w:cs="Times New Roman"/>
          <w:sz w:val="28"/>
          <w:szCs w:val="28"/>
        </w:rPr>
        <w:t>м</w:t>
      </w:r>
      <w:r w:rsidR="00D609C5" w:rsidRPr="00D2247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42369" w:rsidRPr="00D22478">
        <w:rPr>
          <w:rFonts w:ascii="Times New Roman" w:hAnsi="Times New Roman" w:cs="Times New Roman"/>
          <w:sz w:val="28"/>
          <w:szCs w:val="28"/>
        </w:rPr>
        <w:t>м</w:t>
      </w:r>
      <w:r w:rsidR="00D609C5" w:rsidRPr="00D2247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42369" w:rsidRPr="00D22478">
        <w:rPr>
          <w:rFonts w:ascii="Times New Roman" w:hAnsi="Times New Roman" w:cs="Times New Roman"/>
          <w:sz w:val="28"/>
          <w:szCs w:val="28"/>
        </w:rPr>
        <w:t>е</w:t>
      </w:r>
      <w:r w:rsidR="00D609C5" w:rsidRPr="00D22478">
        <w:rPr>
          <w:rFonts w:ascii="Times New Roman" w:hAnsi="Times New Roman" w:cs="Times New Roman"/>
          <w:sz w:val="28"/>
          <w:szCs w:val="28"/>
        </w:rPr>
        <w:t>;</w:t>
      </w:r>
    </w:p>
    <w:p w:rsidR="00984FE5" w:rsidRPr="00D22478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8">
        <w:rPr>
          <w:rFonts w:ascii="Times New Roman" w:hAnsi="Times New Roman" w:cs="Times New Roman"/>
          <w:sz w:val="28"/>
          <w:szCs w:val="28"/>
        </w:rPr>
        <w:t xml:space="preserve">в) освещение территорий организаций здравоохранения, культуры, спорта, науки, образования, бытового обслуживания населения, промышленных предприятий и иных территорий ограниченного пользования </w:t>
      </w:r>
      <w:r w:rsidR="00142369" w:rsidRPr="00D22478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 w:rsidR="00D609C5" w:rsidRPr="00D22478">
        <w:rPr>
          <w:rFonts w:ascii="Times New Roman" w:hAnsi="Times New Roman" w:cs="Times New Roman"/>
          <w:sz w:val="28"/>
          <w:szCs w:val="28"/>
        </w:rPr>
        <w:t>Камышловско</w:t>
      </w:r>
      <w:r w:rsidR="00142369" w:rsidRPr="00D22478">
        <w:rPr>
          <w:rFonts w:ascii="Times New Roman" w:hAnsi="Times New Roman" w:cs="Times New Roman"/>
          <w:sz w:val="28"/>
          <w:szCs w:val="28"/>
        </w:rPr>
        <w:t>м</w:t>
      </w:r>
      <w:r w:rsidR="00D609C5" w:rsidRPr="00D2247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42369" w:rsidRPr="00D22478">
        <w:rPr>
          <w:rFonts w:ascii="Times New Roman" w:hAnsi="Times New Roman" w:cs="Times New Roman"/>
          <w:sz w:val="28"/>
          <w:szCs w:val="28"/>
        </w:rPr>
        <w:t>м</w:t>
      </w:r>
      <w:r w:rsidR="00D609C5" w:rsidRPr="00D2247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42369" w:rsidRPr="00D22478">
        <w:rPr>
          <w:rFonts w:ascii="Times New Roman" w:hAnsi="Times New Roman" w:cs="Times New Roman"/>
          <w:sz w:val="28"/>
          <w:szCs w:val="28"/>
        </w:rPr>
        <w:t>е</w:t>
      </w:r>
      <w:r w:rsidRPr="00D22478">
        <w:rPr>
          <w:rFonts w:ascii="Times New Roman" w:hAnsi="Times New Roman" w:cs="Times New Roman"/>
          <w:sz w:val="28"/>
          <w:szCs w:val="28"/>
        </w:rPr>
        <w:t>.</w:t>
      </w:r>
    </w:p>
    <w:p w:rsidR="00984FE5" w:rsidRPr="00C95C55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8">
        <w:rPr>
          <w:rFonts w:ascii="Times New Roman" w:hAnsi="Times New Roman" w:cs="Times New Roman"/>
          <w:sz w:val="28"/>
          <w:szCs w:val="28"/>
        </w:rPr>
        <w:t>1.4. Настоящее Пол</w:t>
      </w:r>
      <w:r w:rsidR="00D20904" w:rsidRPr="00D22478">
        <w:rPr>
          <w:rFonts w:ascii="Times New Roman" w:hAnsi="Times New Roman" w:cs="Times New Roman"/>
          <w:sz w:val="28"/>
          <w:szCs w:val="28"/>
        </w:rPr>
        <w:t>ожение регулирует деятельность а</w:t>
      </w:r>
      <w:r w:rsidRPr="00D224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09C5" w:rsidRPr="00D2247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D22478">
        <w:rPr>
          <w:rFonts w:ascii="Times New Roman" w:hAnsi="Times New Roman" w:cs="Times New Roman"/>
          <w:sz w:val="28"/>
          <w:szCs w:val="28"/>
        </w:rPr>
        <w:t xml:space="preserve"> по организации освещения улиц </w:t>
      </w:r>
      <w:r w:rsidR="00D609C5" w:rsidRPr="00D2247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D22478">
        <w:rPr>
          <w:rFonts w:ascii="Times New Roman" w:hAnsi="Times New Roman" w:cs="Times New Roman"/>
          <w:sz w:val="28"/>
          <w:szCs w:val="28"/>
        </w:rPr>
        <w:t>,</w:t>
      </w:r>
      <w:r w:rsidRPr="00C95C55">
        <w:rPr>
          <w:rFonts w:ascii="Times New Roman" w:hAnsi="Times New Roman" w:cs="Times New Roman"/>
          <w:sz w:val="28"/>
          <w:szCs w:val="28"/>
        </w:rPr>
        <w:t xml:space="preserve"> в том числе автомобильных дорог местного значения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, улиц, проездов,  площадей, скверов, парков, дворовых территорий многоквартирных домов и иных территорий общего пользования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>, сетями наружного освещения города (функциональное освещение)</w:t>
      </w:r>
      <w:r w:rsidR="00D609C5" w:rsidRPr="00C95C55">
        <w:rPr>
          <w:rFonts w:ascii="Times New Roman" w:hAnsi="Times New Roman" w:cs="Times New Roman"/>
          <w:sz w:val="28"/>
          <w:szCs w:val="28"/>
        </w:rPr>
        <w:t>.</w:t>
      </w:r>
    </w:p>
    <w:p w:rsidR="00984FE5" w:rsidRPr="00F132B1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04">
        <w:rPr>
          <w:rFonts w:ascii="Times New Roman" w:hAnsi="Times New Roman" w:cs="Times New Roman"/>
          <w:sz w:val="28"/>
          <w:szCs w:val="28"/>
        </w:rPr>
        <w:t xml:space="preserve">В отношении функционального освещения автомобильных дорог </w:t>
      </w:r>
      <w:r w:rsidRPr="00D2090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и регионального значения, иных объектов, не находящихся в муниципальной собственности </w:t>
      </w:r>
      <w:r w:rsidR="00D609C5" w:rsidRPr="00D20904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D20904">
        <w:rPr>
          <w:rFonts w:ascii="Times New Roman" w:hAnsi="Times New Roman" w:cs="Times New Roman"/>
          <w:sz w:val="28"/>
          <w:szCs w:val="28"/>
        </w:rPr>
        <w:t xml:space="preserve">, настоящее Положение применяется в части обязательности обеспечения их собственниками или иными законными владельцами режима включения и отключения установок наружного освещения согласно </w:t>
      </w:r>
      <w:hyperlink w:anchor="Par304" w:history="1">
        <w:r w:rsidRPr="00D20904">
          <w:rPr>
            <w:rFonts w:ascii="Times New Roman" w:hAnsi="Times New Roman" w:cs="Times New Roman"/>
            <w:sz w:val="28"/>
            <w:szCs w:val="28"/>
          </w:rPr>
          <w:t>графику</w:t>
        </w:r>
      </w:hyperlink>
      <w:r w:rsidRPr="00D20904">
        <w:rPr>
          <w:rFonts w:ascii="Times New Roman" w:hAnsi="Times New Roman" w:cs="Times New Roman"/>
          <w:sz w:val="28"/>
          <w:szCs w:val="28"/>
        </w:rPr>
        <w:t xml:space="preserve"> включения и отключения </w:t>
      </w:r>
      <w:r w:rsidRPr="00F132B1">
        <w:rPr>
          <w:rFonts w:ascii="Times New Roman" w:hAnsi="Times New Roman" w:cs="Times New Roman"/>
          <w:sz w:val="28"/>
          <w:szCs w:val="28"/>
        </w:rPr>
        <w:t xml:space="preserve">сетей наружного освещения </w:t>
      </w:r>
      <w:r w:rsidR="00D20904" w:rsidRPr="00F132B1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132B1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Положению).</w:t>
      </w:r>
    </w:p>
    <w:p w:rsidR="00984FE5" w:rsidRPr="00F132B1" w:rsidRDefault="00D609C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B1">
        <w:rPr>
          <w:rFonts w:ascii="Times New Roman" w:hAnsi="Times New Roman" w:cs="Times New Roman"/>
          <w:sz w:val="28"/>
          <w:szCs w:val="28"/>
        </w:rPr>
        <w:t>И</w:t>
      </w:r>
      <w:r w:rsidR="00984FE5" w:rsidRPr="00F132B1">
        <w:rPr>
          <w:rFonts w:ascii="Times New Roman" w:hAnsi="Times New Roman" w:cs="Times New Roman"/>
          <w:sz w:val="28"/>
          <w:szCs w:val="28"/>
        </w:rPr>
        <w:t xml:space="preserve">нформационное освещение осуществляется в соответствии с требованиями нормативных правовых актов, регламентирующих отношения в соответствующей сфере общественных отношений, с учетом следующей особенности: включение и отключение информационного освещения должно производиться </w:t>
      </w:r>
      <w:r w:rsidR="00DF282F" w:rsidRPr="00F132B1">
        <w:rPr>
          <w:rFonts w:ascii="Times New Roman" w:hAnsi="Times New Roman" w:cs="Times New Roman"/>
          <w:sz w:val="28"/>
          <w:szCs w:val="28"/>
        </w:rPr>
        <w:t xml:space="preserve">собственниками наружного освещения </w:t>
      </w:r>
      <w:r w:rsidR="00984FE5" w:rsidRPr="00F132B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304" w:history="1">
        <w:r w:rsidR="00984FE5" w:rsidRPr="00F132B1">
          <w:rPr>
            <w:rFonts w:ascii="Times New Roman" w:hAnsi="Times New Roman" w:cs="Times New Roman"/>
            <w:sz w:val="28"/>
            <w:szCs w:val="28"/>
          </w:rPr>
          <w:t>графику</w:t>
        </w:r>
      </w:hyperlink>
      <w:r w:rsidR="00984FE5" w:rsidRPr="00F132B1">
        <w:rPr>
          <w:rFonts w:ascii="Times New Roman" w:hAnsi="Times New Roman" w:cs="Times New Roman"/>
          <w:sz w:val="28"/>
          <w:szCs w:val="28"/>
        </w:rPr>
        <w:t xml:space="preserve"> включения и отключения сетей наружного освещения города (прилож</w:t>
      </w:r>
      <w:r w:rsidRPr="00F132B1">
        <w:rPr>
          <w:rFonts w:ascii="Times New Roman" w:hAnsi="Times New Roman" w:cs="Times New Roman"/>
          <w:sz w:val="28"/>
          <w:szCs w:val="28"/>
        </w:rPr>
        <w:t>ение 1 к настоящему Положению).</w:t>
      </w:r>
    </w:p>
    <w:p w:rsidR="00984FE5" w:rsidRPr="00F132B1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B1">
        <w:rPr>
          <w:rFonts w:ascii="Times New Roman" w:hAnsi="Times New Roman" w:cs="Times New Roman"/>
          <w:sz w:val="28"/>
          <w:szCs w:val="28"/>
        </w:rPr>
        <w:t>1.5. Для целей применения настоящего Положения используются следующие понятия:</w:t>
      </w:r>
    </w:p>
    <w:p w:rsidR="00984FE5" w:rsidRPr="00C95C55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B1">
        <w:rPr>
          <w:rFonts w:ascii="Times New Roman" w:hAnsi="Times New Roman" w:cs="Times New Roman"/>
          <w:sz w:val="28"/>
          <w:szCs w:val="28"/>
        </w:rPr>
        <w:t>а) информационно-световые</w:t>
      </w:r>
      <w:r w:rsidRPr="00C95C55">
        <w:rPr>
          <w:rFonts w:ascii="Times New Roman" w:hAnsi="Times New Roman" w:cs="Times New Roman"/>
          <w:sz w:val="28"/>
          <w:szCs w:val="28"/>
        </w:rPr>
        <w:t xml:space="preserve"> средства - рекламные конструкции, информационные указатели (световые короба) наименований элементов улично-дорожной сети, остановочных пунктов общественного городского транспорта и других частей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>, а также средства технического регулирования дорожного движения (световые информационные знаки и иные световые средства для информирования участников дорожного движения);</w:t>
      </w:r>
    </w:p>
    <w:p w:rsidR="00984FE5" w:rsidRPr="00C95C55" w:rsidRDefault="00D609C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>б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) сети наружного освещения города - совокупность электроустановок наружного освещения и устройств управления ими, предназначенных для освещения улиц, автомобильных дорог местного значения </w:t>
      </w:r>
      <w:r w:rsidR="00633767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 w:rsidRPr="00C95C55">
        <w:rPr>
          <w:rFonts w:ascii="Times New Roman" w:hAnsi="Times New Roman" w:cs="Times New Roman"/>
          <w:sz w:val="28"/>
          <w:szCs w:val="28"/>
        </w:rPr>
        <w:t>Камышловско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Pr="00C95C5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Pr="00C95C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="00D20904">
        <w:rPr>
          <w:rFonts w:ascii="Times New Roman" w:hAnsi="Times New Roman" w:cs="Times New Roman"/>
          <w:sz w:val="28"/>
          <w:szCs w:val="28"/>
        </w:rPr>
        <w:t xml:space="preserve">, проездов, 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площадей, скверов, парков, дворовых территорий многоквартирных домов и иных территорий общего пользования </w:t>
      </w:r>
      <w:r w:rsidR="00633767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 w:rsidRPr="00C95C55">
        <w:rPr>
          <w:rFonts w:ascii="Times New Roman" w:hAnsi="Times New Roman" w:cs="Times New Roman"/>
          <w:sz w:val="28"/>
          <w:szCs w:val="28"/>
        </w:rPr>
        <w:t>Камышловско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Pr="00C95C5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Pr="00C95C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, а также для иных целей, установленных муниципальными правовыми актами </w:t>
      </w:r>
      <w:r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984FE5" w:rsidRPr="00C95C55">
        <w:rPr>
          <w:rFonts w:ascii="Times New Roman" w:hAnsi="Times New Roman" w:cs="Times New Roman"/>
          <w:sz w:val="28"/>
          <w:szCs w:val="28"/>
        </w:rPr>
        <w:t>;</w:t>
      </w:r>
    </w:p>
    <w:p w:rsidR="00984FE5" w:rsidRDefault="00846A4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) </w:t>
      </w:r>
      <w:r w:rsidR="00984FE5" w:rsidRPr="00D20904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- юридическое лицо или индивидуальный предприниматель, осуществляющие </w:t>
      </w:r>
      <w:r w:rsidR="00D20904" w:rsidRPr="00D20904">
        <w:rPr>
          <w:rFonts w:ascii="Times New Roman" w:hAnsi="Times New Roman" w:cs="Times New Roman"/>
          <w:sz w:val="28"/>
          <w:szCs w:val="28"/>
        </w:rPr>
        <w:t>оказание услуг по организации уличного освещения на территории Камышловского городского округа</w:t>
      </w:r>
      <w:r w:rsidR="00984FE5" w:rsidRPr="00D20904">
        <w:rPr>
          <w:rFonts w:ascii="Times New Roman" w:hAnsi="Times New Roman" w:cs="Times New Roman"/>
          <w:sz w:val="28"/>
          <w:szCs w:val="28"/>
        </w:rPr>
        <w:t xml:space="preserve"> на основании муниципального контракта;</w:t>
      </w:r>
    </w:p>
    <w:p w:rsidR="00846A45" w:rsidRPr="00846A45" w:rsidRDefault="00846A4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46A45">
        <w:rPr>
          <w:rFonts w:ascii="Times New Roman" w:hAnsi="Times New Roman" w:cs="Times New Roman"/>
          <w:sz w:val="28"/>
          <w:szCs w:val="28"/>
        </w:rPr>
        <w:t>вечерний будничный режим</w:t>
      </w:r>
      <w:r>
        <w:rPr>
          <w:rFonts w:ascii="Times New Roman" w:hAnsi="Times New Roman" w:cs="Times New Roman"/>
          <w:sz w:val="28"/>
          <w:szCs w:val="28"/>
        </w:rPr>
        <w:t xml:space="preserve"> работы наружного освещения – режим работы наружного освещения</w:t>
      </w:r>
      <w:r w:rsidRPr="00846A45">
        <w:rPr>
          <w:rFonts w:ascii="Times New Roman" w:hAnsi="Times New Roman" w:cs="Times New Roman"/>
          <w:sz w:val="28"/>
          <w:szCs w:val="28"/>
        </w:rPr>
        <w:t>, когда функционируют все стационарные установки наружного освещения, согласно суточному графику включения и отключения электросетей наружного освещения Камышловского городского округа;</w:t>
      </w:r>
    </w:p>
    <w:p w:rsidR="00846A45" w:rsidRDefault="00846A4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46A45">
        <w:rPr>
          <w:rFonts w:ascii="Times New Roman" w:hAnsi="Times New Roman" w:cs="Times New Roman"/>
          <w:sz w:val="28"/>
          <w:szCs w:val="28"/>
        </w:rPr>
        <w:t xml:space="preserve">) ночной дежурный режим </w:t>
      </w:r>
      <w:r>
        <w:rPr>
          <w:rFonts w:ascii="Times New Roman" w:hAnsi="Times New Roman" w:cs="Times New Roman"/>
          <w:sz w:val="28"/>
          <w:szCs w:val="28"/>
        </w:rPr>
        <w:t xml:space="preserve">работы наружного освещения </w:t>
      </w:r>
      <w:r w:rsidRPr="00846A45">
        <w:rPr>
          <w:rFonts w:ascii="Times New Roman" w:hAnsi="Times New Roman" w:cs="Times New Roman"/>
          <w:sz w:val="28"/>
          <w:szCs w:val="28"/>
        </w:rPr>
        <w:t>(период времени с 0-00 ч. до 06-00ч.)</w:t>
      </w:r>
      <w:r>
        <w:rPr>
          <w:rFonts w:ascii="Times New Roman" w:hAnsi="Times New Roman" w:cs="Times New Roman"/>
          <w:sz w:val="28"/>
          <w:szCs w:val="28"/>
        </w:rPr>
        <w:t xml:space="preserve"> – режим работы наружного освещения</w:t>
      </w:r>
      <w:r w:rsidRPr="00846A45">
        <w:rPr>
          <w:rFonts w:ascii="Times New Roman" w:hAnsi="Times New Roman" w:cs="Times New Roman"/>
          <w:sz w:val="28"/>
          <w:szCs w:val="28"/>
        </w:rPr>
        <w:t xml:space="preserve">, когда в установках наружного освещения может отключаться часть осветительных приборов, допускаемая нормами освещенности, в соответствии с Указаниями </w:t>
      </w:r>
      <w:r w:rsidRPr="00846A45">
        <w:rPr>
          <w:rFonts w:ascii="Times New Roman" w:hAnsi="Times New Roman" w:cs="Times New Roman"/>
          <w:sz w:val="28"/>
          <w:szCs w:val="28"/>
        </w:rPr>
        <w:lastRenderedPageBreak/>
        <w:t>по эксплуатации установок наружного освещения городов, поселков и сельских населенных пунктов, утвержденных приказом Минжилкомх</w:t>
      </w:r>
      <w:r w:rsidR="002F0C98">
        <w:rPr>
          <w:rFonts w:ascii="Times New Roman" w:hAnsi="Times New Roman" w:cs="Times New Roman"/>
          <w:sz w:val="28"/>
          <w:szCs w:val="28"/>
        </w:rPr>
        <w:t>оза РСФСР от 12.05.1988г. №120;</w:t>
      </w:r>
    </w:p>
    <w:p w:rsidR="002F0C98" w:rsidRDefault="002F0C98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F0C98">
        <w:rPr>
          <w:rFonts w:ascii="Times New Roman" w:hAnsi="Times New Roman" w:cs="Times New Roman"/>
          <w:sz w:val="28"/>
          <w:szCs w:val="28"/>
        </w:rPr>
        <w:t xml:space="preserve">дворовая территория - сформированная территория, прилегающая к одному или нескольким многоквартирным </w:t>
      </w:r>
      <w:hyperlink r:id="rId13" w:tgtFrame="_blank" w:history="1">
        <w:r w:rsidRPr="002F0C9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домам</w:t>
        </w:r>
      </w:hyperlink>
      <w:r w:rsidRPr="002F0C98">
        <w:rPr>
          <w:rFonts w:ascii="Times New Roman" w:hAnsi="Times New Roman" w:cs="Times New Roman"/>
          <w:sz w:val="28"/>
          <w:szCs w:val="28"/>
        </w:rPr>
        <w:t xml:space="preserve">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</w:t>
      </w:r>
      <w:hyperlink r:id="rId14" w:tgtFrame="_blank" w:history="1">
        <w:r w:rsidRPr="002F0C9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домов</w:t>
        </w:r>
      </w:hyperlink>
      <w:r w:rsidRPr="002F0C98">
        <w:rPr>
          <w:rFonts w:ascii="Times New Roman" w:hAnsi="Times New Roman" w:cs="Times New Roman"/>
          <w:sz w:val="28"/>
          <w:szCs w:val="28"/>
        </w:rPr>
        <w:t xml:space="preserve"> размещаются детские площадки, места для отдыха, сушки белья, парковки автомобилей, зеленые насаждения и иные объекты общественного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FE5" w:rsidRPr="00C95C55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тех же значениях, что и в действующих нормативных правовых актах, регулирующих отношения в сфере организации освещения улиц </w:t>
      </w:r>
      <w:r w:rsidR="00633767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Pr="00C95C55">
        <w:rPr>
          <w:rFonts w:ascii="Times New Roman" w:hAnsi="Times New Roman" w:cs="Times New Roman"/>
          <w:sz w:val="28"/>
          <w:szCs w:val="28"/>
        </w:rPr>
        <w:t>, эксплуатации электроустановок, в том числе сетей наружного освещения (далее также Обязательные требования нормативных актов).</w:t>
      </w:r>
    </w:p>
    <w:p w:rsidR="00984FE5" w:rsidRPr="00C95C55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1.6. Организация </w:t>
      </w:r>
      <w:r w:rsidR="00DF282F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C95C55"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984FE5" w:rsidRPr="00C95C55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>а) развитие сетей наружного освещения города;</w:t>
      </w:r>
    </w:p>
    <w:p w:rsidR="00984FE5" w:rsidRPr="00C95C55" w:rsidRDefault="00DE3CBA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) осуществление контроля за надлежащим исполнением специализированной организацией обязательств по муниципальному контракту на </w:t>
      </w:r>
      <w:r w:rsidR="00F636BC" w:rsidRPr="00C95C55">
        <w:rPr>
          <w:rFonts w:ascii="Times New Roman" w:hAnsi="Times New Roman" w:cs="Times New Roman"/>
          <w:sz w:val="28"/>
          <w:szCs w:val="28"/>
        </w:rPr>
        <w:t>оказание услуг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по </w:t>
      </w:r>
      <w:r w:rsidR="00F636BC" w:rsidRPr="00C95C55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="00984FE5" w:rsidRPr="00C95C55">
        <w:rPr>
          <w:rFonts w:ascii="Times New Roman" w:hAnsi="Times New Roman" w:cs="Times New Roman"/>
          <w:sz w:val="28"/>
          <w:szCs w:val="28"/>
        </w:rPr>
        <w:t>;</w:t>
      </w:r>
    </w:p>
    <w:p w:rsidR="00984FE5" w:rsidRPr="00C95C55" w:rsidRDefault="00DE3CBA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) реализация иных полномочий, предусмотренных нормативными правовыми актами, регулирующими отношения в сфере организации освещения улиц </w:t>
      </w:r>
      <w:r w:rsidR="00633767">
        <w:rPr>
          <w:rFonts w:ascii="Times New Roman" w:hAnsi="Times New Roman" w:cs="Times New Roman"/>
          <w:sz w:val="28"/>
          <w:szCs w:val="28"/>
        </w:rPr>
        <w:t>расположенных в Камышловском</w:t>
      </w:r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="00984FE5" w:rsidRPr="00C95C55">
        <w:rPr>
          <w:rFonts w:ascii="Times New Roman" w:hAnsi="Times New Roman" w:cs="Times New Roman"/>
          <w:sz w:val="28"/>
          <w:szCs w:val="28"/>
        </w:rPr>
        <w:t>.</w:t>
      </w:r>
    </w:p>
    <w:p w:rsidR="00984FE5" w:rsidRPr="00C95C55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1.7. При организации освещения улиц </w:t>
      </w:r>
      <w:r w:rsidR="00633767">
        <w:rPr>
          <w:rFonts w:ascii="Times New Roman" w:hAnsi="Times New Roman" w:cs="Times New Roman"/>
          <w:sz w:val="28"/>
          <w:szCs w:val="28"/>
        </w:rPr>
        <w:t>расположенных в Камышловском</w:t>
      </w:r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633767">
        <w:rPr>
          <w:rFonts w:ascii="Times New Roman" w:hAnsi="Times New Roman" w:cs="Times New Roman"/>
          <w:sz w:val="28"/>
          <w:szCs w:val="28"/>
        </w:rPr>
        <w:t>а</w:t>
      </w:r>
      <w:r w:rsidRPr="00C95C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 исходит из необходимости решения следующих задач:</w:t>
      </w:r>
    </w:p>
    <w:p w:rsidR="00984FE5" w:rsidRPr="00C95C55" w:rsidRDefault="00633767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3"/>
      <w:bookmarkEnd w:id="3"/>
      <w:r>
        <w:rPr>
          <w:rFonts w:ascii="Times New Roman" w:hAnsi="Times New Roman" w:cs="Times New Roman"/>
          <w:sz w:val="28"/>
          <w:szCs w:val="28"/>
        </w:rPr>
        <w:t>а) полное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удовлетворение общественных потребностей экономики города и населения в освещении города в соответствии с установленными настоящим Положением светотехническими количественными и качественными показателями;</w:t>
      </w:r>
    </w:p>
    <w:p w:rsidR="00984FE5" w:rsidRPr="00C95C55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б) обеспечение технического исправного состояния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 xml:space="preserve">, при котором их светотехнические параметры соответствуют показателям, указанным в </w:t>
      </w:r>
      <w:hyperlink w:anchor="Par93" w:history="1">
        <w:r w:rsidRPr="00E066F7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C95C55">
        <w:rPr>
          <w:rFonts w:ascii="Times New Roman" w:hAnsi="Times New Roman" w:cs="Times New Roman"/>
          <w:sz w:val="28"/>
          <w:szCs w:val="28"/>
        </w:rPr>
        <w:t xml:space="preserve"> настоящего пункта, повышение надежности их работы;</w:t>
      </w:r>
    </w:p>
    <w:p w:rsidR="00984FE5" w:rsidRPr="003040DB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в) экономное использование электроэнергии и средств, выделяемых </w:t>
      </w:r>
      <w:r w:rsidR="00F636BC" w:rsidRPr="00C95C55">
        <w:rPr>
          <w:rFonts w:ascii="Times New Roman" w:hAnsi="Times New Roman" w:cs="Times New Roman"/>
          <w:sz w:val="28"/>
          <w:szCs w:val="28"/>
        </w:rPr>
        <w:t>для организации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 xml:space="preserve">, обеспечение учета потребляемой установками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Pr="003040DB">
        <w:rPr>
          <w:rFonts w:ascii="Times New Roman" w:hAnsi="Times New Roman" w:cs="Times New Roman"/>
          <w:sz w:val="28"/>
          <w:szCs w:val="28"/>
        </w:rPr>
        <w:t>электрической энергии;</w:t>
      </w:r>
    </w:p>
    <w:p w:rsidR="00984FE5" w:rsidRPr="003040DB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DB">
        <w:rPr>
          <w:rFonts w:ascii="Times New Roman" w:hAnsi="Times New Roman" w:cs="Times New Roman"/>
          <w:sz w:val="28"/>
          <w:szCs w:val="28"/>
        </w:rPr>
        <w:t>г) внедрение энергосберегающих и энергоэффективных технологий в управлении и эксплуатации у</w:t>
      </w:r>
      <w:r w:rsidR="00F636BC" w:rsidRPr="003040DB">
        <w:rPr>
          <w:rFonts w:ascii="Times New Roman" w:hAnsi="Times New Roman" w:cs="Times New Roman"/>
          <w:sz w:val="28"/>
          <w:szCs w:val="28"/>
        </w:rPr>
        <w:t xml:space="preserve">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F636BC" w:rsidRPr="003040DB">
        <w:rPr>
          <w:rFonts w:ascii="Times New Roman" w:hAnsi="Times New Roman" w:cs="Times New Roman"/>
          <w:sz w:val="28"/>
          <w:szCs w:val="28"/>
        </w:rPr>
        <w:t>.</w:t>
      </w:r>
    </w:p>
    <w:p w:rsidR="00984FE5" w:rsidRPr="003040DB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DB">
        <w:rPr>
          <w:rFonts w:ascii="Times New Roman" w:hAnsi="Times New Roman" w:cs="Times New Roman"/>
          <w:sz w:val="28"/>
          <w:szCs w:val="28"/>
        </w:rPr>
        <w:t>е) обеспечение использования сетей наружного освещения по целевому назначению.</w:t>
      </w:r>
    </w:p>
    <w:p w:rsidR="00984FE5" w:rsidRPr="00C95C55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DB">
        <w:rPr>
          <w:rFonts w:ascii="Times New Roman" w:hAnsi="Times New Roman" w:cs="Times New Roman"/>
          <w:sz w:val="28"/>
          <w:szCs w:val="28"/>
        </w:rPr>
        <w:t xml:space="preserve">1.8. В рамках решения вопроса местного значения по организации </w:t>
      </w:r>
      <w:r w:rsidRPr="003040DB">
        <w:rPr>
          <w:rFonts w:ascii="Times New Roman" w:hAnsi="Times New Roman" w:cs="Times New Roman"/>
          <w:sz w:val="28"/>
          <w:szCs w:val="28"/>
        </w:rPr>
        <w:lastRenderedPageBreak/>
        <w:t>освещения улиц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633767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</w:t>
      </w:r>
      <w:r w:rsidR="00633767">
        <w:rPr>
          <w:rFonts w:ascii="Times New Roman" w:hAnsi="Times New Roman" w:cs="Times New Roman"/>
          <w:sz w:val="28"/>
          <w:szCs w:val="28"/>
        </w:rPr>
        <w:t>м городском</w:t>
      </w:r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="003040DB">
        <w:rPr>
          <w:rFonts w:ascii="Times New Roman" w:hAnsi="Times New Roman" w:cs="Times New Roman"/>
          <w:sz w:val="28"/>
          <w:szCs w:val="28"/>
        </w:rPr>
        <w:t xml:space="preserve"> а</w:t>
      </w:r>
      <w:r w:rsidRPr="00C95C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 обеспечивает за счет средств бюджета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 исполнение расходов по эксплуатации сетей наружного освещения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 (оплату потребленной электрической энергии, </w:t>
      </w:r>
      <w:r w:rsidR="00F636BC" w:rsidRPr="00C95C55"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r w:rsidRPr="00C95C55">
        <w:rPr>
          <w:rFonts w:ascii="Times New Roman" w:hAnsi="Times New Roman" w:cs="Times New Roman"/>
          <w:sz w:val="28"/>
          <w:szCs w:val="28"/>
        </w:rPr>
        <w:t xml:space="preserve">по </w:t>
      </w:r>
      <w:r w:rsidR="003040DB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3040DB">
        <w:rPr>
          <w:rFonts w:ascii="Times New Roman" w:hAnsi="Times New Roman" w:cs="Times New Roman"/>
          <w:sz w:val="28"/>
          <w:szCs w:val="28"/>
        </w:rPr>
        <w:t>города).</w:t>
      </w:r>
    </w:p>
    <w:p w:rsidR="00984FE5" w:rsidRDefault="003040DB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Органом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уполномоченным на организацию освещения улиц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633767"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  <w:r w:rsidR="00F636BC"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орган). </w:t>
      </w:r>
    </w:p>
    <w:p w:rsidR="00D22478" w:rsidRDefault="00D22478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Организация </w:t>
      </w:r>
      <w:r w:rsidR="00F87C04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BB633E">
        <w:rPr>
          <w:rFonts w:ascii="Times New Roman" w:hAnsi="Times New Roman" w:cs="Times New Roman"/>
          <w:sz w:val="28"/>
          <w:szCs w:val="28"/>
        </w:rPr>
        <w:t>освещения д</w:t>
      </w:r>
      <w:r w:rsidR="002F0C98">
        <w:rPr>
          <w:rFonts w:ascii="Times New Roman" w:hAnsi="Times New Roman" w:cs="Times New Roman"/>
          <w:sz w:val="28"/>
          <w:szCs w:val="28"/>
        </w:rPr>
        <w:t>воровых</w:t>
      </w:r>
      <w:r w:rsidR="00BB633E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домов, расположенных на территории Камышловского городского округа</w:t>
      </w:r>
      <w:r w:rsidR="00762993">
        <w:rPr>
          <w:rFonts w:ascii="Times New Roman" w:hAnsi="Times New Roman" w:cs="Times New Roman"/>
          <w:sz w:val="28"/>
          <w:szCs w:val="28"/>
        </w:rPr>
        <w:t xml:space="preserve"> осуществляется силами управляющих организаций, ТСЖ, ЖСК либо собственниками по</w:t>
      </w:r>
      <w:r w:rsidR="00E70303">
        <w:rPr>
          <w:rFonts w:ascii="Times New Roman" w:hAnsi="Times New Roman" w:cs="Times New Roman"/>
          <w:sz w:val="28"/>
          <w:szCs w:val="28"/>
        </w:rPr>
        <w:t>мещений в многоквартирном доме, в соответствии с нормами действующего законодательства РФ.</w:t>
      </w:r>
      <w:bookmarkStart w:id="4" w:name="Par104"/>
      <w:bookmarkEnd w:id="4"/>
    </w:p>
    <w:p w:rsidR="00D22478" w:rsidRDefault="00D22478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Организация и развитие освещения территорий </w:t>
      </w:r>
      <w:r w:rsidR="00F87C0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здравоохранения, культуры, спорта, науки, образования, бытового обслуживания населения, промышленных предприятий и иных территорий ограниченного пользования </w:t>
      </w:r>
      <w:r w:rsidR="00F87C04"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7C04">
        <w:rPr>
          <w:rFonts w:ascii="Times New Roman" w:hAnsi="Times New Roman" w:cs="Times New Roman"/>
          <w:sz w:val="28"/>
          <w:szCs w:val="28"/>
        </w:rPr>
        <w:t>Камышловом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F87C04">
        <w:rPr>
          <w:rFonts w:ascii="Times New Roman" w:hAnsi="Times New Roman" w:cs="Times New Roman"/>
          <w:sz w:val="28"/>
          <w:szCs w:val="28"/>
        </w:rPr>
        <w:t xml:space="preserve"> осуществляется силами собственника территорий, на которых расположены вышеуказанные организации и предприятия.</w:t>
      </w:r>
    </w:p>
    <w:p w:rsidR="00984FE5" w:rsidRPr="00685A8B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8B">
        <w:rPr>
          <w:rFonts w:ascii="Times New Roman" w:hAnsi="Times New Roman" w:cs="Times New Roman"/>
          <w:sz w:val="28"/>
          <w:szCs w:val="28"/>
        </w:rPr>
        <w:t>1.1</w:t>
      </w:r>
      <w:r w:rsidR="00F87C04">
        <w:rPr>
          <w:rFonts w:ascii="Times New Roman" w:hAnsi="Times New Roman" w:cs="Times New Roman"/>
          <w:sz w:val="28"/>
          <w:szCs w:val="28"/>
        </w:rPr>
        <w:t>2</w:t>
      </w:r>
      <w:r w:rsidRPr="00685A8B">
        <w:rPr>
          <w:rFonts w:ascii="Times New Roman" w:hAnsi="Times New Roman" w:cs="Times New Roman"/>
          <w:sz w:val="28"/>
          <w:szCs w:val="28"/>
        </w:rPr>
        <w:t xml:space="preserve">. В рамках решения вопроса местного значения по организации освещения улиц </w:t>
      </w:r>
      <w:r w:rsidR="00633767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 w:rsidR="00D609C5" w:rsidRPr="00685A8B">
        <w:rPr>
          <w:rFonts w:ascii="Times New Roman" w:hAnsi="Times New Roman" w:cs="Times New Roman"/>
          <w:sz w:val="28"/>
          <w:szCs w:val="28"/>
        </w:rPr>
        <w:t>Камышловско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="00D609C5" w:rsidRPr="00685A8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="00D609C5" w:rsidRPr="00685A8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Pr="00685A8B">
        <w:rPr>
          <w:rFonts w:ascii="Times New Roman" w:hAnsi="Times New Roman" w:cs="Times New Roman"/>
          <w:sz w:val="28"/>
          <w:szCs w:val="28"/>
        </w:rPr>
        <w:t xml:space="preserve"> уполномоченный орган наделяется следующими полномочиями:</w:t>
      </w:r>
    </w:p>
    <w:p w:rsidR="00984FE5" w:rsidRPr="00685A8B" w:rsidRDefault="00685A8B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4FE5" w:rsidRPr="00685A8B">
        <w:rPr>
          <w:rFonts w:ascii="Times New Roman" w:hAnsi="Times New Roman" w:cs="Times New Roman"/>
          <w:sz w:val="28"/>
          <w:szCs w:val="28"/>
        </w:rPr>
        <w:t>выступает муниципальным заказчиком по размещению заказов на</w:t>
      </w:r>
      <w:r w:rsidRPr="00685A8B">
        <w:rPr>
          <w:rFonts w:ascii="Times New Roman" w:hAnsi="Times New Roman" w:cs="Times New Roman"/>
          <w:sz w:val="28"/>
          <w:szCs w:val="28"/>
        </w:rPr>
        <w:t xml:space="preserve"> оказание услуг по организации уличного освещения</w:t>
      </w:r>
      <w:r w:rsidR="00984FE5" w:rsidRPr="00685A8B">
        <w:rPr>
          <w:rFonts w:ascii="Times New Roman" w:hAnsi="Times New Roman" w:cs="Times New Roman"/>
          <w:sz w:val="28"/>
          <w:szCs w:val="28"/>
        </w:rPr>
        <w:t>;</w:t>
      </w:r>
    </w:p>
    <w:p w:rsidR="00984FE5" w:rsidRPr="00685A8B" w:rsidRDefault="00685A8B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4FE5" w:rsidRPr="00685A8B">
        <w:rPr>
          <w:rFonts w:ascii="Times New Roman" w:hAnsi="Times New Roman" w:cs="Times New Roman"/>
          <w:sz w:val="28"/>
          <w:szCs w:val="28"/>
        </w:rPr>
        <w:t xml:space="preserve">контролирует исполнение специализированной организацией обязательств по муниципальному контракту, в том числе требований по безопасности эксплуатации сетей </w:t>
      </w:r>
      <w:r w:rsidR="00DF282F">
        <w:rPr>
          <w:rFonts w:ascii="Times New Roman" w:hAnsi="Times New Roman" w:cs="Times New Roman"/>
          <w:sz w:val="28"/>
          <w:szCs w:val="28"/>
        </w:rPr>
        <w:t>уличного</w:t>
      </w:r>
      <w:r w:rsidR="00984FE5" w:rsidRPr="00685A8B">
        <w:rPr>
          <w:rFonts w:ascii="Times New Roman" w:hAnsi="Times New Roman" w:cs="Times New Roman"/>
          <w:sz w:val="28"/>
          <w:szCs w:val="28"/>
        </w:rPr>
        <w:t xml:space="preserve"> освещения города;</w:t>
      </w:r>
    </w:p>
    <w:p w:rsidR="00DF282F" w:rsidRDefault="00685A8B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4FE5" w:rsidRPr="00685A8B">
        <w:rPr>
          <w:rFonts w:ascii="Times New Roman" w:hAnsi="Times New Roman" w:cs="Times New Roman"/>
          <w:sz w:val="28"/>
          <w:szCs w:val="28"/>
        </w:rPr>
        <w:t xml:space="preserve">разрабатывает и утверждает форму акта </w:t>
      </w:r>
      <w:r>
        <w:rPr>
          <w:rFonts w:ascii="Times New Roman" w:hAnsi="Times New Roman" w:cs="Times New Roman"/>
          <w:sz w:val="28"/>
          <w:szCs w:val="28"/>
        </w:rPr>
        <w:t>осмотра ламп уличного освещения на линиях электропередач</w:t>
      </w:r>
      <w:r w:rsidR="00DF282F">
        <w:rPr>
          <w:rFonts w:ascii="Times New Roman" w:hAnsi="Times New Roman" w:cs="Times New Roman"/>
          <w:sz w:val="28"/>
          <w:szCs w:val="28"/>
        </w:rPr>
        <w:t>;</w:t>
      </w:r>
    </w:p>
    <w:p w:rsidR="00DF282F" w:rsidRDefault="00DF282F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контролирует исполнение настоящего Положения</w:t>
      </w:r>
      <w:r w:rsidR="00F87C04">
        <w:rPr>
          <w:rFonts w:ascii="Times New Roman" w:hAnsi="Times New Roman" w:cs="Times New Roman"/>
          <w:sz w:val="28"/>
          <w:szCs w:val="28"/>
        </w:rPr>
        <w:t>.</w:t>
      </w:r>
    </w:p>
    <w:p w:rsidR="00984FE5" w:rsidRPr="00685A8B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8B">
        <w:rPr>
          <w:rFonts w:ascii="Times New Roman" w:hAnsi="Times New Roman" w:cs="Times New Roman"/>
          <w:sz w:val="28"/>
          <w:szCs w:val="28"/>
        </w:rPr>
        <w:t>1.1</w:t>
      </w:r>
      <w:r w:rsidR="00F87C04">
        <w:rPr>
          <w:rFonts w:ascii="Times New Roman" w:hAnsi="Times New Roman" w:cs="Times New Roman"/>
          <w:sz w:val="28"/>
          <w:szCs w:val="28"/>
        </w:rPr>
        <w:t>3</w:t>
      </w:r>
      <w:r w:rsidRPr="00685A8B">
        <w:rPr>
          <w:rFonts w:ascii="Times New Roman" w:hAnsi="Times New Roman" w:cs="Times New Roman"/>
          <w:sz w:val="28"/>
          <w:szCs w:val="28"/>
        </w:rPr>
        <w:t xml:space="preserve">. Полномочия, предусмотренные </w:t>
      </w:r>
      <w:hyperlink w:anchor="Par104" w:history="1">
        <w:r w:rsidRPr="00685A8B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="00F87C04">
        <w:rPr>
          <w:rFonts w:ascii="Times New Roman" w:hAnsi="Times New Roman" w:cs="Times New Roman"/>
          <w:sz w:val="28"/>
          <w:szCs w:val="28"/>
        </w:rPr>
        <w:t>2</w:t>
      </w:r>
      <w:r w:rsidRPr="00685A8B">
        <w:rPr>
          <w:rFonts w:ascii="Times New Roman" w:hAnsi="Times New Roman" w:cs="Times New Roman"/>
          <w:sz w:val="28"/>
          <w:szCs w:val="28"/>
        </w:rPr>
        <w:t xml:space="preserve"> настоящего Положения, реализуются в отношении сетей наружного освещения </w:t>
      </w:r>
      <w:r w:rsidR="00685A8B" w:rsidRPr="00685A8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685A8B">
        <w:rPr>
          <w:rFonts w:ascii="Times New Roman" w:hAnsi="Times New Roman" w:cs="Times New Roman"/>
          <w:sz w:val="28"/>
          <w:szCs w:val="28"/>
        </w:rPr>
        <w:t>.</w:t>
      </w:r>
    </w:p>
    <w:p w:rsidR="00984FE5" w:rsidRPr="00D22478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8B">
        <w:rPr>
          <w:rFonts w:ascii="Times New Roman" w:hAnsi="Times New Roman" w:cs="Times New Roman"/>
          <w:sz w:val="28"/>
          <w:szCs w:val="28"/>
        </w:rPr>
        <w:t xml:space="preserve">При реализации указанных </w:t>
      </w:r>
      <w:r w:rsidRPr="00D22478">
        <w:rPr>
          <w:rFonts w:ascii="Times New Roman" w:hAnsi="Times New Roman" w:cs="Times New Roman"/>
          <w:sz w:val="28"/>
          <w:szCs w:val="28"/>
        </w:rPr>
        <w:t xml:space="preserve">полномочий уполномоченный орган обеспечивает выполнение требований Федерального </w:t>
      </w:r>
      <w:hyperlink r:id="rId15" w:history="1">
        <w:r w:rsidRPr="00D2247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22478">
        <w:rPr>
          <w:rFonts w:ascii="Times New Roman" w:hAnsi="Times New Roman" w:cs="Times New Roman"/>
          <w:sz w:val="28"/>
          <w:szCs w:val="28"/>
        </w:rPr>
        <w:t xml:space="preserve"> от 23.11.2009</w:t>
      </w:r>
      <w:r w:rsidR="00BF6037" w:rsidRPr="00D224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2478">
        <w:rPr>
          <w:rFonts w:ascii="Times New Roman" w:hAnsi="Times New Roman" w:cs="Times New Roman"/>
          <w:sz w:val="28"/>
          <w:szCs w:val="28"/>
        </w:rPr>
        <w:t xml:space="preserve"> </w:t>
      </w:r>
      <w:r w:rsidR="00BF6037" w:rsidRPr="00D22478">
        <w:rPr>
          <w:rFonts w:ascii="Times New Roman" w:hAnsi="Times New Roman" w:cs="Times New Roman"/>
          <w:sz w:val="28"/>
          <w:szCs w:val="28"/>
        </w:rPr>
        <w:t>№261-ФЗ «</w:t>
      </w:r>
      <w:r w:rsidRPr="00D22478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BF6037" w:rsidRPr="00D22478">
        <w:rPr>
          <w:rFonts w:ascii="Times New Roman" w:hAnsi="Times New Roman" w:cs="Times New Roman"/>
          <w:sz w:val="28"/>
          <w:szCs w:val="28"/>
        </w:rPr>
        <w:t>»</w:t>
      </w:r>
      <w:r w:rsidRPr="00D224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2247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22478">
        <w:rPr>
          <w:rFonts w:ascii="Times New Roman" w:hAnsi="Times New Roman" w:cs="Times New Roman"/>
          <w:sz w:val="28"/>
          <w:szCs w:val="28"/>
        </w:rPr>
        <w:t xml:space="preserve"> технической эксплуатации электроустановок потребителей, утвержденных приказом Минэнерго РФ от 13.01.2003 </w:t>
      </w:r>
      <w:r w:rsidR="00BF6037" w:rsidRPr="00D22478">
        <w:rPr>
          <w:rFonts w:ascii="Times New Roman" w:hAnsi="Times New Roman" w:cs="Times New Roman"/>
          <w:sz w:val="28"/>
          <w:szCs w:val="28"/>
        </w:rPr>
        <w:t>года №</w:t>
      </w:r>
      <w:r w:rsidRPr="00D22478">
        <w:rPr>
          <w:rFonts w:ascii="Times New Roman" w:hAnsi="Times New Roman" w:cs="Times New Roman"/>
          <w:sz w:val="28"/>
          <w:szCs w:val="28"/>
        </w:rPr>
        <w:t xml:space="preserve">6, Указаний по эксплуатации установок наружного освещения городов, поселков и сельских населенных пунктов, утвержденных приказом Минжилкомхоза РСФСР от 12.05.1988 </w:t>
      </w:r>
      <w:r w:rsidR="00BF6037" w:rsidRPr="00D22478">
        <w:rPr>
          <w:rFonts w:ascii="Times New Roman" w:hAnsi="Times New Roman" w:cs="Times New Roman"/>
          <w:sz w:val="28"/>
          <w:szCs w:val="28"/>
        </w:rPr>
        <w:t>года №</w:t>
      </w:r>
      <w:r w:rsidRPr="00D22478">
        <w:rPr>
          <w:rFonts w:ascii="Times New Roman" w:hAnsi="Times New Roman" w:cs="Times New Roman"/>
          <w:sz w:val="28"/>
          <w:szCs w:val="28"/>
        </w:rPr>
        <w:t>120, настоящего Положения и иных Обязательных требований нормативных актов.</w:t>
      </w:r>
    </w:p>
    <w:p w:rsidR="00984FE5" w:rsidRPr="00C95C55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3"/>
      <w:bookmarkEnd w:id="5"/>
      <w:r w:rsidRPr="00D22478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87C04">
        <w:rPr>
          <w:rFonts w:ascii="Times New Roman" w:hAnsi="Times New Roman" w:cs="Times New Roman"/>
          <w:sz w:val="28"/>
          <w:szCs w:val="28"/>
        </w:rPr>
        <w:t>4</w:t>
      </w:r>
      <w:r w:rsidRPr="00D22478">
        <w:rPr>
          <w:rFonts w:ascii="Times New Roman" w:hAnsi="Times New Roman" w:cs="Times New Roman"/>
          <w:sz w:val="28"/>
          <w:szCs w:val="28"/>
        </w:rPr>
        <w:t xml:space="preserve">. Обращения граждан по вопросам организации </w:t>
      </w:r>
      <w:r w:rsidR="00DF282F" w:rsidRPr="00D22478">
        <w:rPr>
          <w:rFonts w:ascii="Times New Roman" w:hAnsi="Times New Roman" w:cs="Times New Roman"/>
          <w:sz w:val="28"/>
          <w:szCs w:val="28"/>
        </w:rPr>
        <w:t xml:space="preserve">наружного освещения </w:t>
      </w:r>
      <w:r w:rsidR="00D609C5" w:rsidRPr="00D2247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D22478">
        <w:rPr>
          <w:rFonts w:ascii="Times New Roman" w:hAnsi="Times New Roman" w:cs="Times New Roman"/>
          <w:sz w:val="28"/>
          <w:szCs w:val="28"/>
        </w:rPr>
        <w:t xml:space="preserve"> рассматриваются уполномоченным органом в соответствии с Федеральным </w:t>
      </w:r>
      <w:hyperlink r:id="rId17" w:history="1">
        <w:r w:rsidRPr="00D224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247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</w:t>
      </w:r>
      <w:r w:rsidRPr="00C95C55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984FE5" w:rsidRPr="00F132B1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Жалобы граждан на действия (бездействие), на ненадлежащее </w:t>
      </w:r>
      <w:r w:rsidRPr="00F132B1">
        <w:rPr>
          <w:rFonts w:ascii="Times New Roman" w:hAnsi="Times New Roman" w:cs="Times New Roman"/>
          <w:sz w:val="28"/>
          <w:szCs w:val="28"/>
        </w:rPr>
        <w:t xml:space="preserve">исполнение или неисполнение обязанностей специализированной организацией по </w:t>
      </w:r>
      <w:r w:rsidR="009D7FE9" w:rsidRPr="00F132B1">
        <w:rPr>
          <w:rFonts w:ascii="Times New Roman" w:hAnsi="Times New Roman" w:cs="Times New Roman"/>
          <w:sz w:val="28"/>
          <w:szCs w:val="28"/>
        </w:rPr>
        <w:t>оказанию услуг</w:t>
      </w:r>
      <w:r w:rsidRPr="00F132B1">
        <w:rPr>
          <w:rFonts w:ascii="Times New Roman" w:hAnsi="Times New Roman" w:cs="Times New Roman"/>
          <w:sz w:val="28"/>
          <w:szCs w:val="28"/>
        </w:rPr>
        <w:t xml:space="preserve"> наружного освещения города являются основанием для проведения контрольных мероприятий в соответствии с </w:t>
      </w:r>
      <w:hyperlink w:anchor="Par232" w:history="1">
        <w:r w:rsidRPr="00F132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6610E" w:rsidRPr="00F132B1">
          <w:rPr>
            <w:rFonts w:ascii="Times New Roman" w:hAnsi="Times New Roman" w:cs="Times New Roman"/>
            <w:sz w:val="28"/>
            <w:szCs w:val="28"/>
          </w:rPr>
          <w:t>2.1.2</w:t>
        </w:r>
      </w:hyperlink>
      <w:r w:rsidRPr="00F132B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84FE5" w:rsidRPr="00F132B1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8"/>
      <w:bookmarkStart w:id="7" w:name="Par144"/>
      <w:bookmarkStart w:id="8" w:name="Par158"/>
      <w:bookmarkStart w:id="9" w:name="Par174"/>
      <w:bookmarkStart w:id="10" w:name="Par202"/>
      <w:bookmarkEnd w:id="6"/>
      <w:bookmarkEnd w:id="7"/>
      <w:bookmarkEnd w:id="8"/>
      <w:bookmarkEnd w:id="9"/>
      <w:bookmarkEnd w:id="10"/>
      <w:r w:rsidRPr="00F132B1">
        <w:rPr>
          <w:rFonts w:ascii="Times New Roman" w:hAnsi="Times New Roman" w:cs="Times New Roman"/>
          <w:sz w:val="28"/>
          <w:szCs w:val="28"/>
        </w:rPr>
        <w:t>II</w:t>
      </w:r>
      <w:r w:rsidRPr="00C95C55">
        <w:rPr>
          <w:rFonts w:ascii="Times New Roman" w:hAnsi="Times New Roman" w:cs="Times New Roman"/>
          <w:sz w:val="28"/>
          <w:szCs w:val="28"/>
        </w:rPr>
        <w:t>. Эксплуатация сетей наружного освещения города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E5" w:rsidRPr="00C95C55" w:rsidRDefault="0036610E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04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.1. Организация эксплуатации сетей</w:t>
      </w:r>
      <w:r w:rsidR="00E066F7">
        <w:rPr>
          <w:rFonts w:ascii="Times New Roman" w:hAnsi="Times New Roman" w:cs="Times New Roman"/>
          <w:sz w:val="28"/>
          <w:szCs w:val="28"/>
        </w:rPr>
        <w:t xml:space="preserve"> </w:t>
      </w:r>
      <w:r w:rsidR="00D5481A">
        <w:rPr>
          <w:rFonts w:ascii="Times New Roman" w:hAnsi="Times New Roman" w:cs="Times New Roman"/>
          <w:sz w:val="28"/>
          <w:szCs w:val="28"/>
        </w:rPr>
        <w:t>уличного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освещения города</w:t>
      </w:r>
    </w:p>
    <w:p w:rsidR="00984FE5" w:rsidRPr="00C95C55" w:rsidRDefault="0036610E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81A">
        <w:rPr>
          <w:rFonts w:ascii="Times New Roman" w:hAnsi="Times New Roman" w:cs="Times New Roman"/>
          <w:sz w:val="28"/>
          <w:szCs w:val="28"/>
        </w:rPr>
        <w:t>. Эксплуатация сетей уличного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освещения города должна осуществляться специализированной организацией, имеющей в своем распоряжении подготовленный электротехнический персонал и техническое оснащение в соответствии с Обязательными требованиями нормативных актов.</w:t>
      </w:r>
    </w:p>
    <w:p w:rsidR="00984FE5" w:rsidRDefault="0036610E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Par232"/>
      <w:bookmarkEnd w:id="12"/>
      <w:r w:rsidR="00984FE5" w:rsidRPr="00C95C55">
        <w:rPr>
          <w:rFonts w:ascii="Times New Roman" w:hAnsi="Times New Roman" w:cs="Times New Roman"/>
          <w:sz w:val="28"/>
          <w:szCs w:val="28"/>
        </w:rPr>
        <w:t xml:space="preserve">Периодичность контрольных мероприятий не может быть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раз в месяц, маршруты объездов сетей наружного освещения для определения процента горения светильников должны включать не менее 25% общего числа светильников в вечернем будничном режиме и 20% от общего числа светильников в ночном дежурном режиме. </w:t>
      </w:r>
      <w:r w:rsidR="00984FE5" w:rsidRPr="0036610E">
        <w:rPr>
          <w:rFonts w:ascii="Times New Roman" w:hAnsi="Times New Roman" w:cs="Times New Roman"/>
          <w:sz w:val="28"/>
          <w:szCs w:val="28"/>
        </w:rPr>
        <w:t xml:space="preserve">В состав группы для проведения контрольных мероприятий, формируемой </w:t>
      </w:r>
      <w:r w:rsidR="00D5481A">
        <w:rPr>
          <w:rFonts w:ascii="Times New Roman" w:hAnsi="Times New Roman" w:cs="Times New Roman"/>
          <w:sz w:val="28"/>
          <w:szCs w:val="28"/>
        </w:rPr>
        <w:t>распоряжением</w:t>
      </w:r>
      <w:r w:rsidR="00984FE5" w:rsidRPr="0036610E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органа, включаются представители уполномоченного органа, специализированной организации (по согласованию), а также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осуществляющей муниципальный </w:t>
      </w:r>
      <w:r w:rsidRPr="0036610E">
        <w:rPr>
          <w:rFonts w:ascii="Times New Roman" w:hAnsi="Times New Roman" w:cs="Times New Roman"/>
          <w:sz w:val="28"/>
          <w:szCs w:val="28"/>
        </w:rPr>
        <w:t>контроль</w:t>
      </w:r>
      <w:r w:rsidR="00984FE5" w:rsidRPr="0036610E">
        <w:rPr>
          <w:rFonts w:ascii="Times New Roman" w:hAnsi="Times New Roman" w:cs="Times New Roman"/>
          <w:sz w:val="28"/>
          <w:szCs w:val="28"/>
        </w:rPr>
        <w:t xml:space="preserve">. Результаты контрольных мероприятий оформляются актом </w:t>
      </w:r>
      <w:r w:rsidRPr="0036610E">
        <w:rPr>
          <w:rFonts w:ascii="Times New Roman" w:hAnsi="Times New Roman" w:cs="Times New Roman"/>
          <w:sz w:val="28"/>
          <w:szCs w:val="28"/>
        </w:rPr>
        <w:t>осмотра ламп уличного освещения</w:t>
      </w:r>
      <w:r w:rsidR="00D5481A">
        <w:rPr>
          <w:rFonts w:ascii="Times New Roman" w:hAnsi="Times New Roman" w:cs="Times New Roman"/>
          <w:sz w:val="28"/>
          <w:szCs w:val="28"/>
        </w:rPr>
        <w:t>.</w:t>
      </w:r>
    </w:p>
    <w:p w:rsidR="00984FE5" w:rsidRPr="00C95C55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35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.2. Обеспечение </w:t>
      </w:r>
      <w:proofErr w:type="gramStart"/>
      <w:r w:rsidR="00984FE5" w:rsidRPr="00C95C55">
        <w:rPr>
          <w:rFonts w:ascii="Times New Roman" w:hAnsi="Times New Roman" w:cs="Times New Roman"/>
          <w:sz w:val="28"/>
          <w:szCs w:val="28"/>
        </w:rPr>
        <w:t>безопасности эксплуатации сетей</w:t>
      </w:r>
      <w:r w:rsidR="00E066F7">
        <w:rPr>
          <w:rFonts w:ascii="Times New Roman" w:hAnsi="Times New Roman" w:cs="Times New Roman"/>
          <w:sz w:val="28"/>
          <w:szCs w:val="28"/>
        </w:rPr>
        <w:t xml:space="preserve"> </w:t>
      </w:r>
      <w:r w:rsidR="00984FE5" w:rsidRPr="00C95C55">
        <w:rPr>
          <w:rFonts w:ascii="Times New Roman" w:hAnsi="Times New Roman" w:cs="Times New Roman"/>
          <w:sz w:val="28"/>
          <w:szCs w:val="28"/>
        </w:rPr>
        <w:t>наружного освещения города</w:t>
      </w:r>
      <w:proofErr w:type="gramEnd"/>
    </w:p>
    <w:p w:rsidR="00984FE5" w:rsidRPr="00F132B1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38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36610E">
        <w:rPr>
          <w:rFonts w:ascii="Times New Roman" w:hAnsi="Times New Roman" w:cs="Times New Roman"/>
          <w:sz w:val="28"/>
          <w:szCs w:val="28"/>
        </w:rPr>
        <w:t xml:space="preserve">.2.1. При эксплуатации сетей наружного освещения должны в полной мере </w:t>
      </w:r>
      <w:r w:rsidR="00984FE5" w:rsidRPr="00E47F94">
        <w:rPr>
          <w:rFonts w:ascii="Times New Roman" w:hAnsi="Times New Roman" w:cs="Times New Roman"/>
          <w:sz w:val="28"/>
          <w:szCs w:val="28"/>
        </w:rPr>
        <w:t>обеспечиваться Обязательные требования нормативных актов в части совершенствования</w:t>
      </w:r>
      <w:r w:rsidR="00984FE5" w:rsidRPr="0036610E">
        <w:rPr>
          <w:rFonts w:ascii="Times New Roman" w:hAnsi="Times New Roman" w:cs="Times New Roman"/>
          <w:sz w:val="28"/>
          <w:szCs w:val="28"/>
        </w:rPr>
        <w:t xml:space="preserve"> состояния техники безопасности и охраны труда, повышения уровня противопожарной </w:t>
      </w:r>
      <w:r w:rsidR="00984FE5" w:rsidRPr="00F132B1">
        <w:rPr>
          <w:rFonts w:ascii="Times New Roman" w:hAnsi="Times New Roman" w:cs="Times New Roman"/>
          <w:sz w:val="28"/>
          <w:szCs w:val="28"/>
        </w:rPr>
        <w:t>безопас</w:t>
      </w:r>
      <w:r w:rsidR="00D5481A" w:rsidRPr="00F132B1">
        <w:rPr>
          <w:rFonts w:ascii="Times New Roman" w:hAnsi="Times New Roman" w:cs="Times New Roman"/>
          <w:sz w:val="28"/>
          <w:szCs w:val="28"/>
        </w:rPr>
        <w:t>ности и охраны окружающей среды и развитие сетей наружного освещения.</w:t>
      </w:r>
    </w:p>
    <w:p w:rsidR="00984FE5" w:rsidRPr="0036610E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44"/>
      <w:bookmarkEnd w:id="15"/>
      <w:r w:rsidRPr="00F132B1">
        <w:rPr>
          <w:rFonts w:ascii="Times New Roman" w:hAnsi="Times New Roman" w:cs="Times New Roman"/>
          <w:sz w:val="28"/>
          <w:szCs w:val="28"/>
        </w:rPr>
        <w:t>2</w:t>
      </w:r>
      <w:r w:rsidR="00984FE5" w:rsidRPr="00F132B1">
        <w:rPr>
          <w:rFonts w:ascii="Times New Roman" w:hAnsi="Times New Roman" w:cs="Times New Roman"/>
          <w:sz w:val="28"/>
          <w:szCs w:val="28"/>
        </w:rPr>
        <w:t xml:space="preserve">.2.2. Реализация задачи, указанной в </w:t>
      </w:r>
      <w:hyperlink w:anchor="Par238" w:history="1">
        <w:r w:rsidR="00984FE5" w:rsidRPr="00F132B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33767" w:rsidRPr="00F132B1">
          <w:rPr>
            <w:rFonts w:ascii="Times New Roman" w:hAnsi="Times New Roman" w:cs="Times New Roman"/>
            <w:sz w:val="28"/>
            <w:szCs w:val="28"/>
          </w:rPr>
          <w:t>2</w:t>
        </w:r>
        <w:r w:rsidR="00984FE5" w:rsidRPr="00F132B1">
          <w:rPr>
            <w:rFonts w:ascii="Times New Roman" w:hAnsi="Times New Roman" w:cs="Times New Roman"/>
            <w:sz w:val="28"/>
            <w:szCs w:val="28"/>
          </w:rPr>
          <w:t>.2.1</w:t>
        </w:r>
      </w:hyperlink>
      <w:r w:rsidR="00984FE5" w:rsidRPr="00F132B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посредством включения в проекты муниципальных контрактов на </w:t>
      </w:r>
      <w:r w:rsidR="0036610E" w:rsidRPr="00F132B1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="0036610E" w:rsidRPr="0036610E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="0036610E">
        <w:rPr>
          <w:rFonts w:ascii="Times New Roman" w:hAnsi="Times New Roman" w:cs="Times New Roman"/>
          <w:sz w:val="28"/>
          <w:szCs w:val="28"/>
        </w:rPr>
        <w:t xml:space="preserve"> </w:t>
      </w:r>
      <w:r w:rsidR="0036610E" w:rsidRPr="0036610E">
        <w:rPr>
          <w:rFonts w:ascii="Times New Roman" w:hAnsi="Times New Roman" w:cs="Times New Roman"/>
          <w:sz w:val="28"/>
          <w:szCs w:val="28"/>
        </w:rPr>
        <w:t>города</w:t>
      </w:r>
      <w:r w:rsidR="00984FE5" w:rsidRPr="0036610E">
        <w:rPr>
          <w:rFonts w:ascii="Times New Roman" w:hAnsi="Times New Roman" w:cs="Times New Roman"/>
          <w:sz w:val="28"/>
          <w:szCs w:val="28"/>
        </w:rPr>
        <w:t>:</w:t>
      </w:r>
    </w:p>
    <w:p w:rsidR="00984FE5" w:rsidRPr="00E47F94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94">
        <w:rPr>
          <w:rFonts w:ascii="Times New Roman" w:hAnsi="Times New Roman" w:cs="Times New Roman"/>
          <w:sz w:val="28"/>
          <w:szCs w:val="28"/>
        </w:rPr>
        <w:t>а) обязанности по проведению специализированной организацией мероприятий по технике безопасности и охране труда, в том числе:</w:t>
      </w:r>
    </w:p>
    <w:p w:rsidR="00984FE5" w:rsidRPr="00E47F94" w:rsidRDefault="00D5481A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 xml:space="preserve">инструктаж и обучение персонала независимо от характера и степени </w:t>
      </w:r>
      <w:r w:rsidR="00984FE5" w:rsidRPr="00E47F94">
        <w:rPr>
          <w:rFonts w:ascii="Times New Roman" w:hAnsi="Times New Roman" w:cs="Times New Roman"/>
          <w:sz w:val="28"/>
          <w:szCs w:val="28"/>
        </w:rPr>
        <w:lastRenderedPageBreak/>
        <w:t>опасности производства безопасным методам труда, проведение противоаварийных тренировок, проведение периодических медицинских осмотров персонала;</w:t>
      </w:r>
    </w:p>
    <w:p w:rsidR="00984FE5" w:rsidRPr="00E47F94" w:rsidRDefault="00D5481A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проверка знаний соответствующим персоналом Обязательных требований нормативных актов;</w:t>
      </w:r>
    </w:p>
    <w:p w:rsidR="00984FE5" w:rsidRPr="00E47F94" w:rsidRDefault="00D5481A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проверка защитных средств в соответствии с Обязательными требованиями нормативных актов;</w:t>
      </w:r>
    </w:p>
    <w:p w:rsidR="00984FE5" w:rsidRPr="00E47F94" w:rsidRDefault="00D5481A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назначение ответственных лиц при работах с грузоподъемными механизмами и компрессорными установками в соответствии с Обязательными требованиями нормативных актов.</w:t>
      </w:r>
    </w:p>
    <w:p w:rsidR="00984FE5" w:rsidRPr="00E47F94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94">
        <w:rPr>
          <w:rFonts w:ascii="Times New Roman" w:hAnsi="Times New Roman" w:cs="Times New Roman"/>
          <w:sz w:val="28"/>
          <w:szCs w:val="28"/>
        </w:rPr>
        <w:t>б) обязанности по проведению специализированной организацией мероприятий по противопожарной безопасности, в том числе:</w:t>
      </w:r>
    </w:p>
    <w:p w:rsidR="00984FE5" w:rsidRPr="00E47F94" w:rsidRDefault="00D5481A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назначение ответственных за противопожарную безопасность;</w:t>
      </w:r>
    </w:p>
    <w:p w:rsidR="00984FE5" w:rsidRPr="00E47F94" w:rsidRDefault="00D5481A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периодические проверки пожарного инвентаря на рабочих местах, проведение противопожарных тренировок.</w:t>
      </w:r>
    </w:p>
    <w:p w:rsidR="00984FE5" w:rsidRPr="00E47F94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94">
        <w:rPr>
          <w:rFonts w:ascii="Times New Roman" w:hAnsi="Times New Roman" w:cs="Times New Roman"/>
          <w:sz w:val="28"/>
          <w:szCs w:val="28"/>
        </w:rPr>
        <w:t>в) обязанности по проведению специализированной организацией мероприятий по охране окружающей среды, в том числе:</w:t>
      </w:r>
    </w:p>
    <w:p w:rsidR="00984FE5" w:rsidRPr="00E47F94" w:rsidRDefault="00D5481A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 xml:space="preserve">организация сбора вышедших из строя газоразрядных ламп, содержащих ртуть, - ДРЛ, ДРИ, ДНаТ, люминесцентных ламп и других, введение отчетности за сдачу сменяемых в установках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E47F94">
        <w:rPr>
          <w:rFonts w:ascii="Times New Roman" w:hAnsi="Times New Roman" w:cs="Times New Roman"/>
          <w:sz w:val="28"/>
          <w:szCs w:val="28"/>
        </w:rPr>
        <w:t xml:space="preserve"> указанных ламп;</w:t>
      </w:r>
    </w:p>
    <w:p w:rsidR="00984FE5" w:rsidRPr="00E47F94" w:rsidRDefault="00D5481A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организация хранения вышедших из строя ламп в специально отведенных для этой цели помещениях и вывоз их на специализированные предприятия для утилизации. При этом вывоз указанных типов ламп, содержащих ртуть, на полигоны для захоронения строго запрещается;</w:t>
      </w:r>
    </w:p>
    <w:p w:rsidR="00984FE5" w:rsidRDefault="00D5481A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проведение периодического контроля содержания ртути в воздушной среде помещений для хранения ламп с целью принятия своевременных мер по снижению содержания ртути в пределах действующих норм.</w:t>
      </w:r>
    </w:p>
    <w:p w:rsidR="00D5481A" w:rsidRPr="00D5481A" w:rsidRDefault="00D5481A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обязанности</w:t>
      </w:r>
      <w:r w:rsidRPr="00D5481A">
        <w:rPr>
          <w:rFonts w:ascii="Times New Roman" w:hAnsi="Times New Roman" w:cs="Times New Roman"/>
          <w:sz w:val="28"/>
          <w:szCs w:val="28"/>
        </w:rPr>
        <w:t xml:space="preserve"> оперативного устранения аварийных повреждений</w:t>
      </w:r>
      <w:r>
        <w:rPr>
          <w:rFonts w:ascii="Times New Roman" w:hAnsi="Times New Roman" w:cs="Times New Roman"/>
          <w:sz w:val="28"/>
          <w:szCs w:val="28"/>
        </w:rPr>
        <w:t>, при этом</w:t>
      </w:r>
      <w:r w:rsidRPr="00D5481A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 должна иметь постоянный запас материалов и деталей, необходимых для ликвидации повреждений.</w:t>
      </w:r>
    </w:p>
    <w:p w:rsidR="00984FE5" w:rsidRPr="00C95C55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65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.3. Комплексное техническое обслуживание сетей наружного освещения города</w:t>
      </w:r>
    </w:p>
    <w:p w:rsidR="00984FE5" w:rsidRPr="00C95C55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68"/>
      <w:bookmarkEnd w:id="17"/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.3.1. Комплексное техническое обслуживание включает комплекс мероприятий, направленных на обеспечение поддержания нормируемых светотехнических параметров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и заданных графиков режимов их работы, на обеспечение бесперебойной и надежной работы установок, на предотвращение их преждевременного износа при нормальном режиме эксплуатации под воздействием внешней среды, выявления и устранения возникающих неисправностей</w:t>
      </w:r>
      <w:r w:rsidR="00D5481A">
        <w:rPr>
          <w:rFonts w:ascii="Times New Roman" w:hAnsi="Times New Roman" w:cs="Times New Roman"/>
          <w:sz w:val="28"/>
          <w:szCs w:val="28"/>
        </w:rPr>
        <w:t xml:space="preserve"> и дальнейшее развитие наружного освещения Камышловского городского округа</w:t>
      </w:r>
      <w:r w:rsidR="00984FE5" w:rsidRPr="00C95C55">
        <w:rPr>
          <w:rFonts w:ascii="Times New Roman" w:hAnsi="Times New Roman" w:cs="Times New Roman"/>
          <w:sz w:val="28"/>
          <w:szCs w:val="28"/>
        </w:rPr>
        <w:t>.</w:t>
      </w:r>
    </w:p>
    <w:p w:rsidR="00984FE5" w:rsidRPr="00F132B1" w:rsidRDefault="00D5481A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оплату потребляемой сетями </w:t>
      </w:r>
      <w:r>
        <w:rPr>
          <w:rFonts w:ascii="Times New Roman" w:hAnsi="Times New Roman" w:cs="Times New Roman"/>
          <w:sz w:val="28"/>
          <w:szCs w:val="28"/>
        </w:rPr>
        <w:t>уличного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освещения города электрической энергии в соответствии с действующим </w:t>
      </w:r>
      <w:r w:rsidR="00984FE5" w:rsidRPr="00E47F94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r w:rsidR="00E47F94" w:rsidRPr="00E47F94">
        <w:rPr>
          <w:rFonts w:ascii="Times New Roman" w:hAnsi="Times New Roman" w:cs="Times New Roman"/>
          <w:sz w:val="28"/>
          <w:szCs w:val="28"/>
        </w:rPr>
        <w:t xml:space="preserve">условиями муниципального контракта на </w:t>
      </w:r>
      <w:r w:rsidR="00E47F94" w:rsidRPr="00E47F94">
        <w:rPr>
          <w:rFonts w:ascii="Times New Roman" w:hAnsi="Times New Roman" w:cs="Times New Roman"/>
          <w:sz w:val="28"/>
          <w:szCs w:val="28"/>
        </w:rPr>
        <w:lastRenderedPageBreak/>
        <w:t>оказание услуг по организации уличного освещения на территории Камышловского городского округа</w:t>
      </w:r>
      <w:r w:rsidR="00984FE5" w:rsidRPr="00E47F94">
        <w:rPr>
          <w:rFonts w:ascii="Times New Roman" w:hAnsi="Times New Roman" w:cs="Times New Roman"/>
          <w:sz w:val="28"/>
          <w:szCs w:val="28"/>
        </w:rPr>
        <w:t>.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47F94">
        <w:rPr>
          <w:rFonts w:ascii="Times New Roman" w:hAnsi="Times New Roman" w:cs="Times New Roman"/>
          <w:sz w:val="28"/>
          <w:szCs w:val="28"/>
        </w:rPr>
        <w:t xml:space="preserve">обслуживающая </w:t>
      </w:r>
      <w:r>
        <w:rPr>
          <w:rFonts w:ascii="Times New Roman" w:hAnsi="Times New Roman" w:cs="Times New Roman"/>
          <w:sz w:val="28"/>
          <w:szCs w:val="28"/>
        </w:rPr>
        <w:t>уличное</w:t>
      </w:r>
      <w:r w:rsidR="00686B90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="00E47F94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984FE5" w:rsidRPr="00F132B1">
        <w:rPr>
          <w:rFonts w:ascii="Times New Roman" w:hAnsi="Times New Roman" w:cs="Times New Roman"/>
          <w:sz w:val="28"/>
          <w:szCs w:val="28"/>
        </w:rPr>
        <w:t xml:space="preserve">учет и передачу энергоснабжающей организации показаний счетчиков, установленных на сетях </w:t>
      </w:r>
      <w:r w:rsidRPr="00F132B1">
        <w:rPr>
          <w:rFonts w:ascii="Times New Roman" w:hAnsi="Times New Roman" w:cs="Times New Roman"/>
          <w:sz w:val="28"/>
          <w:szCs w:val="28"/>
        </w:rPr>
        <w:t>уличного</w:t>
      </w:r>
      <w:r w:rsidR="00984FE5" w:rsidRPr="00F132B1">
        <w:rPr>
          <w:rFonts w:ascii="Times New Roman" w:hAnsi="Times New Roman" w:cs="Times New Roman"/>
          <w:sz w:val="28"/>
          <w:szCs w:val="28"/>
        </w:rPr>
        <w:t xml:space="preserve"> освещения города.</w:t>
      </w:r>
    </w:p>
    <w:p w:rsidR="00984FE5" w:rsidRPr="00F132B1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B1">
        <w:rPr>
          <w:rFonts w:ascii="Times New Roman" w:hAnsi="Times New Roman" w:cs="Times New Roman"/>
          <w:sz w:val="28"/>
          <w:szCs w:val="28"/>
        </w:rPr>
        <w:t>2</w:t>
      </w:r>
      <w:r w:rsidR="00984FE5" w:rsidRPr="00F132B1">
        <w:rPr>
          <w:rFonts w:ascii="Times New Roman" w:hAnsi="Times New Roman" w:cs="Times New Roman"/>
          <w:sz w:val="28"/>
          <w:szCs w:val="28"/>
        </w:rPr>
        <w:t>.3.</w:t>
      </w:r>
      <w:r w:rsidR="00D5481A" w:rsidRPr="00F132B1">
        <w:rPr>
          <w:rFonts w:ascii="Times New Roman" w:hAnsi="Times New Roman" w:cs="Times New Roman"/>
          <w:sz w:val="28"/>
          <w:szCs w:val="28"/>
        </w:rPr>
        <w:t>3</w:t>
      </w:r>
      <w:r w:rsidR="00984FE5" w:rsidRPr="00F132B1">
        <w:rPr>
          <w:rFonts w:ascii="Times New Roman" w:hAnsi="Times New Roman" w:cs="Times New Roman"/>
          <w:sz w:val="28"/>
          <w:szCs w:val="28"/>
        </w:rPr>
        <w:t xml:space="preserve">. В комплекс мероприятий, указанных в </w:t>
      </w:r>
      <w:hyperlink w:anchor="Par268" w:history="1">
        <w:r w:rsidR="00984FE5" w:rsidRPr="00F132B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33767" w:rsidRPr="00F132B1">
          <w:rPr>
            <w:rFonts w:ascii="Times New Roman" w:hAnsi="Times New Roman" w:cs="Times New Roman"/>
            <w:sz w:val="28"/>
            <w:szCs w:val="28"/>
          </w:rPr>
          <w:t>2</w:t>
        </w:r>
        <w:r w:rsidR="00984FE5" w:rsidRPr="00F132B1">
          <w:rPr>
            <w:rFonts w:ascii="Times New Roman" w:hAnsi="Times New Roman" w:cs="Times New Roman"/>
            <w:sz w:val="28"/>
            <w:szCs w:val="28"/>
          </w:rPr>
          <w:t>.3.1</w:t>
        </w:r>
      </w:hyperlink>
      <w:r w:rsidR="00984FE5" w:rsidRPr="00F132B1">
        <w:rPr>
          <w:rFonts w:ascii="Times New Roman" w:hAnsi="Times New Roman" w:cs="Times New Roman"/>
          <w:sz w:val="28"/>
          <w:szCs w:val="28"/>
        </w:rPr>
        <w:t xml:space="preserve"> настоящего Положения, входит:</w:t>
      </w:r>
    </w:p>
    <w:p w:rsidR="00984FE5" w:rsidRPr="00C95C55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B1">
        <w:rPr>
          <w:rFonts w:ascii="Times New Roman" w:hAnsi="Times New Roman" w:cs="Times New Roman"/>
          <w:sz w:val="28"/>
          <w:szCs w:val="28"/>
        </w:rPr>
        <w:t xml:space="preserve">а) обеспечение регламентированного режима работы установок </w:t>
      </w:r>
      <w:r w:rsidR="00633767" w:rsidRPr="00F132B1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F132B1">
        <w:rPr>
          <w:rFonts w:ascii="Times New Roman" w:hAnsi="Times New Roman" w:cs="Times New Roman"/>
          <w:sz w:val="28"/>
          <w:szCs w:val="28"/>
        </w:rPr>
        <w:t xml:space="preserve"> и контроль их состояния </w:t>
      </w:r>
      <w:r w:rsidRPr="00C95C55">
        <w:rPr>
          <w:rFonts w:ascii="Times New Roman" w:hAnsi="Times New Roman" w:cs="Times New Roman"/>
          <w:sz w:val="28"/>
          <w:szCs w:val="28"/>
        </w:rPr>
        <w:t xml:space="preserve">путем своевременного включения, частичного полного отключения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 xml:space="preserve">, функциональный контроль устройств управления; периодические и внеочередные осмотры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>, выявление негорящих светильников, повреждений в сетях и устройствах управления;</w:t>
      </w:r>
    </w:p>
    <w:p w:rsidR="00984FE5" w:rsidRPr="00C95C55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б) </w:t>
      </w:r>
      <w:r w:rsidRPr="00E47F94">
        <w:rPr>
          <w:rFonts w:ascii="Times New Roman" w:hAnsi="Times New Roman" w:cs="Times New Roman"/>
          <w:sz w:val="28"/>
          <w:szCs w:val="28"/>
        </w:rPr>
        <w:t xml:space="preserve">содержание и уход за установками - замена ламп в светильниках, замена вышедших из строя рассеивателей и преломителей, измерение уровней освещения в установках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E47F94">
        <w:rPr>
          <w:rFonts w:ascii="Times New Roman" w:hAnsi="Times New Roman" w:cs="Times New Roman"/>
          <w:sz w:val="28"/>
          <w:szCs w:val="28"/>
        </w:rPr>
        <w:t>, профилактические испытания электрического оборудования, проверка уровней напряжения в распределительных сетях и нагрузок по фазам;</w:t>
      </w:r>
    </w:p>
    <w:p w:rsidR="00984FE5" w:rsidRPr="00C95C55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>в) текущие ремонты, при которых производится комплексная замена ламп и отражателей в открытых светильниках, ревизия и ремонт светильников, опор, кронштейнов и растяжек, окраска опор и кронштейнов воздушных и кабельных сетей, устройств заземления, пунктов питания, устройств управления, их регулирование, проверка действия всех элементов, окончательная наладка и испытание, ремонт снятых осветительных приборов в мастерских;</w:t>
      </w:r>
    </w:p>
    <w:p w:rsidR="00984FE5" w:rsidRPr="000034F0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г) периодические осмотры сетей наружного освещения на предмет выявления </w:t>
      </w:r>
      <w:r w:rsidRPr="000034F0">
        <w:rPr>
          <w:rFonts w:ascii="Times New Roman" w:hAnsi="Times New Roman" w:cs="Times New Roman"/>
          <w:sz w:val="28"/>
          <w:szCs w:val="28"/>
        </w:rPr>
        <w:t>самовольно размещенного, брошенного имущества.</w:t>
      </w:r>
    </w:p>
    <w:p w:rsidR="00984FE5" w:rsidRPr="00C95C55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0034F0">
        <w:rPr>
          <w:rFonts w:ascii="Times New Roman" w:hAnsi="Times New Roman" w:cs="Times New Roman"/>
          <w:sz w:val="28"/>
          <w:szCs w:val="28"/>
        </w:rPr>
        <w:t>.3.</w:t>
      </w:r>
      <w:r w:rsidR="00D5481A">
        <w:rPr>
          <w:rFonts w:ascii="Times New Roman" w:hAnsi="Times New Roman" w:cs="Times New Roman"/>
          <w:sz w:val="28"/>
          <w:szCs w:val="28"/>
        </w:rPr>
        <w:t>4</w:t>
      </w:r>
      <w:r w:rsidR="00984FE5" w:rsidRPr="000034F0">
        <w:rPr>
          <w:rFonts w:ascii="Times New Roman" w:hAnsi="Times New Roman" w:cs="Times New Roman"/>
          <w:sz w:val="28"/>
          <w:szCs w:val="28"/>
        </w:rPr>
        <w:t xml:space="preserve">. Установки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0034F0">
        <w:rPr>
          <w:rFonts w:ascii="Times New Roman" w:hAnsi="Times New Roman" w:cs="Times New Roman"/>
          <w:sz w:val="28"/>
          <w:szCs w:val="28"/>
        </w:rPr>
        <w:t xml:space="preserve"> включают и выключают в соответствии с </w:t>
      </w:r>
      <w:r w:rsidR="00D5481A">
        <w:rPr>
          <w:rFonts w:ascii="Times New Roman" w:hAnsi="Times New Roman" w:cs="Times New Roman"/>
          <w:sz w:val="28"/>
          <w:szCs w:val="28"/>
        </w:rPr>
        <w:t>График</w:t>
      </w:r>
      <w:r w:rsidRPr="000034F0">
        <w:rPr>
          <w:rFonts w:ascii="Times New Roman" w:hAnsi="Times New Roman" w:cs="Times New Roman"/>
          <w:sz w:val="28"/>
          <w:szCs w:val="28"/>
        </w:rPr>
        <w:t>ом выключения и отключения сетей наружного освещения Камышловского городского округа</w:t>
      </w:r>
      <w:hyperlink w:anchor="Par304" w:history="1"/>
      <w:r w:rsidR="00984FE5" w:rsidRPr="000034F0">
        <w:rPr>
          <w:rFonts w:ascii="Times New Roman" w:hAnsi="Times New Roman" w:cs="Times New Roman"/>
          <w:sz w:val="28"/>
          <w:szCs w:val="28"/>
        </w:rPr>
        <w:t xml:space="preserve">, составленному с учетом времени года, особенностей местных условий (приложение </w:t>
      </w:r>
      <w:r w:rsidR="008702AA">
        <w:rPr>
          <w:rFonts w:ascii="Times New Roman" w:hAnsi="Times New Roman" w:cs="Times New Roman"/>
          <w:sz w:val="28"/>
          <w:szCs w:val="28"/>
        </w:rPr>
        <w:t xml:space="preserve">№ </w:t>
      </w:r>
      <w:r w:rsidR="00984FE5" w:rsidRPr="000034F0">
        <w:rPr>
          <w:rFonts w:ascii="Times New Roman" w:hAnsi="Times New Roman" w:cs="Times New Roman"/>
          <w:sz w:val="28"/>
          <w:szCs w:val="28"/>
        </w:rPr>
        <w:t>1 к настоящему Положению).</w:t>
      </w:r>
    </w:p>
    <w:p w:rsidR="00984FE5" w:rsidRPr="00C95C55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77"/>
      <w:bookmarkStart w:id="19" w:name="Par278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.3.</w:t>
      </w:r>
      <w:r w:rsidR="00D5481A">
        <w:rPr>
          <w:rFonts w:ascii="Times New Roman" w:hAnsi="Times New Roman" w:cs="Times New Roman"/>
          <w:sz w:val="28"/>
          <w:szCs w:val="28"/>
        </w:rPr>
        <w:t>5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. При эксплуатации сетей наружного освещения должны обеспечиваться светотехнические количественные и качественные показатели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C95C55">
        <w:rPr>
          <w:rFonts w:ascii="Times New Roman" w:hAnsi="Times New Roman" w:cs="Times New Roman"/>
          <w:sz w:val="28"/>
          <w:szCs w:val="28"/>
        </w:rPr>
        <w:t>.</w:t>
      </w:r>
    </w:p>
    <w:p w:rsidR="00984FE5" w:rsidRPr="00C95C55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Количественные показатели - уровни освещения проезжей части улиц, дорог и площадей городов, поселков и сельских населенных пунктов определяются категорией улиц и дорог, климатической зоной их размещения, наибольшей часовой интенсивностью движения в обоих направлениях и типом дорожного покрытия. Для проезжих частей улиц, дорог и площадей с асфальтобетонными покрытиями уровень освещения регламентируется величиной средней яркости покрытия согласно таблице 1 приложения 1 Указаний по эксплуатации установок наружного освещения городов, поселков и сельских населенных пунктов, утвержденных приказом </w:t>
      </w:r>
      <w:r w:rsidRPr="00C95C55">
        <w:rPr>
          <w:rFonts w:ascii="Times New Roman" w:hAnsi="Times New Roman" w:cs="Times New Roman"/>
          <w:sz w:val="28"/>
          <w:szCs w:val="28"/>
        </w:rPr>
        <w:lastRenderedPageBreak/>
        <w:t xml:space="preserve">Минжилкомхоза РСФСР от 12.05.1988 </w:t>
      </w:r>
      <w:r w:rsidR="008702AA">
        <w:rPr>
          <w:rFonts w:ascii="Times New Roman" w:hAnsi="Times New Roman" w:cs="Times New Roman"/>
          <w:sz w:val="28"/>
          <w:szCs w:val="28"/>
        </w:rPr>
        <w:t>№</w:t>
      </w:r>
      <w:r w:rsidRPr="00C95C55">
        <w:rPr>
          <w:rFonts w:ascii="Times New Roman" w:hAnsi="Times New Roman" w:cs="Times New Roman"/>
          <w:sz w:val="28"/>
          <w:szCs w:val="28"/>
        </w:rPr>
        <w:t xml:space="preserve"> 120. Все остальные объекты </w:t>
      </w:r>
      <w:r w:rsidR="00D5481A">
        <w:rPr>
          <w:rFonts w:ascii="Times New Roman" w:hAnsi="Times New Roman" w:cs="Times New Roman"/>
          <w:sz w:val="28"/>
          <w:szCs w:val="28"/>
        </w:rPr>
        <w:t xml:space="preserve">наружного освещения </w:t>
      </w:r>
      <w:r w:rsidRPr="00C95C55">
        <w:rPr>
          <w:rFonts w:ascii="Times New Roman" w:hAnsi="Times New Roman" w:cs="Times New Roman"/>
          <w:sz w:val="28"/>
          <w:szCs w:val="28"/>
        </w:rPr>
        <w:t>регламентируются величиной средней освещенности согласно таблицам 2 - 4 приложения 1 вышепоименованных указаний, если иное не установлено действующими нормативными правовыми актами.</w:t>
      </w:r>
    </w:p>
    <w:p w:rsidR="00984FE5" w:rsidRPr="00D5481A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Качественные показатели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 xml:space="preserve">, важнейшими из которых являются равномерное распределение яркости или освещенности покрытия и ограничение слепящего действия, представлены в приложении 1 Указаний по эксплуатации установок наружного освещения городов, поселков и сельских населенных пунктов, утвержденных приказом Минжилкомхоза РСФСР от 12.05.1988 N 120, если иное не установлено </w:t>
      </w:r>
      <w:r w:rsidRPr="00D5481A">
        <w:rPr>
          <w:rFonts w:ascii="Times New Roman" w:hAnsi="Times New Roman" w:cs="Times New Roman"/>
          <w:sz w:val="28"/>
          <w:szCs w:val="28"/>
        </w:rPr>
        <w:t>действующими нормативными правовыми актами.</w:t>
      </w:r>
    </w:p>
    <w:p w:rsidR="000034F0" w:rsidRPr="00D5481A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1A">
        <w:rPr>
          <w:rFonts w:ascii="Times New Roman" w:hAnsi="Times New Roman" w:cs="Times New Roman"/>
          <w:sz w:val="28"/>
          <w:szCs w:val="28"/>
        </w:rPr>
        <w:t>2</w:t>
      </w:r>
      <w:r w:rsidR="00984FE5" w:rsidRPr="00D5481A">
        <w:rPr>
          <w:rFonts w:ascii="Times New Roman" w:hAnsi="Times New Roman" w:cs="Times New Roman"/>
          <w:sz w:val="28"/>
          <w:szCs w:val="28"/>
        </w:rPr>
        <w:t>.3.</w:t>
      </w:r>
      <w:r w:rsidR="00D5481A" w:rsidRPr="00D5481A">
        <w:rPr>
          <w:rFonts w:ascii="Times New Roman" w:hAnsi="Times New Roman" w:cs="Times New Roman"/>
          <w:sz w:val="28"/>
          <w:szCs w:val="28"/>
        </w:rPr>
        <w:t>6</w:t>
      </w:r>
      <w:r w:rsidR="00984FE5" w:rsidRPr="00D5481A">
        <w:rPr>
          <w:rFonts w:ascii="Times New Roman" w:hAnsi="Times New Roman" w:cs="Times New Roman"/>
          <w:sz w:val="28"/>
          <w:szCs w:val="28"/>
        </w:rPr>
        <w:t xml:space="preserve">. При неблагоприятных метеорологических условиях (низкая, плотная облачность, дождь, снегопад и т.д.) разрешается включать установки </w:t>
      </w:r>
      <w:r w:rsidR="00686B90" w:rsidRPr="00D5481A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D5481A">
        <w:rPr>
          <w:rFonts w:ascii="Times New Roman" w:hAnsi="Times New Roman" w:cs="Times New Roman"/>
          <w:sz w:val="28"/>
          <w:szCs w:val="28"/>
        </w:rPr>
        <w:t xml:space="preserve"> не более чем на 15 мин. раньше указанного в графике времени и выключать не более чем на 15 мин. позже. </w:t>
      </w:r>
    </w:p>
    <w:p w:rsidR="00984FE5" w:rsidRPr="00C95C55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1A">
        <w:rPr>
          <w:rFonts w:ascii="Times New Roman" w:hAnsi="Times New Roman" w:cs="Times New Roman"/>
          <w:sz w:val="28"/>
          <w:szCs w:val="28"/>
        </w:rPr>
        <w:t>2</w:t>
      </w:r>
      <w:r w:rsidR="00984FE5" w:rsidRPr="00D5481A">
        <w:rPr>
          <w:rFonts w:ascii="Times New Roman" w:hAnsi="Times New Roman" w:cs="Times New Roman"/>
          <w:sz w:val="28"/>
          <w:szCs w:val="28"/>
        </w:rPr>
        <w:t>.3.</w:t>
      </w:r>
      <w:r w:rsidR="00D5481A">
        <w:rPr>
          <w:rFonts w:ascii="Times New Roman" w:hAnsi="Times New Roman" w:cs="Times New Roman"/>
          <w:sz w:val="28"/>
          <w:szCs w:val="28"/>
        </w:rPr>
        <w:t>7</w:t>
      </w:r>
      <w:r w:rsidR="00984FE5" w:rsidRPr="00D5481A">
        <w:rPr>
          <w:rFonts w:ascii="Times New Roman" w:hAnsi="Times New Roman" w:cs="Times New Roman"/>
          <w:sz w:val="28"/>
          <w:szCs w:val="28"/>
        </w:rPr>
        <w:t>. Повреждения аварийного характера на сетях наружного освещения города должны быть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устранены в течение суток с момента обнаружения. Повреждения, возникшие в ночное время и которые угрожают жизни людей, вызвали или могут вызвать прекращение работы установок или их отдельных элементов, должны быть устранены в пределах ночного времени. Если повреждения не могут быть устранены в полном объеме в ночное время, то должны быть все необходимые меры по устранению угрозы жизни людей, а работы по устранению должны быть завершены в дневное время.</w:t>
      </w:r>
    </w:p>
    <w:p w:rsidR="00984FE5" w:rsidRPr="00C95C55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.3.</w:t>
      </w:r>
      <w:r w:rsidR="00D5481A">
        <w:rPr>
          <w:rFonts w:ascii="Times New Roman" w:hAnsi="Times New Roman" w:cs="Times New Roman"/>
          <w:sz w:val="28"/>
          <w:szCs w:val="28"/>
        </w:rPr>
        <w:t>8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. Для выявления дефектов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производят периодические и внеочередные осмотры и проверки.</w:t>
      </w:r>
    </w:p>
    <w:p w:rsidR="00984FE5" w:rsidRPr="00C95C55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. Внеочередные осмотры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проводят для выявления последствий неблагоприятных погодных условий, в том числе ураганов, сильных ветров, гололеда, наводнений.</w:t>
      </w:r>
    </w:p>
    <w:p w:rsidR="00984FE5" w:rsidRPr="00C95C55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.3.1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84FE5" w:rsidRPr="00C95C55">
        <w:rPr>
          <w:rFonts w:ascii="Times New Roman" w:hAnsi="Times New Roman" w:cs="Times New Roman"/>
          <w:sz w:val="28"/>
          <w:szCs w:val="28"/>
        </w:rPr>
        <w:t>. Выявленные при проведении осмотров неисправности и повреждения записывают в журнал дефектов и неисправностей, после чего определяются очередность и сроки их устранения.</w:t>
      </w:r>
    </w:p>
    <w:p w:rsidR="00984FE5" w:rsidRPr="00C95C55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.3.1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4FE5" w:rsidRPr="00C95C55">
        <w:rPr>
          <w:rFonts w:ascii="Times New Roman" w:hAnsi="Times New Roman" w:cs="Times New Roman"/>
          <w:sz w:val="28"/>
          <w:szCs w:val="28"/>
        </w:rPr>
        <w:t>. Для оперативного устранения аварийных повреждений специализированная организация должна иметь постоянный запас материалов и деталей, необходимых для ликвидации повреждений.</w:t>
      </w:r>
    </w:p>
    <w:p w:rsidR="003E2EBD" w:rsidRDefault="003E2EBD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E2EBD" w:rsidRDefault="003E2EBD" w:rsidP="00E06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E2EBD" w:rsidRDefault="003E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3E2EBD" w:rsidSect="005632DF">
          <w:footerReference w:type="default" r:id="rId18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E066F7" w:rsidRDefault="00984FE5" w:rsidP="00E066F7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301"/>
      <w:bookmarkEnd w:id="20"/>
      <w:r w:rsidRPr="00E066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066F7">
        <w:rPr>
          <w:rFonts w:ascii="Times New Roman" w:hAnsi="Times New Roman" w:cs="Times New Roman"/>
          <w:sz w:val="28"/>
          <w:szCs w:val="28"/>
        </w:rPr>
        <w:t xml:space="preserve">№ </w:t>
      </w:r>
      <w:r w:rsidRPr="00E066F7">
        <w:rPr>
          <w:rFonts w:ascii="Times New Roman" w:hAnsi="Times New Roman" w:cs="Times New Roman"/>
          <w:sz w:val="28"/>
          <w:szCs w:val="28"/>
        </w:rPr>
        <w:t>1</w:t>
      </w:r>
      <w:r w:rsidR="000034F0" w:rsidRPr="00E0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6F7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E066F7">
        <w:rPr>
          <w:rFonts w:ascii="Times New Roman" w:hAnsi="Times New Roman" w:cs="Times New Roman"/>
          <w:sz w:val="28"/>
          <w:szCs w:val="28"/>
        </w:rPr>
        <w:t>к Положению</w:t>
      </w:r>
      <w:r w:rsidR="00E066F7">
        <w:rPr>
          <w:rFonts w:ascii="Times New Roman" w:hAnsi="Times New Roman" w:cs="Times New Roman"/>
          <w:sz w:val="28"/>
          <w:szCs w:val="28"/>
        </w:rPr>
        <w:t xml:space="preserve"> </w:t>
      </w:r>
      <w:r w:rsidRPr="00E066F7"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:rsidR="00E066F7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E066F7">
        <w:rPr>
          <w:rFonts w:ascii="Times New Roman" w:hAnsi="Times New Roman" w:cs="Times New Roman"/>
          <w:sz w:val="28"/>
          <w:szCs w:val="28"/>
        </w:rPr>
        <w:t>уличного освещения на</w:t>
      </w:r>
      <w:r w:rsidR="00E066F7">
        <w:rPr>
          <w:rFonts w:ascii="Times New Roman" w:hAnsi="Times New Roman" w:cs="Times New Roman"/>
          <w:sz w:val="28"/>
          <w:szCs w:val="28"/>
        </w:rPr>
        <w:t xml:space="preserve"> </w:t>
      </w:r>
      <w:r w:rsidRPr="00E066F7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984FE5" w:rsidRPr="00E066F7" w:rsidRDefault="000034F0" w:rsidP="00E066F7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E066F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984FE5" w:rsidRPr="00CD5D0B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4FE5" w:rsidRPr="00E066F7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304"/>
      <w:bookmarkEnd w:id="21"/>
      <w:r w:rsidRPr="00E066F7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984FE5" w:rsidRPr="00E066F7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6F7">
        <w:rPr>
          <w:rFonts w:ascii="Times New Roman" w:hAnsi="Times New Roman" w:cs="Times New Roman"/>
          <w:b/>
          <w:bCs/>
          <w:sz w:val="28"/>
          <w:szCs w:val="28"/>
        </w:rPr>
        <w:t>ВКЛЮЧЕНИЯ И ОТКЛЮЧЕНИЯ СЕТЕЙ НАРУЖНОГО ОСВЕЩЕНИЯ</w:t>
      </w:r>
    </w:p>
    <w:p w:rsidR="00984FE5" w:rsidRPr="00E066F7" w:rsidRDefault="00D60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6F7">
        <w:rPr>
          <w:rFonts w:ascii="Times New Roman" w:hAnsi="Times New Roman" w:cs="Times New Roman"/>
          <w:b/>
          <w:bCs/>
          <w:sz w:val="28"/>
          <w:szCs w:val="28"/>
        </w:rPr>
        <w:t>КАМЫШЛОВСКОГО ГОРОДСКОГО ОКРУГА</w:t>
      </w:r>
      <w:r w:rsidR="00201084" w:rsidRPr="00E06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32B1" w:rsidRDefault="00F132B1" w:rsidP="00F1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20" w:type="dxa"/>
        <w:tblInd w:w="118" w:type="dxa"/>
        <w:tblLook w:val="04A0"/>
      </w:tblPr>
      <w:tblGrid>
        <w:gridCol w:w="2000"/>
        <w:gridCol w:w="1428"/>
        <w:gridCol w:w="1606"/>
        <w:gridCol w:w="1606"/>
        <w:gridCol w:w="1458"/>
        <w:gridCol w:w="1641"/>
        <w:gridCol w:w="1641"/>
        <w:gridCol w:w="2940"/>
      </w:tblGrid>
      <w:tr w:rsidR="00F132B1" w:rsidRPr="00E066F7" w:rsidTr="00E066F7">
        <w:trPr>
          <w:trHeight w:val="495"/>
          <w:tblHeader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включения освещения по декадам месяца</w:t>
            </w:r>
          </w:p>
        </w:tc>
        <w:tc>
          <w:tcPr>
            <w:tcW w:w="4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отключения освещения по декадам месяца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2B1" w:rsidRPr="00E066F7" w:rsidRDefault="00F132B1" w:rsidP="00E0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число часов работы освещения</w:t>
            </w:r>
          </w:p>
        </w:tc>
      </w:tr>
      <w:tr w:rsidR="00F132B1" w:rsidRPr="00E066F7" w:rsidTr="00E066F7">
        <w:trPr>
          <w:trHeight w:val="270"/>
          <w:tblHeader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по 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11 по 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21 по 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по 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11 по 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21 по 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00-50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00-45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00-45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00-30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05-15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05-30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05-45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2B1" w:rsidRPr="00E066F7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E066F7" w:rsidRDefault="00F132B1" w:rsidP="00E0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3616</w:t>
            </w:r>
          </w:p>
        </w:tc>
      </w:tr>
    </w:tbl>
    <w:p w:rsidR="00F132B1" w:rsidRPr="00CD5D0B" w:rsidRDefault="00F132B1" w:rsidP="00F1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132B1" w:rsidRPr="00CD5D0B" w:rsidSect="00F132B1">
      <w:pgSz w:w="16838" w:h="11906" w:orient="landscape"/>
      <w:pgMar w:top="71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93" w:rsidRDefault="00541F93" w:rsidP="005632DF">
      <w:pPr>
        <w:spacing w:after="0" w:line="240" w:lineRule="auto"/>
      </w:pPr>
      <w:r>
        <w:separator/>
      </w:r>
    </w:p>
  </w:endnote>
  <w:endnote w:type="continuationSeparator" w:id="0">
    <w:p w:rsidR="00541F93" w:rsidRDefault="00541F93" w:rsidP="0056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2F" w:rsidRDefault="00DF282F">
    <w:pPr>
      <w:pStyle w:val="a9"/>
      <w:jc w:val="right"/>
    </w:pPr>
  </w:p>
  <w:p w:rsidR="00DF282F" w:rsidRDefault="00DF282F" w:rsidP="005632D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93" w:rsidRDefault="00541F93" w:rsidP="005632DF">
      <w:pPr>
        <w:spacing w:after="0" w:line="240" w:lineRule="auto"/>
      </w:pPr>
      <w:r>
        <w:separator/>
      </w:r>
    </w:p>
  </w:footnote>
  <w:footnote w:type="continuationSeparator" w:id="0">
    <w:p w:rsidR="00541F93" w:rsidRDefault="00541F93" w:rsidP="00563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792F"/>
    <w:multiLevelType w:val="hybridMultilevel"/>
    <w:tmpl w:val="7C5C36CC"/>
    <w:lvl w:ilvl="0" w:tplc="64326B4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4FE5"/>
    <w:rsid w:val="000034F0"/>
    <w:rsid w:val="00040375"/>
    <w:rsid w:val="00082FDC"/>
    <w:rsid w:val="00142369"/>
    <w:rsid w:val="00201084"/>
    <w:rsid w:val="00256DB6"/>
    <w:rsid w:val="00292239"/>
    <w:rsid w:val="002F0C98"/>
    <w:rsid w:val="003040DB"/>
    <w:rsid w:val="0036225F"/>
    <w:rsid w:val="0036610E"/>
    <w:rsid w:val="00370A77"/>
    <w:rsid w:val="003E2EBD"/>
    <w:rsid w:val="00422B16"/>
    <w:rsid w:val="004406D7"/>
    <w:rsid w:val="004B6C93"/>
    <w:rsid w:val="00541F93"/>
    <w:rsid w:val="005632DF"/>
    <w:rsid w:val="00633767"/>
    <w:rsid w:val="00685A8B"/>
    <w:rsid w:val="00686B90"/>
    <w:rsid w:val="006E0F9C"/>
    <w:rsid w:val="006F79D6"/>
    <w:rsid w:val="00762993"/>
    <w:rsid w:val="007A705C"/>
    <w:rsid w:val="007C6C75"/>
    <w:rsid w:val="00846A45"/>
    <w:rsid w:val="008702AA"/>
    <w:rsid w:val="00892222"/>
    <w:rsid w:val="00953F68"/>
    <w:rsid w:val="0097283C"/>
    <w:rsid w:val="00984FE5"/>
    <w:rsid w:val="009D1C25"/>
    <w:rsid w:val="009D7FE9"/>
    <w:rsid w:val="00A26BA3"/>
    <w:rsid w:val="00AC4402"/>
    <w:rsid w:val="00AE1B37"/>
    <w:rsid w:val="00B064ED"/>
    <w:rsid w:val="00B64A8D"/>
    <w:rsid w:val="00BB633E"/>
    <w:rsid w:val="00BF6037"/>
    <w:rsid w:val="00C64C51"/>
    <w:rsid w:val="00C72124"/>
    <w:rsid w:val="00C81BC3"/>
    <w:rsid w:val="00C95C55"/>
    <w:rsid w:val="00CD5D0B"/>
    <w:rsid w:val="00D042F5"/>
    <w:rsid w:val="00D20904"/>
    <w:rsid w:val="00D22478"/>
    <w:rsid w:val="00D5481A"/>
    <w:rsid w:val="00D609C5"/>
    <w:rsid w:val="00D72FF4"/>
    <w:rsid w:val="00DE3CBA"/>
    <w:rsid w:val="00DF282F"/>
    <w:rsid w:val="00E066F7"/>
    <w:rsid w:val="00E47F94"/>
    <w:rsid w:val="00E70303"/>
    <w:rsid w:val="00F132B1"/>
    <w:rsid w:val="00F636BC"/>
    <w:rsid w:val="00F87C04"/>
    <w:rsid w:val="00FA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4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4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84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209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9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BA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2DF"/>
  </w:style>
  <w:style w:type="paragraph" w:styleId="a9">
    <w:name w:val="footer"/>
    <w:basedOn w:val="a"/>
    <w:link w:val="aa"/>
    <w:uiPriority w:val="99"/>
    <w:unhideWhenUsed/>
    <w:rsid w:val="0056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law/ref/ju_dict/word/dvorovaya_territoriy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5070587.0" TargetMode="External"/><Relationship Id="rId17" Type="http://schemas.openxmlformats.org/officeDocument/2006/relationships/hyperlink" Target="consultantplus://offline/ref=E40B8077E523798AC19C47E96F0A2ECB666BF40F52185CA677F64F9C9Em5yB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0B8077E523798AC19C47E96F0A2ECB636CFD0B561701AC7FAF439E9954CCEE73E304366495EFmBy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0B8077E523798AC19C47E96F0A2ECB666BF60D541E5CA677F64F9C9Em5yBC" TargetMode="External"/><Relationship Id="rId10" Type="http://schemas.openxmlformats.org/officeDocument/2006/relationships/hyperlink" Target="garantF1://3507058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://www.consultant.ru/law/ref/ju_dict/word/dvorovaya_terri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A75A-C099-4757-9FD4-6CCF2AEA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Евгений Валерьевич</dc:creator>
  <cp:lastModifiedBy>Людмила</cp:lastModifiedBy>
  <cp:revision>4</cp:revision>
  <cp:lastPrinted>2015-11-10T11:39:00Z</cp:lastPrinted>
  <dcterms:created xsi:type="dcterms:W3CDTF">2015-12-08T06:35:00Z</dcterms:created>
  <dcterms:modified xsi:type="dcterms:W3CDTF">2015-12-08T06:49:00Z</dcterms:modified>
</cp:coreProperties>
</file>