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A" w:rsidRDefault="00C10503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Проект</w:t>
      </w:r>
    </w:p>
    <w:p w:rsidR="0088417A" w:rsidRDefault="00C10503">
      <w:pPr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>
            <wp:extent cx="361946" cy="447671"/>
            <wp:effectExtent l="0" t="0" r="4" b="0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</w:t>
      </w:r>
    </w:p>
    <w:p w:rsidR="0088417A" w:rsidRDefault="00C1050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88417A" w:rsidRDefault="00C10503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88417A" w:rsidRDefault="00C10503">
      <w:pPr>
        <w:pBdr>
          <w:top w:val="double" w:sz="12" w:space="1" w:color="000000"/>
        </w:pBdr>
        <w:tabs>
          <w:tab w:val="left" w:pos="480"/>
        </w:tabs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 w:rsidR="0088417A" w:rsidRDefault="00C1050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88417A" w:rsidRDefault="00C10503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</w:t>
      </w:r>
      <w:r>
        <w:rPr>
          <w:rFonts w:ascii="Liberation Serif" w:hAnsi="Liberation Serif"/>
          <w:b/>
          <w:i/>
          <w:sz w:val="28"/>
          <w:szCs w:val="28"/>
        </w:rPr>
        <w:t xml:space="preserve">разрешения на условно разрешенный вид использования земельного участка по ул. Северная, 75 </w:t>
      </w:r>
    </w:p>
    <w:p w:rsidR="0088417A" w:rsidRDefault="00C10503">
      <w:pPr>
        <w:spacing w:after="0" w:line="240" w:lineRule="auto"/>
        <w:ind w:left="-284" w:firstLine="568"/>
        <w:jc w:val="center"/>
      </w:pPr>
      <w:r>
        <w:rPr>
          <w:rFonts w:ascii="Liberation Serif" w:hAnsi="Liberation Serif"/>
          <w:b/>
          <w:i/>
          <w:sz w:val="28"/>
          <w:szCs w:val="28"/>
        </w:rPr>
        <w:t xml:space="preserve">  г. Камышлов Свердловской области</w:t>
      </w:r>
    </w:p>
    <w:p w:rsidR="0088417A" w:rsidRDefault="0088417A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8417A" w:rsidRDefault="00C10503">
      <w:pPr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              В</w:t>
      </w:r>
      <w:r>
        <w:rPr>
          <w:rFonts w:ascii="Liberation Serif" w:hAnsi="Liberation Serif"/>
          <w:sz w:val="28"/>
          <w:szCs w:val="28"/>
        </w:rPr>
        <w:t xml:space="preserve"> соответствии со ст. 37 39 Градостроительного кодекса Российской Федерации (</w:t>
      </w:r>
      <w:r>
        <w:rPr>
          <w:rFonts w:ascii="Liberation Serif" w:eastAsia="Calibri" w:hAnsi="Liberation Serif"/>
          <w:sz w:val="28"/>
          <w:szCs w:val="28"/>
          <w:lang w:eastAsia="en-US"/>
        </w:rPr>
        <w:t>«Российская газета», № 290, 30.12.200</w:t>
      </w:r>
      <w:r>
        <w:rPr>
          <w:rFonts w:ascii="Liberation Serif" w:eastAsia="Calibri" w:hAnsi="Liberation Serif"/>
          <w:sz w:val="28"/>
          <w:szCs w:val="28"/>
          <w:lang w:eastAsia="en-US"/>
        </w:rPr>
        <w:t>4 г.)</w:t>
      </w:r>
      <w:r>
        <w:rPr>
          <w:rFonts w:ascii="Liberation Serif" w:hAnsi="Liberation Serif"/>
          <w:sz w:val="28"/>
          <w:szCs w:val="28"/>
        </w:rPr>
        <w:t>, согласно 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в соответствии с Правилами землепользования и</w:t>
      </w:r>
      <w:r>
        <w:rPr>
          <w:rFonts w:ascii="Liberation Serif" w:hAnsi="Liberation Serif"/>
          <w:sz w:val="28"/>
          <w:szCs w:val="28"/>
        </w:rPr>
        <w:t xml:space="preserve"> застройки Камышловского городского округа, утвержденных решением Думы Камышловского городского округа от 25.05.2017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 116, руководствуясь Уставом Камышловского городского округа, на основании рекомендаций комиссии по землепользованию и застройки на </w:t>
      </w:r>
      <w:r>
        <w:rPr>
          <w:rFonts w:ascii="Liberation Serif" w:hAnsi="Liberation Serif"/>
          <w:sz w:val="28"/>
          <w:szCs w:val="28"/>
        </w:rPr>
        <w:t>территории Камышловского городского округа __________21 года, рассмотрев заявление ХХХХХХХХХХХ от 30.04.2021 года (входящий №3616) о предоставлении разрешения на условно разрешенный вид использования земельного участка, администрация Камышловского городско</w:t>
      </w:r>
      <w:r>
        <w:rPr>
          <w:rFonts w:ascii="Liberation Serif" w:hAnsi="Liberation Serif"/>
          <w:sz w:val="28"/>
          <w:szCs w:val="28"/>
        </w:rPr>
        <w:t>го округа</w:t>
      </w:r>
    </w:p>
    <w:p w:rsidR="0088417A" w:rsidRDefault="00C1050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8417A" w:rsidRDefault="00C10503">
      <w:pPr>
        <w:pStyle w:val="ac"/>
        <w:numPr>
          <w:ilvl w:val="0"/>
          <w:numId w:val="1"/>
        </w:numPr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Предоставить ХХХХХХХХХХХ разрешение на условно разрешенный вид использования земельного участка, расположенного по адресу: Свердловская область, г. Камышлов, ул. Северная, 75 с кадастровым номером ХХХХХХХХХХХХ, расположенного в </w:t>
      </w:r>
      <w:r>
        <w:rPr>
          <w:rFonts w:ascii="Liberation Serif" w:hAnsi="Liberation Serif"/>
          <w:sz w:val="28"/>
          <w:szCs w:val="28"/>
        </w:rPr>
        <w:t xml:space="preserve">территориальной зоне в территориальной зоне КС-4 (Коммунльно-складская зона (подзона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 класса опасности)) «магазины».</w:t>
      </w:r>
    </w:p>
    <w:p w:rsidR="0088417A" w:rsidRDefault="00C10503">
      <w:pPr>
        <w:pStyle w:val="ac"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2. Организационному отделу </w:t>
      </w:r>
      <w:r>
        <w:rPr>
          <w:rFonts w:ascii="Liberation Serif" w:hAnsi="Liberation Serif"/>
          <w:bCs/>
          <w:iCs/>
          <w:sz w:val="28"/>
        </w:rPr>
        <w:t>администрации Камышловского городского округа о</w:t>
      </w:r>
      <w:r>
        <w:rPr>
          <w:rFonts w:ascii="Liberation Serif" w:hAnsi="Liberation Serif"/>
          <w:sz w:val="28"/>
          <w:szCs w:val="28"/>
        </w:rPr>
        <w:t>публиковать настоящее постановление в газете «Камышлов</w:t>
      </w:r>
      <w:r>
        <w:rPr>
          <w:rFonts w:ascii="Liberation Serif" w:hAnsi="Liberation Serif"/>
          <w:sz w:val="28"/>
          <w:szCs w:val="28"/>
        </w:rPr>
        <w:t>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88417A" w:rsidRDefault="00C10503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</w:t>
      </w:r>
      <w:r>
        <w:rPr>
          <w:rFonts w:ascii="Liberation Serif" w:hAnsi="Liberation Serif"/>
          <w:sz w:val="28"/>
          <w:szCs w:val="28"/>
        </w:rPr>
        <w:t>родского округа  Бессонова Е.А.</w:t>
      </w:r>
    </w:p>
    <w:p w:rsidR="0088417A" w:rsidRDefault="0088417A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8417A" w:rsidRDefault="0088417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8417A" w:rsidRDefault="00C1050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Половников</w:t>
      </w:r>
    </w:p>
    <w:p w:rsidR="0088417A" w:rsidRDefault="0088417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88417A">
      <w:headerReference w:type="default" r:id="rId8"/>
      <w:pgSz w:w="11906" w:h="16838"/>
      <w:pgMar w:top="284" w:right="851" w:bottom="567" w:left="1418" w:header="0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03" w:rsidRDefault="00C10503">
      <w:pPr>
        <w:spacing w:after="0" w:line="240" w:lineRule="auto"/>
      </w:pPr>
      <w:r>
        <w:separator/>
      </w:r>
    </w:p>
  </w:endnote>
  <w:endnote w:type="continuationSeparator" w:id="0">
    <w:p w:rsidR="00C10503" w:rsidRDefault="00C1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03" w:rsidRDefault="00C105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0503" w:rsidRDefault="00C1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01" w:rsidRDefault="00C10503">
    <w:pPr>
      <w:pStyle w:val="a3"/>
      <w:jc w:val="center"/>
    </w:pPr>
  </w:p>
  <w:p w:rsidR="009A3701" w:rsidRDefault="00C10503">
    <w:pPr>
      <w:pStyle w:val="a3"/>
      <w:jc w:val="center"/>
    </w:pPr>
  </w:p>
  <w:p w:rsidR="009A3701" w:rsidRDefault="00C10503">
    <w:pPr>
      <w:pStyle w:val="a3"/>
    </w:pPr>
  </w:p>
  <w:p w:rsidR="009A3701" w:rsidRDefault="00C105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C1"/>
    <w:multiLevelType w:val="multilevel"/>
    <w:tmpl w:val="D2AE0B3E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417A"/>
    <w:rsid w:val="00186FC5"/>
    <w:rsid w:val="0088417A"/>
    <w:rsid w:val="00C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74D2-7B85-4E40-89D5-49AFF3A2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paragraph" w:styleId="a8">
    <w:name w:val="Plain 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rPr>
      <w:rFonts w:eastAsia="Times New Roman"/>
      <w:lang w:eastAsia="ru-RU"/>
    </w:rPr>
  </w:style>
  <w:style w:type="paragraph" w:styleId="ac">
    <w:name w:val="List Paragraph"/>
    <w:basedOn w:val="a"/>
    <w:pPr>
      <w:ind w:left="720"/>
    </w:pPr>
  </w:style>
  <w:style w:type="paragraph" w:styleId="ad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2</cp:revision>
  <cp:lastPrinted>2021-06-07T03:52:00Z</cp:lastPrinted>
  <dcterms:created xsi:type="dcterms:W3CDTF">2021-06-07T03:54:00Z</dcterms:created>
  <dcterms:modified xsi:type="dcterms:W3CDTF">2021-06-07T03:54:00Z</dcterms:modified>
</cp:coreProperties>
</file>