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B2" w:rsidRPr="00CC14B2" w:rsidRDefault="00CC14B2" w:rsidP="00CC14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C14B2">
        <w:rPr>
          <w:rStyle w:val="a4"/>
          <w:color w:val="000000"/>
          <w:sz w:val="28"/>
          <w:szCs w:val="28"/>
          <w:bdr w:val="none" w:sz="0" w:space="0" w:color="auto" w:frame="1"/>
        </w:rPr>
        <w:t>ПРОМЫШЛЕННОСТЬ    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CC14B2">
        <w:rPr>
          <w:color w:val="000000"/>
          <w:sz w:val="28"/>
          <w:szCs w:val="28"/>
        </w:rPr>
        <w:t xml:space="preserve">С начала 2016 года оборот предприятий обрабатывающих производств в Камышловском городском округе составил 1 065 </w:t>
      </w:r>
      <w:proofErr w:type="spellStart"/>
      <w:r w:rsidRPr="00CC14B2">
        <w:rPr>
          <w:color w:val="000000"/>
          <w:sz w:val="28"/>
          <w:szCs w:val="28"/>
        </w:rPr>
        <w:t>млн</w:t>
      </w:r>
      <w:proofErr w:type="gramStart"/>
      <w:r w:rsidRPr="00CC14B2">
        <w:rPr>
          <w:color w:val="000000"/>
          <w:sz w:val="28"/>
          <w:szCs w:val="28"/>
        </w:rPr>
        <w:t>.р</w:t>
      </w:r>
      <w:proofErr w:type="gramEnd"/>
      <w:r w:rsidRPr="00CC14B2">
        <w:rPr>
          <w:color w:val="000000"/>
          <w:sz w:val="28"/>
          <w:szCs w:val="28"/>
        </w:rPr>
        <w:t>ублей</w:t>
      </w:r>
      <w:proofErr w:type="spellEnd"/>
      <w:r w:rsidRPr="00CC14B2">
        <w:rPr>
          <w:color w:val="000000"/>
          <w:sz w:val="28"/>
          <w:szCs w:val="28"/>
        </w:rPr>
        <w:t>,  или 129,6% к соответствующему периоду 2015 года. Как и прежде авангардом промышленности города остаётся Камышловский электротехнический завод. Большие перспективы наметились н</w:t>
      </w:r>
      <w:proofErr w:type="gramStart"/>
      <w:r w:rsidRPr="00CC14B2">
        <w:rPr>
          <w:color w:val="000000"/>
          <w:sz w:val="28"/>
          <w:szCs w:val="28"/>
        </w:rPr>
        <w:t>а ООО</w:t>
      </w:r>
      <w:proofErr w:type="gramEnd"/>
      <w:r w:rsidRPr="00CC14B2">
        <w:rPr>
          <w:color w:val="000000"/>
          <w:sz w:val="28"/>
          <w:szCs w:val="28"/>
        </w:rPr>
        <w:t xml:space="preserve"> «К-777», наращивает объёмы  Камышловский завод «</w:t>
      </w:r>
      <w:proofErr w:type="spellStart"/>
      <w:r w:rsidRPr="00CC14B2">
        <w:rPr>
          <w:color w:val="000000"/>
          <w:sz w:val="28"/>
          <w:szCs w:val="28"/>
        </w:rPr>
        <w:t>Урализлятор</w:t>
      </w:r>
      <w:proofErr w:type="spellEnd"/>
      <w:r w:rsidRPr="00CC14B2">
        <w:rPr>
          <w:color w:val="000000"/>
          <w:sz w:val="28"/>
          <w:szCs w:val="28"/>
        </w:rPr>
        <w:t xml:space="preserve">», ООО «Уральская </w:t>
      </w:r>
      <w:proofErr w:type="spellStart"/>
      <w:r w:rsidRPr="00CC14B2">
        <w:rPr>
          <w:color w:val="000000"/>
          <w:sz w:val="28"/>
          <w:szCs w:val="28"/>
        </w:rPr>
        <w:t>диатомитовая</w:t>
      </w:r>
      <w:proofErr w:type="spellEnd"/>
      <w:r w:rsidRPr="00CC14B2">
        <w:rPr>
          <w:color w:val="000000"/>
          <w:sz w:val="28"/>
          <w:szCs w:val="28"/>
        </w:rPr>
        <w:t xml:space="preserve"> компания».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C14B2">
        <w:rPr>
          <w:rStyle w:val="a4"/>
          <w:color w:val="000000"/>
          <w:sz w:val="28"/>
          <w:szCs w:val="28"/>
          <w:bdr w:val="none" w:sz="0" w:space="0" w:color="auto" w:frame="1"/>
        </w:rPr>
        <w:t>ЗАРАБОТНАЯ ПЛАТА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CC14B2">
        <w:rPr>
          <w:color w:val="000000"/>
          <w:sz w:val="28"/>
          <w:szCs w:val="28"/>
        </w:rPr>
        <w:t>По статистическим данным среднемесячная заработная плата в целом на территории Камышловского городского округа  составила 29125 рублей, что выше уровня соответствующего периода 2015 года на 7,1%,  среднемесячная заработная плата одного работника в промышленности составила 29333 рублей, превысив уровень 2015 года на 23,3%.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CC14B2">
        <w:rPr>
          <w:color w:val="000000"/>
          <w:sz w:val="28"/>
          <w:szCs w:val="28"/>
        </w:rPr>
        <w:t>Положительная динамика заработной платы отмечается в «бюджетной» отрасли, где по отдельным позициям рост составил до 105,6% к первому полугодию 2015 года. Это обеспечивается в ходе выполнения администрацией Камышловского городского округа социальных обязательств, установленных Указом Президента Российской Федерации от 07 мая 2012 года № 597 «О мероприятиях по реализации государственной социальной политики».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CC14B2">
        <w:rPr>
          <w:color w:val="000000"/>
          <w:sz w:val="28"/>
          <w:szCs w:val="28"/>
        </w:rPr>
        <w:t>Как и прежде по размеру среднемесячной заработной платы  Камышловский городской округ удерживает лидирующее место среди муниципальных образований Восточного управленческого округа. 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C14B2">
        <w:rPr>
          <w:rStyle w:val="a4"/>
          <w:color w:val="000000"/>
          <w:sz w:val="28"/>
          <w:szCs w:val="28"/>
          <w:bdr w:val="none" w:sz="0" w:space="0" w:color="auto" w:frame="1"/>
        </w:rPr>
        <w:t>ЖИЛИЩНОЕ СТРОИТЕЛЬСТВО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CC14B2">
        <w:rPr>
          <w:color w:val="000000"/>
          <w:sz w:val="28"/>
          <w:szCs w:val="28"/>
        </w:rPr>
        <w:t>С начала текущего года на территории Камышловского городского округа за счет всех источников финансирования введены в эксплуатацию жилые дома общей площадью 3807 кв. метров, что соответствует аналогичному периоду  2015 года. Все дома построены индивидуальными застройщиками.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C14B2">
        <w:rPr>
          <w:rStyle w:val="a4"/>
          <w:color w:val="000000"/>
          <w:sz w:val="28"/>
          <w:szCs w:val="28"/>
          <w:bdr w:val="none" w:sz="0" w:space="0" w:color="auto" w:frame="1"/>
        </w:rPr>
        <w:t>РЫНОК ТРУДА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CC14B2">
        <w:rPr>
          <w:color w:val="000000"/>
          <w:sz w:val="28"/>
          <w:szCs w:val="28"/>
        </w:rPr>
        <w:t>Численность безработных граждан, состоящих на учете в службе занятости, на 01 июля 2016 года составила 324 человека, уровень регистрируемой безработицы 2,04%. В Камышловском городском округе самый низкий уровень регистрируемой безработицы среди муниципальных образований Восточного управленческого округа.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C14B2">
        <w:rPr>
          <w:rStyle w:val="a4"/>
          <w:color w:val="000000"/>
          <w:sz w:val="28"/>
          <w:szCs w:val="28"/>
          <w:bdr w:val="none" w:sz="0" w:space="0" w:color="auto" w:frame="1"/>
        </w:rPr>
        <w:t>ДЕМОГРАФИЧЕСКАЯ СИТУАЦИЯ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CC14B2">
        <w:rPr>
          <w:color w:val="000000"/>
          <w:sz w:val="28"/>
          <w:szCs w:val="28"/>
        </w:rPr>
        <w:t>Демографическая ситуация в Камышловском городском округе улучшается, рождаемость превышает смертность.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CC14B2">
        <w:rPr>
          <w:color w:val="000000"/>
          <w:sz w:val="28"/>
          <w:szCs w:val="28"/>
        </w:rPr>
        <w:t>В январе-июне 2016 года в Камышловском городском округе: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CC14B2">
        <w:rPr>
          <w:color w:val="000000"/>
          <w:sz w:val="28"/>
          <w:szCs w:val="28"/>
        </w:rPr>
        <w:lastRenderedPageBreak/>
        <w:t>родилось 202 ребёнка (96,3% к уровню января-июня 2015 года);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CC14B2">
        <w:rPr>
          <w:color w:val="000000"/>
          <w:sz w:val="28"/>
          <w:szCs w:val="28"/>
        </w:rPr>
        <w:t>умерло 190 человек (82,3% к уровню января-июня 2015 года).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CC14B2">
        <w:rPr>
          <w:color w:val="000000"/>
          <w:sz w:val="28"/>
          <w:szCs w:val="28"/>
        </w:rPr>
        <w:t>Естественная прирост населения составил 12 человек.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C14B2">
        <w:rPr>
          <w:rStyle w:val="a4"/>
          <w:color w:val="000000"/>
          <w:sz w:val="28"/>
          <w:szCs w:val="28"/>
          <w:bdr w:val="none" w:sz="0" w:space="0" w:color="auto" w:frame="1"/>
        </w:rPr>
        <w:t>ПОТРЕБИТЕЛЬСКИЙ РЫНОК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CC14B2">
        <w:rPr>
          <w:color w:val="000000"/>
          <w:sz w:val="28"/>
          <w:szCs w:val="28"/>
        </w:rPr>
        <w:t>Опираясь на историч</w:t>
      </w:r>
      <w:bookmarkStart w:id="0" w:name="_GoBack"/>
      <w:bookmarkEnd w:id="0"/>
      <w:r w:rsidRPr="00CC14B2">
        <w:rPr>
          <w:color w:val="000000"/>
          <w:sz w:val="28"/>
          <w:szCs w:val="28"/>
        </w:rPr>
        <w:t xml:space="preserve">еское наследие, в городе продолжается проведение </w:t>
      </w:r>
      <w:proofErr w:type="spellStart"/>
      <w:r w:rsidRPr="00CC14B2">
        <w:rPr>
          <w:color w:val="000000"/>
          <w:sz w:val="28"/>
          <w:szCs w:val="28"/>
        </w:rPr>
        <w:t>ярмарок</w:t>
      </w:r>
      <w:proofErr w:type="gramStart"/>
      <w:r w:rsidRPr="00CC14B2">
        <w:rPr>
          <w:color w:val="000000"/>
          <w:sz w:val="28"/>
          <w:szCs w:val="28"/>
        </w:rPr>
        <w:t>.З</w:t>
      </w:r>
      <w:proofErr w:type="gramEnd"/>
      <w:r w:rsidRPr="00CC14B2">
        <w:rPr>
          <w:color w:val="000000"/>
          <w:sz w:val="28"/>
          <w:szCs w:val="28"/>
        </w:rPr>
        <w:t>а</w:t>
      </w:r>
      <w:proofErr w:type="spellEnd"/>
      <w:r w:rsidRPr="00CC14B2">
        <w:rPr>
          <w:color w:val="000000"/>
          <w:sz w:val="28"/>
          <w:szCs w:val="28"/>
        </w:rPr>
        <w:t xml:space="preserve"> 6 месяцев 2016 года в городе проведено 2 ярмарки товаропроизводителей: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CC14B2">
        <w:rPr>
          <w:color w:val="000000"/>
          <w:sz w:val="28"/>
          <w:szCs w:val="28"/>
        </w:rPr>
        <w:t>- 13.03.2015г. «Сретенская ярмарка», с участием 123 местных и иногородних товаропроизводителей, реализовано товаров на 3,2 млн. рублей.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CC14B2">
        <w:rPr>
          <w:color w:val="000000"/>
          <w:sz w:val="28"/>
          <w:szCs w:val="28"/>
        </w:rPr>
        <w:t>- 15.05.2015г. «</w:t>
      </w:r>
      <w:proofErr w:type="spellStart"/>
      <w:r w:rsidRPr="00CC14B2">
        <w:rPr>
          <w:color w:val="000000"/>
          <w:sz w:val="28"/>
          <w:szCs w:val="28"/>
        </w:rPr>
        <w:t>Тихоновская</w:t>
      </w:r>
      <w:proofErr w:type="spellEnd"/>
      <w:r w:rsidRPr="00CC14B2">
        <w:rPr>
          <w:color w:val="000000"/>
          <w:sz w:val="28"/>
          <w:szCs w:val="28"/>
        </w:rPr>
        <w:t>» ярмарка, с участием 210 местных и иногородних  товаропроизводителей, реализация товаров составила 7,0 млн. рублей.</w:t>
      </w:r>
    </w:p>
    <w:p w:rsidR="00CC14B2" w:rsidRPr="00CC14B2" w:rsidRDefault="00CC14B2" w:rsidP="00CC14B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C14B2">
        <w:rPr>
          <w:color w:val="000000"/>
          <w:sz w:val="28"/>
          <w:szCs w:val="28"/>
        </w:rPr>
        <w:t> </w:t>
      </w:r>
    </w:p>
    <w:p w:rsidR="00893CA9" w:rsidRPr="00CC14B2" w:rsidRDefault="00893CA9">
      <w:pPr>
        <w:rPr>
          <w:rFonts w:ascii="Times New Roman" w:hAnsi="Times New Roman" w:cs="Times New Roman"/>
          <w:sz w:val="28"/>
          <w:szCs w:val="28"/>
        </w:rPr>
      </w:pPr>
    </w:p>
    <w:sectPr w:rsidR="00893CA9" w:rsidRPr="00CC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D8"/>
    <w:rsid w:val="00893CA9"/>
    <w:rsid w:val="00CC14B2"/>
    <w:rsid w:val="00E5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4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L-Nout</dc:creator>
  <cp:keywords/>
  <dc:description/>
  <cp:lastModifiedBy>L-Nout</cp:lastModifiedBy>
  <cp:revision>3</cp:revision>
  <dcterms:created xsi:type="dcterms:W3CDTF">2017-05-04T14:07:00Z</dcterms:created>
  <dcterms:modified xsi:type="dcterms:W3CDTF">2017-05-04T14:07:00Z</dcterms:modified>
</cp:coreProperties>
</file>