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E46" w:rsidRDefault="00696E46" w:rsidP="00696E46">
      <w:r>
        <w:rPr>
          <w:noProof/>
          <w:lang w:eastAsia="ru-RU"/>
        </w:rPr>
        <mc:AlternateContent>
          <mc:Choice Requires="wps">
            <w:drawing>
              <wp:anchor distT="0" distB="0" distL="114300" distR="114300" simplePos="0" relativeHeight="251659264" behindDoc="1" locked="0" layoutInCell="1" allowOverlap="1" wp14:anchorId="6F91034E" wp14:editId="2938BD80">
                <wp:simplePos x="0" y="0"/>
                <wp:positionH relativeFrom="margin">
                  <wp:align>left</wp:align>
                </wp:positionH>
                <wp:positionV relativeFrom="paragraph">
                  <wp:posOffset>-54979</wp:posOffset>
                </wp:positionV>
                <wp:extent cx="6299835" cy="9251950"/>
                <wp:effectExtent l="0" t="0" r="24765" b="2540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9251950"/>
                        </a:xfrm>
                        <a:prstGeom prst="rect">
                          <a:avLst/>
                        </a:prstGeom>
                        <a:gradFill flip="none" rotWithShape="1">
                          <a:gsLst>
                            <a:gs pos="51000">
                              <a:srgbClr val="CB9E9E">
                                <a:alpha val="49000"/>
                              </a:srgbClr>
                            </a:gs>
                            <a:gs pos="75000">
                              <a:schemeClr val="accent3">
                                <a:lumMod val="40000"/>
                                <a:lumOff val="60000"/>
                              </a:schemeClr>
                            </a:gs>
                            <a:gs pos="25000">
                              <a:schemeClr val="accent3">
                                <a:lumMod val="40000"/>
                                <a:lumOff val="60000"/>
                              </a:schemeClr>
                            </a:gs>
                            <a:gs pos="0">
                              <a:schemeClr val="accent4">
                                <a:lumMod val="20000"/>
                                <a:lumOff val="80000"/>
                              </a:schemeClr>
                            </a:gs>
                            <a:gs pos="100000">
                              <a:schemeClr val="accent4">
                                <a:lumMod val="20000"/>
                                <a:lumOff val="80000"/>
                              </a:schemeClr>
                            </a:gs>
                          </a:gsLst>
                          <a:lin ang="8100000" scaled="1"/>
                          <a:tileRect/>
                        </a:gra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E73EC" id="Прямоугольник 10" o:spid="_x0000_s1026" style="position:absolute;margin-left:0;margin-top:-4.35pt;width:496.05pt;height:728.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" fillcolor="#fff2cc [663]" strokecolor="#2f5496 [2408]" strokeweight="1.5pt">
                <v:fill color2="#fff2cc [663]" rotate="t" angle="315" colors="0 #fff2cc;.25 #dbdbdb;33423f #cb9e9e;.75 #dbdbdb;1 #fff2cc" focus="100%" type="gradient"/>
                <v:path arrowok="t"/>
                <w10:wrap anchorx="margin"/>
              </v:rect>
            </w:pict>
          </mc:Fallback>
        </mc:AlternateContent>
      </w:r>
      <w:r>
        <w:rPr>
          <w:noProof/>
          <w:lang w:eastAsia="ru-RU"/>
        </w:rPr>
        <w:drawing>
          <wp:anchor distT="0" distB="0" distL="114300" distR="114300" simplePos="0" relativeHeight="251660288" behindDoc="0" locked="0" layoutInCell="1" allowOverlap="1" wp14:anchorId="00CA9C37" wp14:editId="77D78CBE">
            <wp:simplePos x="0" y="0"/>
            <wp:positionH relativeFrom="margin">
              <wp:align>center</wp:align>
            </wp:positionH>
            <wp:positionV relativeFrom="paragraph">
              <wp:posOffset>140468</wp:posOffset>
            </wp:positionV>
            <wp:extent cx="2381250" cy="390525"/>
            <wp:effectExtent l="0" t="0" r="0"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0" cy="390525"/>
                    </a:xfrm>
                    <a:prstGeom prst="rect">
                      <a:avLst/>
                    </a:prstGeom>
                    <a:noFill/>
                  </pic:spPr>
                </pic:pic>
              </a:graphicData>
            </a:graphic>
            <wp14:sizeRelH relativeFrom="page">
              <wp14:pctWidth>0</wp14:pctWidth>
            </wp14:sizeRelH>
            <wp14:sizeRelV relativeFrom="page">
              <wp14:pctHeight>0</wp14:pctHeight>
            </wp14:sizeRelV>
          </wp:anchor>
        </w:drawing>
      </w:r>
    </w:p>
    <w:p w:rsidR="00696E46" w:rsidRDefault="00696E46" w:rsidP="00696E46"/>
    <w:p w:rsidR="00696E46" w:rsidRDefault="00696E46" w:rsidP="00696E46"/>
    <w:p w:rsidR="00696E46" w:rsidRDefault="00696E46" w:rsidP="00696E46"/>
    <w:p w:rsidR="00696E46" w:rsidRDefault="00696E46" w:rsidP="00696E46">
      <w:pPr>
        <w:ind w:firstLine="0"/>
        <w:jc w:val="center"/>
        <w:rPr>
          <w:b/>
          <w:noProof/>
          <w:szCs w:val="28"/>
        </w:rPr>
      </w:pPr>
      <w:r>
        <w:rPr>
          <w:b/>
          <w:noProof/>
          <w:szCs w:val="28"/>
        </w:rPr>
        <w:t>Отдел территориального планирования</w:t>
      </w:r>
    </w:p>
    <w:p w:rsidR="00696E46" w:rsidRDefault="00696E46" w:rsidP="00696E46">
      <w:pPr>
        <w:ind w:firstLine="0"/>
        <w:jc w:val="center"/>
        <w:rPr>
          <w:noProof/>
          <w:szCs w:val="28"/>
        </w:rPr>
      </w:pPr>
    </w:p>
    <w:p w:rsidR="00696E46" w:rsidRDefault="00696E46" w:rsidP="00696E46">
      <w:pPr>
        <w:ind w:firstLine="0"/>
        <w:jc w:val="center"/>
        <w:rPr>
          <w:noProof/>
          <w:szCs w:val="28"/>
        </w:rPr>
      </w:pPr>
    </w:p>
    <w:p w:rsidR="00696E46" w:rsidRDefault="00696E46" w:rsidP="00696E46">
      <w:pPr>
        <w:ind w:firstLine="0"/>
        <w:jc w:val="center"/>
        <w:rPr>
          <w:noProof/>
          <w:szCs w:val="28"/>
        </w:rPr>
      </w:pPr>
    </w:p>
    <w:p w:rsidR="00696E46" w:rsidRDefault="00696E46" w:rsidP="00696E46">
      <w:pPr>
        <w:ind w:left="851" w:right="709"/>
        <w:rPr>
          <w:szCs w:val="28"/>
        </w:rPr>
      </w:pPr>
      <w:r>
        <w:t xml:space="preserve">Заказчик: </w:t>
      </w:r>
      <w:r>
        <w:rPr>
          <w:rFonts w:eastAsia="Calibri" w:cs="Times New Roman"/>
          <w:szCs w:val="28"/>
        </w:rPr>
        <w:t>Муниципальное казенное учреждение «Центр обеспечения деятельности администрации Камышловского городского округа»</w:t>
      </w:r>
    </w:p>
    <w:p w:rsidR="00696E46" w:rsidRDefault="00696E46" w:rsidP="00696E46">
      <w:pPr>
        <w:ind w:firstLine="0"/>
        <w:jc w:val="center"/>
      </w:pPr>
    </w:p>
    <w:p w:rsidR="00696E46" w:rsidRDefault="00696E46" w:rsidP="00696E46">
      <w:pPr>
        <w:ind w:firstLine="0"/>
        <w:jc w:val="center"/>
      </w:pPr>
    </w:p>
    <w:p w:rsidR="00696E46" w:rsidRDefault="00696E46" w:rsidP="00696E46">
      <w:pPr>
        <w:ind w:firstLine="0"/>
        <w:jc w:val="center"/>
      </w:pPr>
    </w:p>
    <w:p w:rsidR="00696E46" w:rsidRDefault="00696E46" w:rsidP="00696E46">
      <w:pPr>
        <w:ind w:firstLine="0"/>
        <w:jc w:val="center"/>
      </w:pPr>
    </w:p>
    <w:p w:rsidR="00696E46" w:rsidRDefault="00696E46" w:rsidP="00696E46">
      <w:pPr>
        <w:ind w:firstLine="0"/>
        <w:jc w:val="center"/>
      </w:pPr>
    </w:p>
    <w:p w:rsidR="00696E46" w:rsidRDefault="00696E46" w:rsidP="00696E46">
      <w:pPr>
        <w:ind w:firstLine="0"/>
        <w:jc w:val="center"/>
        <w:rPr>
          <w:b/>
          <w:bCs/>
          <w:spacing w:val="-7"/>
          <w:sz w:val="36"/>
          <w:szCs w:val="36"/>
        </w:rPr>
      </w:pPr>
      <w:r>
        <w:rPr>
          <w:b/>
          <w:bCs/>
          <w:spacing w:val="-7"/>
          <w:sz w:val="36"/>
          <w:szCs w:val="28"/>
        </w:rPr>
        <w:t xml:space="preserve">Проект планировки и проект межевания </w:t>
      </w:r>
      <w:r>
        <w:rPr>
          <w:b/>
          <w:bCs/>
          <w:spacing w:val="-7"/>
          <w:sz w:val="36"/>
          <w:szCs w:val="36"/>
        </w:rPr>
        <w:t xml:space="preserve">территории </w:t>
      </w:r>
      <w:r>
        <w:rPr>
          <w:rFonts w:eastAsia="Times New Roman" w:cs="Times New Roman"/>
          <w:b/>
          <w:sz w:val="36"/>
          <w:szCs w:val="36"/>
          <w:lang w:eastAsia="ru-RU"/>
        </w:rPr>
        <w:t>в границах кадастрового квартала 66:46:0104004 в северной части Камышловского городского округа</w:t>
      </w:r>
    </w:p>
    <w:p w:rsidR="00696E46" w:rsidRDefault="00696E46" w:rsidP="00696E46">
      <w:pPr>
        <w:ind w:firstLine="0"/>
        <w:jc w:val="center"/>
        <w:rPr>
          <w:bCs/>
          <w:spacing w:val="-7"/>
          <w:szCs w:val="28"/>
        </w:rPr>
      </w:pPr>
    </w:p>
    <w:p w:rsidR="00696E46" w:rsidRDefault="00696E46" w:rsidP="00696E46">
      <w:pPr>
        <w:ind w:firstLine="0"/>
        <w:jc w:val="center"/>
        <w:rPr>
          <w:bCs/>
          <w:spacing w:val="-7"/>
          <w:szCs w:val="28"/>
        </w:rPr>
      </w:pPr>
    </w:p>
    <w:p w:rsidR="00696E46" w:rsidRPr="00696E46" w:rsidRDefault="00696E46" w:rsidP="00696E46">
      <w:pPr>
        <w:ind w:firstLine="0"/>
        <w:jc w:val="center"/>
        <w:rPr>
          <w:b/>
          <w:bCs/>
          <w:spacing w:val="-7"/>
          <w:sz w:val="32"/>
          <w:szCs w:val="32"/>
        </w:rPr>
      </w:pPr>
      <w:r w:rsidRPr="00696E46">
        <w:rPr>
          <w:rFonts w:cs="Times New Roman"/>
          <w:b/>
          <w:sz w:val="32"/>
          <w:szCs w:val="32"/>
        </w:rPr>
        <w:t>Положения о характеристиках планируемого развития</w:t>
      </w:r>
      <w:r>
        <w:rPr>
          <w:rFonts w:cs="Times New Roman"/>
          <w:b/>
          <w:sz w:val="32"/>
          <w:szCs w:val="32"/>
        </w:rPr>
        <w:br/>
      </w:r>
      <w:r w:rsidRPr="00696E46">
        <w:rPr>
          <w:rFonts w:cs="Times New Roman"/>
          <w:b/>
          <w:sz w:val="32"/>
          <w:szCs w:val="32"/>
        </w:rPr>
        <w:t xml:space="preserve"> территории</w:t>
      </w:r>
    </w:p>
    <w:p w:rsidR="00696E46" w:rsidRPr="00EE06AB" w:rsidRDefault="00696E46" w:rsidP="00696E46">
      <w:pPr>
        <w:ind w:firstLine="0"/>
        <w:jc w:val="center"/>
        <w:rPr>
          <w:b/>
          <w:sz w:val="32"/>
          <w:szCs w:val="28"/>
        </w:rPr>
      </w:pPr>
      <w:r>
        <w:rPr>
          <w:b/>
          <w:sz w:val="32"/>
          <w:szCs w:val="28"/>
        </w:rPr>
        <w:t>Том 1</w:t>
      </w: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r>
        <w:rPr>
          <w:szCs w:val="28"/>
        </w:rPr>
        <w:t>Муниципальный контракт № </w:t>
      </w:r>
      <w:r>
        <w:t>08626000126190000290001</w:t>
      </w:r>
      <w:r>
        <w:rPr>
          <w:szCs w:val="28"/>
        </w:rPr>
        <w:t xml:space="preserve"> от 27.06.2019 г.</w:t>
      </w: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pPr>
      <w:r>
        <w:rPr>
          <w:szCs w:val="28"/>
        </w:rPr>
        <w:t>Екатеринбург 2019</w:t>
      </w:r>
      <w:r>
        <w:br w:type="page"/>
      </w:r>
    </w:p>
    <w:p w:rsidR="00696E46" w:rsidRDefault="00696E46" w:rsidP="00696E46">
      <w:pPr>
        <w:ind w:firstLine="0"/>
        <w:jc w:val="center"/>
      </w:pPr>
      <w:r>
        <w:t>Общество с ограниченной ответственностью</w:t>
      </w:r>
    </w:p>
    <w:p w:rsidR="00696E46" w:rsidRDefault="00696E46" w:rsidP="00696E46">
      <w:pPr>
        <w:ind w:firstLine="0"/>
        <w:jc w:val="center"/>
      </w:pPr>
      <w:r>
        <w:t>«Инженерный центр «Лидер-С»</w:t>
      </w:r>
    </w:p>
    <w:p w:rsidR="00696E46" w:rsidRDefault="00696E46" w:rsidP="00696E46">
      <w:pPr>
        <w:ind w:firstLine="0"/>
        <w:jc w:val="center"/>
        <w:rPr>
          <w:b/>
          <w:noProof/>
          <w:szCs w:val="28"/>
        </w:rPr>
      </w:pPr>
      <w:r>
        <w:rPr>
          <w:b/>
          <w:noProof/>
          <w:szCs w:val="28"/>
        </w:rPr>
        <w:t>Отдел территориального планирования</w:t>
      </w:r>
    </w:p>
    <w:p w:rsidR="00696E46" w:rsidRDefault="00696E46" w:rsidP="00696E46">
      <w:pPr>
        <w:ind w:firstLine="0"/>
        <w:jc w:val="center"/>
        <w:rPr>
          <w:noProof/>
          <w:szCs w:val="28"/>
        </w:rPr>
      </w:pPr>
    </w:p>
    <w:p w:rsidR="00696E46" w:rsidRDefault="00696E46" w:rsidP="00696E46">
      <w:pPr>
        <w:ind w:firstLine="0"/>
        <w:jc w:val="center"/>
        <w:rPr>
          <w:noProof/>
          <w:szCs w:val="28"/>
        </w:rPr>
      </w:pPr>
    </w:p>
    <w:p w:rsidR="00696E46" w:rsidRDefault="00696E46" w:rsidP="00696E46">
      <w:pPr>
        <w:ind w:firstLine="0"/>
        <w:jc w:val="center"/>
        <w:rPr>
          <w:noProof/>
          <w:szCs w:val="28"/>
        </w:rPr>
      </w:pPr>
    </w:p>
    <w:p w:rsidR="00696E46" w:rsidRDefault="00696E46" w:rsidP="00696E46">
      <w:pPr>
        <w:ind w:left="851" w:right="709"/>
        <w:rPr>
          <w:szCs w:val="28"/>
        </w:rPr>
      </w:pPr>
      <w:r>
        <w:t xml:space="preserve">Заказчик: </w:t>
      </w:r>
      <w:r>
        <w:rPr>
          <w:rFonts w:eastAsia="Calibri" w:cs="Times New Roman"/>
          <w:szCs w:val="28"/>
        </w:rPr>
        <w:t>Муниципальное казенное учреждение «Центр обеспечения деятельности администрации Камышловского городского округа»</w:t>
      </w:r>
    </w:p>
    <w:p w:rsidR="00696E46" w:rsidRDefault="00696E46" w:rsidP="00696E46">
      <w:pPr>
        <w:ind w:firstLine="0"/>
        <w:jc w:val="center"/>
      </w:pPr>
    </w:p>
    <w:p w:rsidR="00696E46" w:rsidRDefault="00696E46" w:rsidP="00696E46">
      <w:pPr>
        <w:ind w:firstLine="0"/>
        <w:jc w:val="center"/>
      </w:pPr>
    </w:p>
    <w:p w:rsidR="00696E46" w:rsidRDefault="00696E46" w:rsidP="00696E46">
      <w:pPr>
        <w:ind w:firstLine="0"/>
        <w:jc w:val="center"/>
      </w:pPr>
    </w:p>
    <w:p w:rsidR="00696E46" w:rsidRDefault="00696E46" w:rsidP="00696E46">
      <w:pPr>
        <w:ind w:firstLine="0"/>
        <w:jc w:val="center"/>
      </w:pPr>
    </w:p>
    <w:p w:rsidR="00696E46" w:rsidRDefault="00696E46" w:rsidP="00696E46">
      <w:pPr>
        <w:ind w:firstLine="0"/>
        <w:jc w:val="center"/>
      </w:pPr>
    </w:p>
    <w:p w:rsidR="00696E46" w:rsidRDefault="00696E46" w:rsidP="00696E46">
      <w:pPr>
        <w:ind w:firstLine="0"/>
        <w:jc w:val="center"/>
        <w:rPr>
          <w:b/>
          <w:bCs/>
          <w:spacing w:val="-7"/>
          <w:sz w:val="36"/>
          <w:szCs w:val="36"/>
        </w:rPr>
      </w:pPr>
      <w:r>
        <w:rPr>
          <w:b/>
          <w:bCs/>
          <w:spacing w:val="-7"/>
          <w:sz w:val="36"/>
          <w:szCs w:val="28"/>
        </w:rPr>
        <w:t xml:space="preserve">Проект планировки и проект межевания </w:t>
      </w:r>
      <w:r>
        <w:rPr>
          <w:b/>
          <w:bCs/>
          <w:spacing w:val="-7"/>
          <w:sz w:val="36"/>
          <w:szCs w:val="36"/>
        </w:rPr>
        <w:t xml:space="preserve">территории </w:t>
      </w:r>
      <w:r>
        <w:rPr>
          <w:rFonts w:eastAsia="Times New Roman" w:cs="Times New Roman"/>
          <w:b/>
          <w:sz w:val="36"/>
          <w:szCs w:val="36"/>
          <w:lang w:eastAsia="ru-RU"/>
        </w:rPr>
        <w:t>в границах кадастрового квартала 66:46:0104004 в северной части Камышловского городского округа</w:t>
      </w:r>
    </w:p>
    <w:p w:rsidR="00696E46" w:rsidRDefault="00696E46" w:rsidP="00696E46">
      <w:pPr>
        <w:ind w:firstLine="0"/>
        <w:jc w:val="center"/>
        <w:rPr>
          <w:bCs/>
          <w:spacing w:val="-7"/>
          <w:szCs w:val="28"/>
        </w:rPr>
      </w:pPr>
    </w:p>
    <w:p w:rsidR="00696E46" w:rsidRDefault="00696E46" w:rsidP="00696E46">
      <w:pPr>
        <w:ind w:firstLine="0"/>
        <w:jc w:val="center"/>
        <w:rPr>
          <w:bCs/>
          <w:spacing w:val="-7"/>
          <w:szCs w:val="28"/>
        </w:rPr>
      </w:pPr>
    </w:p>
    <w:p w:rsidR="00696E46" w:rsidRDefault="00696E46" w:rsidP="00696E46">
      <w:pPr>
        <w:ind w:firstLine="0"/>
        <w:jc w:val="center"/>
        <w:rPr>
          <w:b/>
          <w:bCs/>
          <w:spacing w:val="-7"/>
          <w:sz w:val="32"/>
          <w:szCs w:val="28"/>
        </w:rPr>
      </w:pPr>
      <w:r w:rsidRPr="00696E46">
        <w:rPr>
          <w:rFonts w:cs="Times New Roman"/>
          <w:b/>
          <w:sz w:val="32"/>
          <w:szCs w:val="32"/>
        </w:rPr>
        <w:t>Положения о характеристиках планируемого развития</w:t>
      </w:r>
      <w:r>
        <w:rPr>
          <w:rFonts w:cs="Times New Roman"/>
          <w:b/>
          <w:sz w:val="32"/>
          <w:szCs w:val="32"/>
        </w:rPr>
        <w:br/>
      </w:r>
      <w:r w:rsidRPr="00696E46">
        <w:rPr>
          <w:rFonts w:cs="Times New Roman"/>
          <w:b/>
          <w:sz w:val="32"/>
          <w:szCs w:val="32"/>
        </w:rPr>
        <w:t xml:space="preserve"> территории</w:t>
      </w:r>
    </w:p>
    <w:p w:rsidR="00696E46" w:rsidRDefault="00696E46" w:rsidP="00696E46">
      <w:pPr>
        <w:ind w:firstLine="0"/>
        <w:jc w:val="center"/>
        <w:rPr>
          <w:b/>
          <w:sz w:val="32"/>
          <w:szCs w:val="28"/>
        </w:rPr>
      </w:pPr>
      <w:r>
        <w:rPr>
          <w:b/>
          <w:sz w:val="32"/>
          <w:szCs w:val="28"/>
        </w:rPr>
        <w:t>Том 1</w:t>
      </w: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r>
        <w:rPr>
          <w:szCs w:val="28"/>
        </w:rPr>
        <w:t>Муниципальный контракт № </w:t>
      </w:r>
      <w:r>
        <w:t>08626000126190000290001</w:t>
      </w:r>
      <w:r>
        <w:rPr>
          <w:szCs w:val="28"/>
        </w:rPr>
        <w:t xml:space="preserve"> от 27.06.2019 г.</w:t>
      </w:r>
    </w:p>
    <w:p w:rsidR="00696E46" w:rsidRDefault="00696E46" w:rsidP="00696E46">
      <w:pPr>
        <w:ind w:firstLine="0"/>
        <w:jc w:val="center"/>
        <w:rPr>
          <w:szCs w:val="28"/>
        </w:rPr>
      </w:pPr>
    </w:p>
    <w:p w:rsidR="00696E46" w:rsidRDefault="00696E46" w:rsidP="00696E46">
      <w:pPr>
        <w:ind w:firstLine="0"/>
        <w:jc w:val="center"/>
        <w:rPr>
          <w:szCs w:val="28"/>
        </w:rPr>
      </w:pPr>
      <w:r>
        <w:rPr>
          <w:noProof/>
          <w:lang w:eastAsia="ru-RU"/>
        </w:rPr>
        <w:drawing>
          <wp:anchor distT="0" distB="0" distL="114300" distR="114300" simplePos="0" relativeHeight="251661312" behindDoc="1" locked="0" layoutInCell="1" allowOverlap="1" wp14:anchorId="233F6005" wp14:editId="51535CBB">
            <wp:simplePos x="0" y="0"/>
            <wp:positionH relativeFrom="column">
              <wp:posOffset>3051810</wp:posOffset>
            </wp:positionH>
            <wp:positionV relativeFrom="paragraph">
              <wp:posOffset>15240</wp:posOffset>
            </wp:positionV>
            <wp:extent cx="1259840" cy="1294130"/>
            <wp:effectExtent l="0" t="0" r="0" b="1270"/>
            <wp:wrapNone/>
            <wp:docPr id="9" name="Рисунок 9" descr="Банников Илья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Банников Илья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9840" cy="1294130"/>
                    </a:xfrm>
                    <a:prstGeom prst="rect">
                      <a:avLst/>
                    </a:prstGeom>
                    <a:noFill/>
                  </pic:spPr>
                </pic:pic>
              </a:graphicData>
            </a:graphic>
            <wp14:sizeRelH relativeFrom="page">
              <wp14:pctWidth>0</wp14:pctWidth>
            </wp14:sizeRelH>
            <wp14:sizeRelV relativeFrom="page">
              <wp14:pctHeight>0</wp14:pctHeight>
            </wp14:sizeRelV>
          </wp:anchor>
        </w:drawing>
      </w:r>
    </w:p>
    <w:p w:rsidR="00696E46" w:rsidRDefault="00696E46" w:rsidP="00696E46">
      <w:pPr>
        <w:ind w:firstLine="0"/>
        <w:jc w:val="center"/>
        <w:rPr>
          <w:szCs w:val="28"/>
        </w:rPr>
      </w:pPr>
    </w:p>
    <w:p w:rsidR="00696E46" w:rsidRDefault="00696E46" w:rsidP="00696E46">
      <w:pPr>
        <w:ind w:firstLine="0"/>
        <w:jc w:val="center"/>
        <w:rPr>
          <w:szCs w:val="28"/>
        </w:rPr>
      </w:pPr>
      <w:r>
        <w:rPr>
          <w:szCs w:val="28"/>
        </w:rPr>
        <w:t>Директор</w:t>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t>И.И. Банников</w:t>
      </w:r>
    </w:p>
    <w:p w:rsidR="00696E46" w:rsidRDefault="00696E46" w:rsidP="00696E46">
      <w:pPr>
        <w:ind w:firstLine="0"/>
        <w:jc w:val="center"/>
        <w:rPr>
          <w:szCs w:val="28"/>
        </w:rPr>
      </w:pPr>
      <w:r>
        <w:rPr>
          <w:noProof/>
          <w:lang w:eastAsia="ru-RU"/>
        </w:rPr>
        <w:drawing>
          <wp:anchor distT="0" distB="0" distL="114300" distR="114300" simplePos="0" relativeHeight="251662336" behindDoc="0" locked="0" layoutInCell="1" allowOverlap="1" wp14:anchorId="061965A0" wp14:editId="175C6FFD">
            <wp:simplePos x="0" y="0"/>
            <wp:positionH relativeFrom="column">
              <wp:posOffset>3990340</wp:posOffset>
            </wp:positionH>
            <wp:positionV relativeFrom="paragraph">
              <wp:posOffset>50800</wp:posOffset>
            </wp:positionV>
            <wp:extent cx="811530" cy="570230"/>
            <wp:effectExtent l="0" t="0" r="0" b="0"/>
            <wp:wrapNone/>
            <wp:docPr id="8" name="Рисунок 8" descr="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л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1530" cy="570230"/>
                    </a:xfrm>
                    <a:prstGeom prst="rect">
                      <a:avLst/>
                    </a:prstGeom>
                    <a:noFill/>
                  </pic:spPr>
                </pic:pic>
              </a:graphicData>
            </a:graphic>
            <wp14:sizeRelH relativeFrom="page">
              <wp14:pctWidth>0</wp14:pctWidth>
            </wp14:sizeRelH>
            <wp14:sizeRelV relativeFrom="page">
              <wp14:pctHeight>0</wp14:pctHeight>
            </wp14:sizeRelV>
          </wp:anchor>
        </w:drawing>
      </w:r>
    </w:p>
    <w:p w:rsidR="00696E46" w:rsidRDefault="00696E46" w:rsidP="00696E46">
      <w:pPr>
        <w:ind w:firstLine="0"/>
        <w:jc w:val="center"/>
        <w:rPr>
          <w:szCs w:val="28"/>
        </w:rPr>
      </w:pPr>
      <w:r>
        <w:rPr>
          <w:szCs w:val="28"/>
        </w:rPr>
        <w:t>Начальник отдела</w:t>
      </w:r>
      <w:r>
        <w:rPr>
          <w:szCs w:val="28"/>
        </w:rPr>
        <w:tab/>
      </w:r>
      <w:r>
        <w:rPr>
          <w:szCs w:val="28"/>
        </w:rPr>
        <w:tab/>
      </w:r>
      <w:r>
        <w:rPr>
          <w:szCs w:val="28"/>
        </w:rPr>
        <w:tab/>
      </w:r>
      <w:r>
        <w:rPr>
          <w:szCs w:val="28"/>
        </w:rPr>
        <w:tab/>
      </w:r>
      <w:r>
        <w:rPr>
          <w:szCs w:val="28"/>
        </w:rPr>
        <w:tab/>
      </w:r>
      <w:r>
        <w:rPr>
          <w:szCs w:val="28"/>
        </w:rPr>
        <w:tab/>
      </w:r>
      <w:r>
        <w:rPr>
          <w:szCs w:val="28"/>
        </w:rPr>
        <w:tab/>
      </w:r>
      <w:r>
        <w:rPr>
          <w:szCs w:val="28"/>
        </w:rPr>
        <w:tab/>
        <w:t>О.В. Идолова</w:t>
      </w:r>
    </w:p>
    <w:p w:rsidR="00696E46" w:rsidRDefault="00696E46" w:rsidP="00696E46">
      <w:pPr>
        <w:ind w:firstLine="0"/>
        <w:jc w:val="center"/>
        <w:rPr>
          <w:szCs w:val="28"/>
        </w:rPr>
      </w:pPr>
      <w:r>
        <w:rPr>
          <w:noProof/>
          <w:lang w:eastAsia="ru-RU"/>
        </w:rPr>
        <w:drawing>
          <wp:anchor distT="0" distB="0" distL="114300" distR="114300" simplePos="0" relativeHeight="251663360" behindDoc="0" locked="0" layoutInCell="1" allowOverlap="1" wp14:anchorId="5040ED9D" wp14:editId="65E87C6B">
            <wp:simplePos x="0" y="0"/>
            <wp:positionH relativeFrom="column">
              <wp:posOffset>4021455</wp:posOffset>
            </wp:positionH>
            <wp:positionV relativeFrom="paragraph">
              <wp:posOffset>70485</wp:posOffset>
            </wp:positionV>
            <wp:extent cx="779780" cy="588645"/>
            <wp:effectExtent l="0" t="0" r="0" b="1905"/>
            <wp:wrapNone/>
            <wp:docPr id="7" name="Рисунок 7" descr="Альб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Альбин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780" cy="588645"/>
                    </a:xfrm>
                    <a:prstGeom prst="rect">
                      <a:avLst/>
                    </a:prstGeom>
                    <a:noFill/>
                  </pic:spPr>
                </pic:pic>
              </a:graphicData>
            </a:graphic>
            <wp14:sizeRelH relativeFrom="page">
              <wp14:pctWidth>0</wp14:pctWidth>
            </wp14:sizeRelH>
            <wp14:sizeRelV relativeFrom="page">
              <wp14:pctHeight>0</wp14:pctHeight>
            </wp14:sizeRelV>
          </wp:anchor>
        </w:drawing>
      </w:r>
    </w:p>
    <w:p w:rsidR="00696E46" w:rsidRDefault="00696E46" w:rsidP="00696E46">
      <w:pPr>
        <w:ind w:firstLine="0"/>
        <w:jc w:val="center"/>
        <w:rPr>
          <w:szCs w:val="28"/>
        </w:rPr>
      </w:pPr>
      <w:r>
        <w:rPr>
          <w:szCs w:val="28"/>
        </w:rPr>
        <w:t>Ведущий градостроитель проекта</w:t>
      </w:r>
      <w:r>
        <w:rPr>
          <w:szCs w:val="28"/>
        </w:rPr>
        <w:tab/>
      </w:r>
      <w:r>
        <w:rPr>
          <w:szCs w:val="28"/>
        </w:rPr>
        <w:tab/>
      </w:r>
      <w:r>
        <w:rPr>
          <w:szCs w:val="28"/>
        </w:rPr>
        <w:tab/>
      </w:r>
      <w:r>
        <w:rPr>
          <w:szCs w:val="28"/>
        </w:rPr>
        <w:tab/>
      </w:r>
      <w:r>
        <w:rPr>
          <w:szCs w:val="28"/>
        </w:rPr>
        <w:tab/>
      </w:r>
      <w:r>
        <w:rPr>
          <w:szCs w:val="28"/>
        </w:rPr>
        <w:tab/>
        <w:t>А.Р. Ситдикова</w:t>
      </w: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p>
    <w:p w:rsidR="00696E46" w:rsidRDefault="00696E46" w:rsidP="00696E46">
      <w:pPr>
        <w:ind w:firstLine="0"/>
        <w:jc w:val="center"/>
        <w:rPr>
          <w:szCs w:val="28"/>
        </w:rPr>
      </w:pPr>
      <w:r>
        <w:rPr>
          <w:szCs w:val="28"/>
        </w:rPr>
        <w:t>Екатеринбург 2019</w:t>
      </w:r>
      <w:r>
        <w:br w:type="page"/>
      </w:r>
    </w:p>
    <w:p w:rsidR="00696E46" w:rsidRDefault="00696E46" w:rsidP="00696E46">
      <w:pPr>
        <w:spacing w:after="120"/>
        <w:ind w:firstLine="0"/>
        <w:jc w:val="center"/>
        <w:rPr>
          <w:b/>
          <w:szCs w:val="28"/>
        </w:rPr>
      </w:pPr>
      <w:r>
        <w:rPr>
          <w:b/>
          <w:szCs w:val="28"/>
        </w:rPr>
        <w:t>Список разработчиков</w:t>
      </w:r>
    </w:p>
    <w:tbl>
      <w:tblPr>
        <w:tblW w:w="4948"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3215"/>
        <w:gridCol w:w="2111"/>
        <w:gridCol w:w="1714"/>
      </w:tblGrid>
      <w:tr w:rsidR="00696E46" w:rsidTr="0070514E">
        <w:trPr>
          <w:trHeight w:val="339"/>
        </w:trPr>
        <w:tc>
          <w:tcPr>
            <w:tcW w:w="1411"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8"/>
              </w:rPr>
            </w:pPr>
            <w:r>
              <w:rPr>
                <w:sz w:val="24"/>
                <w:szCs w:val="28"/>
              </w:rPr>
              <w:t>Раздел проекта</w:t>
            </w:r>
          </w:p>
        </w:tc>
        <w:tc>
          <w:tcPr>
            <w:tcW w:w="1639"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8"/>
              </w:rPr>
            </w:pPr>
            <w:r>
              <w:rPr>
                <w:sz w:val="24"/>
                <w:szCs w:val="28"/>
              </w:rPr>
              <w:t>Должность</w:t>
            </w:r>
          </w:p>
        </w:tc>
        <w:tc>
          <w:tcPr>
            <w:tcW w:w="1076"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8"/>
              </w:rPr>
            </w:pPr>
            <w:r>
              <w:rPr>
                <w:sz w:val="24"/>
                <w:szCs w:val="28"/>
              </w:rPr>
              <w:t>Фамилия</w:t>
            </w:r>
          </w:p>
        </w:tc>
        <w:tc>
          <w:tcPr>
            <w:tcW w:w="874"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8"/>
              </w:rPr>
            </w:pPr>
            <w:r>
              <w:rPr>
                <w:sz w:val="24"/>
                <w:szCs w:val="28"/>
              </w:rPr>
              <w:t>Подпись</w:t>
            </w:r>
          </w:p>
        </w:tc>
      </w:tr>
      <w:tr w:rsidR="00696E46" w:rsidTr="0070514E">
        <w:trPr>
          <w:trHeight w:val="698"/>
        </w:trPr>
        <w:tc>
          <w:tcPr>
            <w:tcW w:w="1411" w:type="pct"/>
            <w:vMerge w:val="restar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8"/>
              </w:rPr>
            </w:pPr>
            <w:r>
              <w:rPr>
                <w:sz w:val="24"/>
                <w:szCs w:val="28"/>
              </w:rPr>
              <w:t>Руководители</w:t>
            </w:r>
          </w:p>
        </w:tc>
        <w:tc>
          <w:tcPr>
            <w:tcW w:w="1639"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before="1" w:after="1" w:line="256" w:lineRule="auto"/>
              <w:ind w:firstLine="0"/>
              <w:jc w:val="center"/>
              <w:rPr>
                <w:sz w:val="24"/>
                <w:szCs w:val="28"/>
              </w:rPr>
            </w:pPr>
            <w:r>
              <w:rPr>
                <w:sz w:val="24"/>
                <w:szCs w:val="28"/>
              </w:rPr>
              <w:t>Директор</w:t>
            </w:r>
          </w:p>
        </w:tc>
        <w:tc>
          <w:tcPr>
            <w:tcW w:w="1076"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before="1" w:after="1" w:line="256" w:lineRule="auto"/>
              <w:ind w:firstLine="0"/>
              <w:jc w:val="center"/>
              <w:rPr>
                <w:sz w:val="24"/>
                <w:szCs w:val="28"/>
              </w:rPr>
            </w:pPr>
            <w:r>
              <w:rPr>
                <w:sz w:val="24"/>
                <w:szCs w:val="28"/>
              </w:rPr>
              <w:t>И.И. Банников</w:t>
            </w:r>
          </w:p>
        </w:tc>
        <w:tc>
          <w:tcPr>
            <w:tcW w:w="874"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b/>
                <w:noProof/>
                <w:sz w:val="24"/>
                <w:szCs w:val="28"/>
              </w:rPr>
            </w:pPr>
            <w:r>
              <w:rPr>
                <w:noProof/>
                <w:lang w:eastAsia="ru-RU"/>
              </w:rPr>
              <w:drawing>
                <wp:anchor distT="0" distB="0" distL="114300" distR="114300" simplePos="0" relativeHeight="251664384" behindDoc="1" locked="0" layoutInCell="1" allowOverlap="1" wp14:anchorId="22FA13A7" wp14:editId="6ED0AE07">
                  <wp:simplePos x="0" y="0"/>
                  <wp:positionH relativeFrom="column">
                    <wp:posOffset>6985</wp:posOffset>
                  </wp:positionH>
                  <wp:positionV relativeFrom="paragraph">
                    <wp:posOffset>-204470</wp:posOffset>
                  </wp:positionV>
                  <wp:extent cx="899795" cy="923925"/>
                  <wp:effectExtent l="0" t="0" r="0" b="9525"/>
                  <wp:wrapNone/>
                  <wp:docPr id="6" name="Рисунок 6" descr="Банников Илья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анников Илья_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9795" cy="923925"/>
                          </a:xfrm>
                          <a:prstGeom prst="rect">
                            <a:avLst/>
                          </a:prstGeom>
                          <a:noFill/>
                        </pic:spPr>
                      </pic:pic>
                    </a:graphicData>
                  </a:graphic>
                  <wp14:sizeRelH relativeFrom="page">
                    <wp14:pctWidth>0</wp14:pctWidth>
                  </wp14:sizeRelH>
                  <wp14:sizeRelV relativeFrom="page">
                    <wp14:pctHeight>0</wp14:pctHeight>
                  </wp14:sizeRelV>
                </wp:anchor>
              </w:drawing>
            </w:r>
          </w:p>
        </w:tc>
      </w:tr>
      <w:tr w:rsidR="00696E46" w:rsidTr="0070514E">
        <w:trPr>
          <w:trHeight w:val="5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left"/>
              <w:rPr>
                <w:sz w:val="24"/>
                <w:szCs w:val="28"/>
              </w:rPr>
            </w:pPr>
          </w:p>
        </w:tc>
        <w:tc>
          <w:tcPr>
            <w:tcW w:w="1639"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b/>
                <w:sz w:val="24"/>
                <w:szCs w:val="28"/>
              </w:rPr>
            </w:pPr>
            <w:r>
              <w:rPr>
                <w:sz w:val="24"/>
                <w:szCs w:val="28"/>
              </w:rPr>
              <w:t>Начальник отдела</w:t>
            </w:r>
          </w:p>
        </w:tc>
        <w:tc>
          <w:tcPr>
            <w:tcW w:w="1076"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b/>
                <w:sz w:val="24"/>
                <w:szCs w:val="28"/>
              </w:rPr>
            </w:pPr>
            <w:r>
              <w:rPr>
                <w:sz w:val="24"/>
                <w:szCs w:val="28"/>
              </w:rPr>
              <w:t>О.В. Идолова</w:t>
            </w:r>
          </w:p>
        </w:tc>
        <w:tc>
          <w:tcPr>
            <w:tcW w:w="874"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b/>
                <w:sz w:val="24"/>
                <w:szCs w:val="28"/>
              </w:rPr>
            </w:pPr>
            <w:r>
              <w:rPr>
                <w:noProof/>
                <w:lang w:eastAsia="ru-RU"/>
              </w:rPr>
              <w:drawing>
                <wp:anchor distT="0" distB="0" distL="114300" distR="114300" simplePos="0" relativeHeight="251665408" behindDoc="1" locked="0" layoutInCell="1" allowOverlap="1" wp14:anchorId="56B143DE" wp14:editId="69858944">
                  <wp:simplePos x="0" y="0"/>
                  <wp:positionH relativeFrom="column">
                    <wp:posOffset>91440</wp:posOffset>
                  </wp:positionH>
                  <wp:positionV relativeFrom="paragraph">
                    <wp:posOffset>-50800</wp:posOffset>
                  </wp:positionV>
                  <wp:extent cx="833120" cy="584200"/>
                  <wp:effectExtent l="0" t="0" r="0" b="0"/>
                  <wp:wrapNone/>
                  <wp:docPr id="5" name="Рисунок 5" descr="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л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3120" cy="584200"/>
                          </a:xfrm>
                          <a:prstGeom prst="rect">
                            <a:avLst/>
                          </a:prstGeom>
                          <a:noFill/>
                        </pic:spPr>
                      </pic:pic>
                    </a:graphicData>
                  </a:graphic>
                  <wp14:sizeRelH relativeFrom="page">
                    <wp14:pctWidth>0</wp14:pctWidth>
                  </wp14:sizeRelH>
                  <wp14:sizeRelV relativeFrom="page">
                    <wp14:pctHeight>0</wp14:pctHeight>
                  </wp14:sizeRelV>
                </wp:anchor>
              </w:drawing>
            </w:r>
          </w:p>
        </w:tc>
      </w:tr>
      <w:tr w:rsidR="00696E46" w:rsidTr="0070514E">
        <w:trPr>
          <w:trHeight w:val="289"/>
        </w:trPr>
        <w:tc>
          <w:tcPr>
            <w:tcW w:w="1411"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8"/>
              </w:rPr>
            </w:pPr>
            <w:r>
              <w:rPr>
                <w:sz w:val="24"/>
                <w:szCs w:val="28"/>
              </w:rPr>
              <w:t>Архитектурно-планировочная часть</w:t>
            </w:r>
          </w:p>
        </w:tc>
        <w:tc>
          <w:tcPr>
            <w:tcW w:w="1639"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8"/>
              </w:rPr>
            </w:pPr>
            <w:r>
              <w:rPr>
                <w:sz w:val="24"/>
                <w:szCs w:val="28"/>
              </w:rPr>
              <w:t>Ведущий градостроитель проекта</w:t>
            </w:r>
          </w:p>
        </w:tc>
        <w:tc>
          <w:tcPr>
            <w:tcW w:w="1076"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8"/>
              </w:rPr>
            </w:pPr>
            <w:r>
              <w:rPr>
                <w:sz w:val="24"/>
                <w:szCs w:val="28"/>
              </w:rPr>
              <w:t>А.Р. Ситдикова</w:t>
            </w:r>
          </w:p>
        </w:tc>
        <w:tc>
          <w:tcPr>
            <w:tcW w:w="874"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8"/>
              </w:rPr>
            </w:pPr>
            <w:r>
              <w:rPr>
                <w:noProof/>
                <w:sz w:val="24"/>
                <w:szCs w:val="28"/>
                <w:lang w:eastAsia="ru-RU"/>
              </w:rPr>
              <w:drawing>
                <wp:inline distT="0" distB="0" distL="0" distR="0" wp14:anchorId="42EFEBF1" wp14:editId="093B4828">
                  <wp:extent cx="616585" cy="467995"/>
                  <wp:effectExtent l="0" t="0" r="0" b="8255"/>
                  <wp:docPr id="2" name="Рисунок 2" descr="Альб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Альбин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585" cy="467995"/>
                          </a:xfrm>
                          <a:prstGeom prst="rect">
                            <a:avLst/>
                          </a:prstGeom>
                          <a:noFill/>
                          <a:ln>
                            <a:noFill/>
                          </a:ln>
                        </pic:spPr>
                      </pic:pic>
                    </a:graphicData>
                  </a:graphic>
                </wp:inline>
              </w:drawing>
            </w:r>
          </w:p>
        </w:tc>
      </w:tr>
      <w:tr w:rsidR="00696E46" w:rsidTr="0070514E">
        <w:trPr>
          <w:trHeight w:val="427"/>
        </w:trPr>
        <w:tc>
          <w:tcPr>
            <w:tcW w:w="1411"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8"/>
              </w:rPr>
            </w:pPr>
            <w:r>
              <w:rPr>
                <w:sz w:val="24"/>
                <w:szCs w:val="28"/>
              </w:rPr>
              <w:t>Транспортная инфраструктура</w:t>
            </w:r>
          </w:p>
        </w:tc>
        <w:tc>
          <w:tcPr>
            <w:tcW w:w="1639"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4"/>
              </w:rPr>
            </w:pPr>
            <w:r>
              <w:rPr>
                <w:sz w:val="24"/>
                <w:szCs w:val="24"/>
              </w:rPr>
              <w:t xml:space="preserve">Специалист транспортного обеспечения </w:t>
            </w:r>
          </w:p>
        </w:tc>
        <w:tc>
          <w:tcPr>
            <w:tcW w:w="1076"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8"/>
              </w:rPr>
            </w:pPr>
            <w:r>
              <w:rPr>
                <w:sz w:val="24"/>
                <w:szCs w:val="28"/>
              </w:rPr>
              <w:t>В.А. Гуляев</w:t>
            </w:r>
          </w:p>
        </w:tc>
        <w:tc>
          <w:tcPr>
            <w:tcW w:w="874"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8"/>
              </w:rPr>
            </w:pPr>
            <w:r>
              <w:rPr>
                <w:noProof/>
                <w:lang w:eastAsia="ru-RU"/>
              </w:rPr>
              <w:drawing>
                <wp:anchor distT="0" distB="0" distL="114300" distR="114300" simplePos="0" relativeHeight="251666432" behindDoc="0" locked="0" layoutInCell="1" allowOverlap="1" wp14:anchorId="424BE492" wp14:editId="748C9E29">
                  <wp:simplePos x="0" y="0"/>
                  <wp:positionH relativeFrom="page">
                    <wp:posOffset>69215</wp:posOffset>
                  </wp:positionH>
                  <wp:positionV relativeFrom="paragraph">
                    <wp:posOffset>-75565</wp:posOffset>
                  </wp:positionV>
                  <wp:extent cx="971550" cy="495300"/>
                  <wp:effectExtent l="0" t="0" r="0" b="0"/>
                  <wp:wrapNone/>
                  <wp:docPr id="4" name="Рисунок 4" descr="Z:\Общая\Обмен\Электронные подписи\Гуляев Виталий.png"/>
                  <wp:cNvGraphicFramePr/>
                  <a:graphic xmlns:a="http://schemas.openxmlformats.org/drawingml/2006/main">
                    <a:graphicData uri="http://schemas.openxmlformats.org/drawingml/2006/picture">
                      <pic:pic xmlns:pic="http://schemas.openxmlformats.org/drawingml/2006/picture">
                        <pic:nvPicPr>
                          <pic:cNvPr id="4" name="Рисунок 4" descr="Z:\Общая\Обмен\Электронные подписи\Гуляев Виталий.png"/>
                          <pic:cNvPicPr/>
                        </pic:nvPicPr>
                        <pic:blipFill>
                          <a:blip r:embed="rId14" cstate="print">
                            <a:duotone>
                              <a:prstClr val="black"/>
                              <a:schemeClr val="accent5">
                                <a:tint val="45000"/>
                                <a:satMod val="400000"/>
                              </a:schemeClr>
                            </a:duotone>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7155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96E46" w:rsidTr="0070514E">
        <w:trPr>
          <w:trHeight w:val="70"/>
        </w:trPr>
        <w:tc>
          <w:tcPr>
            <w:tcW w:w="1411"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8"/>
              </w:rPr>
            </w:pPr>
            <w:r>
              <w:rPr>
                <w:sz w:val="24"/>
                <w:szCs w:val="28"/>
              </w:rPr>
              <w:t>Инженерные сети</w:t>
            </w:r>
          </w:p>
        </w:tc>
        <w:tc>
          <w:tcPr>
            <w:tcW w:w="1639" w:type="pct"/>
            <w:vMerge w:val="restar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4"/>
              </w:rPr>
            </w:pPr>
            <w:r>
              <w:rPr>
                <w:sz w:val="24"/>
                <w:szCs w:val="24"/>
              </w:rPr>
              <w:t>Специалист инженерного обеспечения</w:t>
            </w:r>
          </w:p>
        </w:tc>
        <w:tc>
          <w:tcPr>
            <w:tcW w:w="1076" w:type="pct"/>
            <w:vMerge w:val="restar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8"/>
              </w:rPr>
            </w:pPr>
            <w:r>
              <w:rPr>
                <w:sz w:val="24"/>
                <w:szCs w:val="28"/>
              </w:rPr>
              <w:t>К.В. Юдина</w:t>
            </w:r>
          </w:p>
        </w:tc>
        <w:tc>
          <w:tcPr>
            <w:tcW w:w="874" w:type="pct"/>
            <w:vMerge w:val="restar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8"/>
              </w:rPr>
            </w:pPr>
            <w:r>
              <w:rPr>
                <w:noProof/>
                <w:lang w:eastAsia="ru-RU"/>
              </w:rPr>
              <w:drawing>
                <wp:anchor distT="0" distB="0" distL="114300" distR="114300" simplePos="0" relativeHeight="251667456" behindDoc="1" locked="0" layoutInCell="1" allowOverlap="1" wp14:anchorId="519C8507" wp14:editId="7CA83A60">
                  <wp:simplePos x="0" y="0"/>
                  <wp:positionH relativeFrom="column">
                    <wp:posOffset>119380</wp:posOffset>
                  </wp:positionH>
                  <wp:positionV relativeFrom="paragraph">
                    <wp:posOffset>-224155</wp:posOffset>
                  </wp:positionV>
                  <wp:extent cx="780415" cy="962025"/>
                  <wp:effectExtent l="0" t="0" r="635" b="9525"/>
                  <wp:wrapNone/>
                  <wp:docPr id="3" name="Рисунок 3" descr="Крис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Кристин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0415" cy="962025"/>
                          </a:xfrm>
                          <a:prstGeom prst="rect">
                            <a:avLst/>
                          </a:prstGeom>
                          <a:noFill/>
                        </pic:spPr>
                      </pic:pic>
                    </a:graphicData>
                  </a:graphic>
                  <wp14:sizeRelH relativeFrom="margin">
                    <wp14:pctWidth>0</wp14:pctWidth>
                  </wp14:sizeRelH>
                  <wp14:sizeRelV relativeFrom="margin">
                    <wp14:pctHeight>0</wp14:pctHeight>
                  </wp14:sizeRelV>
                </wp:anchor>
              </w:drawing>
            </w:r>
          </w:p>
        </w:tc>
      </w:tr>
      <w:tr w:rsidR="00696E46" w:rsidTr="0070514E">
        <w:trPr>
          <w:trHeight w:val="70"/>
        </w:trPr>
        <w:tc>
          <w:tcPr>
            <w:tcW w:w="1411"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8"/>
              </w:rPr>
            </w:pPr>
            <w:r>
              <w:rPr>
                <w:sz w:val="24"/>
                <w:szCs w:val="28"/>
              </w:rPr>
              <w:t>Инженерная подготовка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left"/>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left"/>
              <w:rPr>
                <w:sz w:val="24"/>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left"/>
              <w:rPr>
                <w:sz w:val="24"/>
                <w:szCs w:val="28"/>
              </w:rPr>
            </w:pPr>
          </w:p>
        </w:tc>
      </w:tr>
      <w:tr w:rsidR="00696E46" w:rsidTr="0070514E">
        <w:trPr>
          <w:trHeight w:val="70"/>
        </w:trPr>
        <w:tc>
          <w:tcPr>
            <w:tcW w:w="1411"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4"/>
              </w:rPr>
            </w:pPr>
            <w:r>
              <w:rPr>
                <w:sz w:val="24"/>
                <w:szCs w:val="24"/>
              </w:rPr>
              <w:t>Охрана окружающей среды</w:t>
            </w:r>
          </w:p>
        </w:tc>
        <w:tc>
          <w:tcPr>
            <w:tcW w:w="1639" w:type="pct"/>
            <w:vMerge w:val="restar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4"/>
              </w:rPr>
            </w:pPr>
            <w:r>
              <w:rPr>
                <w:sz w:val="24"/>
                <w:szCs w:val="24"/>
              </w:rPr>
              <w:t>Ведущий специалист градостроительства</w:t>
            </w:r>
          </w:p>
        </w:tc>
        <w:tc>
          <w:tcPr>
            <w:tcW w:w="1076" w:type="pct"/>
            <w:vMerge w:val="restar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8"/>
              </w:rPr>
            </w:pPr>
            <w:r>
              <w:rPr>
                <w:sz w:val="24"/>
                <w:szCs w:val="28"/>
              </w:rPr>
              <w:t>А.В. Зуева</w:t>
            </w:r>
          </w:p>
        </w:tc>
        <w:tc>
          <w:tcPr>
            <w:tcW w:w="874" w:type="pct"/>
            <w:vMerge w:val="restar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before="60" w:after="60" w:line="256" w:lineRule="auto"/>
              <w:ind w:firstLine="0"/>
              <w:jc w:val="center"/>
              <w:rPr>
                <w:sz w:val="24"/>
                <w:szCs w:val="24"/>
              </w:rPr>
            </w:pPr>
            <w:r>
              <w:rPr>
                <w:noProof/>
                <w:sz w:val="24"/>
                <w:szCs w:val="24"/>
                <w:lang w:eastAsia="ru-RU"/>
              </w:rPr>
              <w:drawing>
                <wp:inline distT="0" distB="0" distL="0" distR="0" wp14:anchorId="5CD47719" wp14:editId="5DE9EE98">
                  <wp:extent cx="850900" cy="488950"/>
                  <wp:effectExtent l="0" t="0" r="6350" b="6350"/>
                  <wp:docPr id="1" name="Рисунок 1" descr="Нас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Наст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0" cy="488950"/>
                          </a:xfrm>
                          <a:prstGeom prst="rect">
                            <a:avLst/>
                          </a:prstGeom>
                          <a:noFill/>
                          <a:ln>
                            <a:noFill/>
                          </a:ln>
                        </pic:spPr>
                      </pic:pic>
                    </a:graphicData>
                  </a:graphic>
                </wp:inline>
              </w:drawing>
            </w:r>
          </w:p>
        </w:tc>
      </w:tr>
      <w:tr w:rsidR="00696E46" w:rsidTr="0070514E">
        <w:trPr>
          <w:trHeight w:val="70"/>
        </w:trPr>
        <w:tc>
          <w:tcPr>
            <w:tcW w:w="1411" w:type="pct"/>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center"/>
              <w:rPr>
                <w:sz w:val="24"/>
                <w:szCs w:val="24"/>
              </w:rPr>
            </w:pPr>
            <w:r>
              <w:rPr>
                <w:sz w:val="24"/>
                <w:szCs w:val="24"/>
              </w:rPr>
              <w:t>Технико-экономическое обоснование проекта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left"/>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left"/>
              <w:rPr>
                <w:sz w:val="24"/>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6E46" w:rsidRDefault="00696E46" w:rsidP="0070514E">
            <w:pPr>
              <w:spacing w:line="256" w:lineRule="auto"/>
              <w:ind w:firstLine="0"/>
              <w:jc w:val="left"/>
              <w:rPr>
                <w:sz w:val="24"/>
                <w:szCs w:val="24"/>
              </w:rPr>
            </w:pPr>
          </w:p>
        </w:tc>
      </w:tr>
    </w:tbl>
    <w:p w:rsidR="00696E46" w:rsidRDefault="00696E46" w:rsidP="00696E46">
      <w:pPr>
        <w:spacing w:after="160" w:line="256" w:lineRule="auto"/>
        <w:ind w:firstLine="0"/>
        <w:jc w:val="left"/>
        <w:rPr>
          <w:szCs w:val="28"/>
        </w:rPr>
      </w:pPr>
      <w:r>
        <w:rPr>
          <w:szCs w:val="28"/>
        </w:rPr>
        <w:br w:type="page"/>
      </w:r>
    </w:p>
    <w:p w:rsidR="00696E46" w:rsidRPr="00E8060F" w:rsidRDefault="00696E46" w:rsidP="00696E46">
      <w:pPr>
        <w:spacing w:after="100"/>
        <w:jc w:val="center"/>
        <w:rPr>
          <w:b/>
        </w:rPr>
      </w:pPr>
      <w:r w:rsidRPr="00E8060F">
        <w:rPr>
          <w:b/>
        </w:rPr>
        <w:t>Состав документации по планировке территории</w:t>
      </w:r>
    </w:p>
    <w:tbl>
      <w:tblPr>
        <w:tblStyle w:val="a3"/>
        <w:tblW w:w="9923" w:type="dxa"/>
        <w:jc w:val="center"/>
        <w:tblLayout w:type="fixed"/>
        <w:tblLook w:val="04A0" w:firstRow="1" w:lastRow="0" w:firstColumn="1" w:lastColumn="0" w:noHBand="0" w:noVBand="1"/>
      </w:tblPr>
      <w:tblGrid>
        <w:gridCol w:w="562"/>
        <w:gridCol w:w="993"/>
        <w:gridCol w:w="5670"/>
        <w:gridCol w:w="1275"/>
        <w:gridCol w:w="1423"/>
      </w:tblGrid>
      <w:tr w:rsidR="00696E46" w:rsidRPr="00410E40" w:rsidTr="0070514E">
        <w:trPr>
          <w:jc w:val="center"/>
        </w:trPr>
        <w:tc>
          <w:tcPr>
            <w:tcW w:w="562" w:type="dxa"/>
          </w:tcPr>
          <w:p w:rsidR="00696E46" w:rsidRPr="00410E40" w:rsidRDefault="00696E46" w:rsidP="0070514E">
            <w:pPr>
              <w:ind w:firstLine="0"/>
              <w:jc w:val="center"/>
              <w:rPr>
                <w:rFonts w:cs="Times New Roman"/>
                <w:sz w:val="24"/>
                <w:szCs w:val="24"/>
              </w:rPr>
            </w:pPr>
            <w:r w:rsidRPr="00410E40">
              <w:rPr>
                <w:rFonts w:cs="Times New Roman"/>
                <w:sz w:val="24"/>
                <w:szCs w:val="24"/>
              </w:rPr>
              <w:t>№ п/п</w:t>
            </w:r>
          </w:p>
        </w:tc>
        <w:tc>
          <w:tcPr>
            <w:tcW w:w="993" w:type="dxa"/>
          </w:tcPr>
          <w:p w:rsidR="00696E46" w:rsidRPr="00410E40" w:rsidRDefault="00696E46" w:rsidP="0070514E">
            <w:pPr>
              <w:ind w:firstLine="0"/>
              <w:jc w:val="center"/>
              <w:rPr>
                <w:rFonts w:cs="Times New Roman"/>
                <w:sz w:val="24"/>
                <w:szCs w:val="24"/>
              </w:rPr>
            </w:pPr>
            <w:r w:rsidRPr="00410E40">
              <w:rPr>
                <w:rFonts w:cs="Times New Roman"/>
                <w:sz w:val="24"/>
                <w:szCs w:val="24"/>
              </w:rPr>
              <w:t>№ схемы</w:t>
            </w:r>
          </w:p>
        </w:tc>
        <w:tc>
          <w:tcPr>
            <w:tcW w:w="5670" w:type="dxa"/>
          </w:tcPr>
          <w:p w:rsidR="00696E46" w:rsidRPr="00410E40" w:rsidRDefault="00696E46" w:rsidP="0070514E">
            <w:pPr>
              <w:ind w:firstLine="0"/>
              <w:jc w:val="center"/>
              <w:rPr>
                <w:rFonts w:cs="Times New Roman"/>
                <w:sz w:val="24"/>
                <w:szCs w:val="24"/>
              </w:rPr>
            </w:pPr>
            <w:r w:rsidRPr="00410E40">
              <w:rPr>
                <w:rFonts w:cs="Times New Roman"/>
                <w:sz w:val="24"/>
                <w:szCs w:val="24"/>
              </w:rPr>
              <w:t>Наименование</w:t>
            </w:r>
          </w:p>
        </w:tc>
        <w:tc>
          <w:tcPr>
            <w:tcW w:w="1275" w:type="dxa"/>
          </w:tcPr>
          <w:p w:rsidR="00696E46" w:rsidRPr="00410E40" w:rsidRDefault="00696E46" w:rsidP="0070514E">
            <w:pPr>
              <w:ind w:firstLine="0"/>
              <w:jc w:val="center"/>
              <w:rPr>
                <w:rFonts w:cs="Times New Roman"/>
                <w:sz w:val="24"/>
                <w:szCs w:val="24"/>
              </w:rPr>
            </w:pPr>
            <w:r w:rsidRPr="00410E40">
              <w:rPr>
                <w:rFonts w:cs="Times New Roman"/>
                <w:sz w:val="24"/>
                <w:szCs w:val="24"/>
              </w:rPr>
              <w:t>Масштаб</w:t>
            </w:r>
          </w:p>
        </w:tc>
        <w:tc>
          <w:tcPr>
            <w:tcW w:w="1423" w:type="dxa"/>
          </w:tcPr>
          <w:p w:rsidR="00696E46" w:rsidRPr="00410E40" w:rsidRDefault="00696E46" w:rsidP="0070514E">
            <w:pPr>
              <w:ind w:firstLine="0"/>
              <w:jc w:val="center"/>
              <w:rPr>
                <w:rFonts w:cs="Times New Roman"/>
                <w:sz w:val="24"/>
                <w:szCs w:val="24"/>
              </w:rPr>
            </w:pPr>
            <w:r w:rsidRPr="00410E40">
              <w:rPr>
                <w:rFonts w:cs="Times New Roman"/>
                <w:sz w:val="24"/>
                <w:szCs w:val="24"/>
              </w:rPr>
              <w:t>Количество листов</w:t>
            </w:r>
          </w:p>
        </w:tc>
      </w:tr>
      <w:tr w:rsidR="00696E46" w:rsidRPr="00410E40" w:rsidTr="0070514E">
        <w:trPr>
          <w:jc w:val="center"/>
        </w:trPr>
        <w:tc>
          <w:tcPr>
            <w:tcW w:w="9923" w:type="dxa"/>
            <w:gridSpan w:val="5"/>
          </w:tcPr>
          <w:p w:rsidR="00696E46" w:rsidRPr="00410E40" w:rsidRDefault="00696E46" w:rsidP="0070514E">
            <w:pPr>
              <w:ind w:firstLine="0"/>
              <w:jc w:val="center"/>
              <w:rPr>
                <w:rFonts w:cs="Times New Roman"/>
                <w:sz w:val="24"/>
                <w:szCs w:val="24"/>
              </w:rPr>
            </w:pPr>
            <w:r w:rsidRPr="00410E40">
              <w:rPr>
                <w:rFonts w:cs="Times New Roman"/>
                <w:sz w:val="24"/>
                <w:szCs w:val="24"/>
              </w:rPr>
              <w:t>Проект планировки территории</w:t>
            </w:r>
          </w:p>
        </w:tc>
      </w:tr>
      <w:tr w:rsidR="00696E46" w:rsidRPr="00410E40" w:rsidTr="0070514E">
        <w:trPr>
          <w:jc w:val="center"/>
        </w:trPr>
        <w:tc>
          <w:tcPr>
            <w:tcW w:w="9923" w:type="dxa"/>
            <w:gridSpan w:val="5"/>
          </w:tcPr>
          <w:p w:rsidR="00696E46" w:rsidRPr="00410E40" w:rsidRDefault="00696E46" w:rsidP="0070514E">
            <w:pPr>
              <w:ind w:firstLine="0"/>
              <w:jc w:val="center"/>
              <w:rPr>
                <w:rFonts w:cs="Times New Roman"/>
                <w:sz w:val="24"/>
                <w:szCs w:val="24"/>
              </w:rPr>
            </w:pPr>
            <w:r w:rsidRPr="00410E40">
              <w:rPr>
                <w:rFonts w:cs="Times New Roman"/>
                <w:sz w:val="24"/>
                <w:szCs w:val="24"/>
              </w:rPr>
              <w:t>Основная (утверждаемая) часть проекта планировки территории</w:t>
            </w:r>
          </w:p>
        </w:tc>
      </w:tr>
      <w:tr w:rsidR="00696E46" w:rsidRPr="00410E40" w:rsidTr="0070514E">
        <w:trPr>
          <w:jc w:val="center"/>
        </w:trPr>
        <w:tc>
          <w:tcPr>
            <w:tcW w:w="9923" w:type="dxa"/>
            <w:gridSpan w:val="5"/>
          </w:tcPr>
          <w:p w:rsidR="00696E46" w:rsidRPr="00410E40" w:rsidRDefault="00696E46" w:rsidP="0070514E">
            <w:pPr>
              <w:ind w:firstLine="0"/>
              <w:rPr>
                <w:rFonts w:cs="Times New Roman"/>
                <w:sz w:val="24"/>
                <w:szCs w:val="24"/>
                <w:u w:val="single"/>
              </w:rPr>
            </w:pPr>
            <w:r w:rsidRPr="00410E40">
              <w:rPr>
                <w:rFonts w:cs="Times New Roman"/>
                <w:sz w:val="24"/>
                <w:szCs w:val="24"/>
                <w:u w:val="single"/>
              </w:rPr>
              <w:t>Графические материалы</w:t>
            </w:r>
          </w:p>
        </w:tc>
      </w:tr>
      <w:tr w:rsidR="00696E46" w:rsidRPr="00410E40" w:rsidTr="0070514E">
        <w:trPr>
          <w:jc w:val="center"/>
        </w:trPr>
        <w:tc>
          <w:tcPr>
            <w:tcW w:w="562" w:type="dxa"/>
          </w:tcPr>
          <w:p w:rsidR="00696E46" w:rsidRPr="00410E40" w:rsidRDefault="00696E46" w:rsidP="0070514E">
            <w:pPr>
              <w:ind w:firstLine="0"/>
              <w:jc w:val="center"/>
              <w:rPr>
                <w:rFonts w:cs="Times New Roman"/>
                <w:sz w:val="24"/>
                <w:szCs w:val="24"/>
              </w:rPr>
            </w:pPr>
            <w:r w:rsidRPr="00410E40">
              <w:rPr>
                <w:rFonts w:cs="Times New Roman"/>
                <w:sz w:val="24"/>
                <w:szCs w:val="24"/>
              </w:rPr>
              <w:t>1</w:t>
            </w:r>
          </w:p>
        </w:tc>
        <w:tc>
          <w:tcPr>
            <w:tcW w:w="993" w:type="dxa"/>
          </w:tcPr>
          <w:p w:rsidR="00696E46" w:rsidRPr="00410E40" w:rsidRDefault="00696E46" w:rsidP="0070514E">
            <w:pPr>
              <w:ind w:firstLine="0"/>
              <w:jc w:val="center"/>
              <w:rPr>
                <w:rFonts w:cs="Times New Roman"/>
                <w:sz w:val="24"/>
                <w:szCs w:val="24"/>
              </w:rPr>
            </w:pPr>
            <w:r w:rsidRPr="00410E40">
              <w:rPr>
                <w:rFonts w:cs="Times New Roman"/>
                <w:sz w:val="24"/>
                <w:szCs w:val="24"/>
              </w:rPr>
              <w:t>1</w:t>
            </w:r>
          </w:p>
        </w:tc>
        <w:tc>
          <w:tcPr>
            <w:tcW w:w="5670" w:type="dxa"/>
          </w:tcPr>
          <w:p w:rsidR="00696E46" w:rsidRPr="00410E40" w:rsidRDefault="00696E46" w:rsidP="0070514E">
            <w:pPr>
              <w:ind w:firstLine="0"/>
              <w:rPr>
                <w:rFonts w:cs="Times New Roman"/>
                <w:sz w:val="24"/>
                <w:szCs w:val="24"/>
              </w:rPr>
            </w:pPr>
            <w:r w:rsidRPr="00410E40">
              <w:rPr>
                <w:rFonts w:cs="Times New Roman"/>
                <w:sz w:val="24"/>
                <w:szCs w:val="24"/>
              </w:rPr>
              <w:t xml:space="preserve">Чертёж планировки территории (основной чертёж), </w:t>
            </w:r>
            <w:r w:rsidRPr="00410E40">
              <w:rPr>
                <w:rFonts w:cs="Times New Roman"/>
                <w:i/>
                <w:sz w:val="24"/>
                <w:szCs w:val="24"/>
              </w:rPr>
              <w:t>совмещённый с чертежом красных линий</w:t>
            </w:r>
          </w:p>
        </w:tc>
        <w:tc>
          <w:tcPr>
            <w:tcW w:w="1275" w:type="dxa"/>
          </w:tcPr>
          <w:p w:rsidR="00696E46" w:rsidRPr="00410E40" w:rsidRDefault="00696E46" w:rsidP="0070514E">
            <w:pPr>
              <w:ind w:firstLine="0"/>
              <w:jc w:val="center"/>
              <w:rPr>
                <w:rFonts w:cs="Times New Roman"/>
                <w:sz w:val="24"/>
                <w:szCs w:val="24"/>
              </w:rPr>
            </w:pPr>
            <w:r w:rsidRPr="00410E40">
              <w:rPr>
                <w:rFonts w:cs="Times New Roman"/>
                <w:sz w:val="24"/>
                <w:szCs w:val="24"/>
              </w:rPr>
              <w:t>1:2000</w:t>
            </w:r>
          </w:p>
        </w:tc>
        <w:tc>
          <w:tcPr>
            <w:tcW w:w="1423" w:type="dxa"/>
          </w:tcPr>
          <w:p w:rsidR="00696E46" w:rsidRPr="00410E40" w:rsidRDefault="00696E46" w:rsidP="0070514E">
            <w:pPr>
              <w:ind w:firstLine="0"/>
              <w:jc w:val="center"/>
              <w:rPr>
                <w:rFonts w:cs="Times New Roman"/>
                <w:sz w:val="24"/>
                <w:szCs w:val="24"/>
              </w:rPr>
            </w:pPr>
            <w:r w:rsidRPr="00410E40">
              <w:rPr>
                <w:rFonts w:cs="Times New Roman"/>
                <w:sz w:val="24"/>
                <w:szCs w:val="24"/>
              </w:rPr>
              <w:t>1</w:t>
            </w:r>
          </w:p>
        </w:tc>
      </w:tr>
      <w:tr w:rsidR="00696E46" w:rsidRPr="00410E40" w:rsidTr="0070514E">
        <w:trPr>
          <w:jc w:val="center"/>
        </w:trPr>
        <w:tc>
          <w:tcPr>
            <w:tcW w:w="9923" w:type="dxa"/>
            <w:gridSpan w:val="5"/>
          </w:tcPr>
          <w:p w:rsidR="00696E46" w:rsidRPr="00410E40" w:rsidRDefault="00696E46" w:rsidP="0070514E">
            <w:pPr>
              <w:ind w:firstLine="0"/>
              <w:rPr>
                <w:rFonts w:cs="Times New Roman"/>
                <w:sz w:val="24"/>
                <w:szCs w:val="24"/>
                <w:u w:val="single"/>
              </w:rPr>
            </w:pPr>
            <w:r w:rsidRPr="00410E40">
              <w:rPr>
                <w:rFonts w:cs="Times New Roman"/>
                <w:sz w:val="24"/>
                <w:szCs w:val="24"/>
                <w:u w:val="single"/>
              </w:rPr>
              <w:t>Текстовые материалы</w:t>
            </w:r>
          </w:p>
        </w:tc>
      </w:tr>
      <w:tr w:rsidR="00696E46" w:rsidRPr="00410E40" w:rsidTr="0070514E">
        <w:trPr>
          <w:jc w:val="center"/>
        </w:trPr>
        <w:tc>
          <w:tcPr>
            <w:tcW w:w="562" w:type="dxa"/>
          </w:tcPr>
          <w:p w:rsidR="00696E46" w:rsidRPr="00410E40" w:rsidRDefault="00696E46" w:rsidP="0070514E">
            <w:pPr>
              <w:ind w:firstLine="0"/>
              <w:jc w:val="center"/>
              <w:rPr>
                <w:rFonts w:cs="Times New Roman"/>
                <w:sz w:val="24"/>
                <w:szCs w:val="24"/>
              </w:rPr>
            </w:pPr>
            <w:r w:rsidRPr="00410E40">
              <w:rPr>
                <w:rFonts w:cs="Times New Roman"/>
                <w:sz w:val="24"/>
                <w:szCs w:val="24"/>
              </w:rPr>
              <w:t>2</w:t>
            </w:r>
          </w:p>
        </w:tc>
        <w:tc>
          <w:tcPr>
            <w:tcW w:w="993" w:type="dxa"/>
          </w:tcPr>
          <w:p w:rsidR="00696E46" w:rsidRPr="00410E40" w:rsidRDefault="00696E46" w:rsidP="0070514E">
            <w:pPr>
              <w:ind w:firstLine="0"/>
              <w:jc w:val="center"/>
              <w:rPr>
                <w:rFonts w:cs="Times New Roman"/>
                <w:sz w:val="24"/>
                <w:szCs w:val="24"/>
              </w:rPr>
            </w:pPr>
            <w:r w:rsidRPr="00410E40">
              <w:rPr>
                <w:rFonts w:cs="Times New Roman"/>
                <w:sz w:val="24"/>
                <w:szCs w:val="24"/>
              </w:rPr>
              <w:t>–</w:t>
            </w:r>
          </w:p>
        </w:tc>
        <w:tc>
          <w:tcPr>
            <w:tcW w:w="5670" w:type="dxa"/>
          </w:tcPr>
          <w:p w:rsidR="00696E46" w:rsidRPr="00410E40" w:rsidRDefault="00696E46" w:rsidP="0070514E">
            <w:pPr>
              <w:ind w:firstLine="0"/>
              <w:rPr>
                <w:rFonts w:cs="Times New Roman"/>
                <w:sz w:val="24"/>
                <w:szCs w:val="24"/>
              </w:rPr>
            </w:pPr>
            <w:r w:rsidRPr="00410E40">
              <w:rPr>
                <w:rFonts w:cs="Times New Roman"/>
                <w:sz w:val="24"/>
                <w:szCs w:val="24"/>
              </w:rPr>
              <w:t>«Проект планировки территории в границах кадастрового квартала 66:46:0104004 в северной части Камышловского городского округа. Положения о характеристиках планируемого развития территории». Том 1</w:t>
            </w:r>
          </w:p>
        </w:tc>
        <w:tc>
          <w:tcPr>
            <w:tcW w:w="1275" w:type="dxa"/>
          </w:tcPr>
          <w:p w:rsidR="00696E46" w:rsidRPr="00410E40" w:rsidRDefault="00696E46" w:rsidP="0070514E">
            <w:pPr>
              <w:ind w:firstLine="0"/>
              <w:jc w:val="center"/>
              <w:rPr>
                <w:rFonts w:cs="Times New Roman"/>
                <w:sz w:val="24"/>
                <w:szCs w:val="24"/>
              </w:rPr>
            </w:pPr>
            <w:r w:rsidRPr="00410E40">
              <w:rPr>
                <w:rFonts w:cs="Times New Roman"/>
                <w:sz w:val="24"/>
                <w:szCs w:val="24"/>
              </w:rPr>
              <w:t>–</w:t>
            </w:r>
          </w:p>
        </w:tc>
        <w:tc>
          <w:tcPr>
            <w:tcW w:w="1423" w:type="dxa"/>
          </w:tcPr>
          <w:p w:rsidR="00696E46" w:rsidRPr="00410E40" w:rsidRDefault="00AD0663" w:rsidP="0070514E">
            <w:pPr>
              <w:ind w:firstLine="0"/>
              <w:jc w:val="center"/>
              <w:rPr>
                <w:rFonts w:cs="Times New Roman"/>
                <w:sz w:val="24"/>
                <w:szCs w:val="24"/>
              </w:rPr>
            </w:pPr>
            <w:r>
              <w:rPr>
                <w:rFonts w:cs="Times New Roman"/>
                <w:sz w:val="24"/>
                <w:szCs w:val="24"/>
              </w:rPr>
              <w:t>27</w:t>
            </w:r>
          </w:p>
        </w:tc>
      </w:tr>
      <w:tr w:rsidR="00696E46" w:rsidRPr="00410E40" w:rsidTr="0070514E">
        <w:trPr>
          <w:jc w:val="center"/>
        </w:trPr>
        <w:tc>
          <w:tcPr>
            <w:tcW w:w="9923" w:type="dxa"/>
            <w:gridSpan w:val="5"/>
          </w:tcPr>
          <w:p w:rsidR="00696E46" w:rsidRPr="00410E40" w:rsidRDefault="00696E46" w:rsidP="0070514E">
            <w:pPr>
              <w:ind w:firstLine="0"/>
              <w:jc w:val="center"/>
              <w:rPr>
                <w:rFonts w:cs="Times New Roman"/>
                <w:sz w:val="24"/>
                <w:szCs w:val="24"/>
              </w:rPr>
            </w:pPr>
            <w:r w:rsidRPr="00410E40">
              <w:rPr>
                <w:rFonts w:cs="Times New Roman"/>
                <w:sz w:val="24"/>
                <w:szCs w:val="24"/>
              </w:rPr>
              <w:t>Материалы по обоснованию проекта планировки территории</w:t>
            </w:r>
          </w:p>
        </w:tc>
      </w:tr>
      <w:tr w:rsidR="00696E46" w:rsidRPr="00410E40" w:rsidTr="0070514E">
        <w:trPr>
          <w:jc w:val="center"/>
        </w:trPr>
        <w:tc>
          <w:tcPr>
            <w:tcW w:w="9923" w:type="dxa"/>
            <w:gridSpan w:val="5"/>
          </w:tcPr>
          <w:p w:rsidR="00696E46" w:rsidRPr="00410E40" w:rsidRDefault="00696E46" w:rsidP="0070514E">
            <w:pPr>
              <w:ind w:firstLine="0"/>
              <w:rPr>
                <w:rFonts w:cs="Times New Roman"/>
                <w:sz w:val="24"/>
                <w:szCs w:val="24"/>
              </w:rPr>
            </w:pPr>
            <w:r w:rsidRPr="00410E40">
              <w:rPr>
                <w:rFonts w:cs="Times New Roman"/>
                <w:sz w:val="24"/>
                <w:szCs w:val="24"/>
                <w:u w:val="single"/>
              </w:rPr>
              <w:t>Графические материалы</w:t>
            </w:r>
          </w:p>
        </w:tc>
      </w:tr>
      <w:tr w:rsidR="00696E46" w:rsidRPr="00410E40" w:rsidTr="0070514E">
        <w:trPr>
          <w:jc w:val="center"/>
        </w:trPr>
        <w:tc>
          <w:tcPr>
            <w:tcW w:w="562" w:type="dxa"/>
          </w:tcPr>
          <w:p w:rsidR="00696E46" w:rsidRPr="00410E40" w:rsidRDefault="00696E46" w:rsidP="0070514E">
            <w:pPr>
              <w:ind w:firstLine="0"/>
              <w:jc w:val="center"/>
              <w:rPr>
                <w:rFonts w:cs="Times New Roman"/>
                <w:sz w:val="24"/>
                <w:szCs w:val="24"/>
              </w:rPr>
            </w:pPr>
            <w:r w:rsidRPr="00410E40">
              <w:rPr>
                <w:rFonts w:cs="Times New Roman"/>
                <w:sz w:val="24"/>
                <w:szCs w:val="24"/>
              </w:rPr>
              <w:t>3</w:t>
            </w:r>
          </w:p>
        </w:tc>
        <w:tc>
          <w:tcPr>
            <w:tcW w:w="993" w:type="dxa"/>
          </w:tcPr>
          <w:p w:rsidR="00696E46" w:rsidRPr="00410E40" w:rsidRDefault="00696E46" w:rsidP="0070514E">
            <w:pPr>
              <w:ind w:firstLine="0"/>
              <w:jc w:val="center"/>
              <w:rPr>
                <w:rFonts w:cs="Times New Roman"/>
                <w:sz w:val="24"/>
                <w:szCs w:val="24"/>
              </w:rPr>
            </w:pPr>
            <w:r w:rsidRPr="00410E40">
              <w:rPr>
                <w:rFonts w:cs="Times New Roman"/>
                <w:sz w:val="24"/>
                <w:szCs w:val="24"/>
              </w:rPr>
              <w:t>1</w:t>
            </w:r>
          </w:p>
        </w:tc>
        <w:tc>
          <w:tcPr>
            <w:tcW w:w="5670" w:type="dxa"/>
          </w:tcPr>
          <w:p w:rsidR="00696E46" w:rsidRPr="00410E40" w:rsidRDefault="00696E46" w:rsidP="0070514E">
            <w:pPr>
              <w:ind w:firstLine="0"/>
              <w:rPr>
                <w:rFonts w:cs="Times New Roman"/>
                <w:sz w:val="24"/>
                <w:szCs w:val="24"/>
              </w:rPr>
            </w:pPr>
            <w:r w:rsidRPr="00410E40">
              <w:rPr>
                <w:rFonts w:cs="Times New Roman"/>
                <w:sz w:val="24"/>
                <w:szCs w:val="24"/>
              </w:rPr>
              <w:t>Карта (фрагмент карты) планировочной структуры территорий городского округа с отображением границ элементов планировочной структуры</w:t>
            </w:r>
          </w:p>
        </w:tc>
        <w:tc>
          <w:tcPr>
            <w:tcW w:w="1275" w:type="dxa"/>
          </w:tcPr>
          <w:p w:rsidR="00696E46" w:rsidRPr="00410E40" w:rsidRDefault="00696E46" w:rsidP="0070514E">
            <w:pPr>
              <w:ind w:firstLine="0"/>
              <w:jc w:val="center"/>
              <w:rPr>
                <w:rFonts w:cs="Times New Roman"/>
                <w:sz w:val="24"/>
                <w:szCs w:val="24"/>
              </w:rPr>
            </w:pPr>
            <w:r w:rsidRPr="00410E40">
              <w:rPr>
                <w:rFonts w:cs="Times New Roman"/>
                <w:sz w:val="24"/>
                <w:szCs w:val="24"/>
              </w:rPr>
              <w:t>1:5000</w:t>
            </w:r>
          </w:p>
        </w:tc>
        <w:tc>
          <w:tcPr>
            <w:tcW w:w="1423" w:type="dxa"/>
          </w:tcPr>
          <w:p w:rsidR="00696E46" w:rsidRPr="00410E40" w:rsidRDefault="00696E46" w:rsidP="0070514E">
            <w:pPr>
              <w:ind w:firstLine="0"/>
              <w:jc w:val="center"/>
              <w:rPr>
                <w:rFonts w:cs="Times New Roman"/>
                <w:sz w:val="24"/>
                <w:szCs w:val="24"/>
              </w:rPr>
            </w:pPr>
            <w:r w:rsidRPr="00410E40">
              <w:rPr>
                <w:rFonts w:cs="Times New Roman"/>
                <w:sz w:val="24"/>
                <w:szCs w:val="24"/>
              </w:rPr>
              <w:t>1</w:t>
            </w:r>
          </w:p>
        </w:tc>
      </w:tr>
      <w:tr w:rsidR="00696E46" w:rsidRPr="00410E40" w:rsidTr="0070514E">
        <w:trPr>
          <w:jc w:val="center"/>
        </w:trPr>
        <w:tc>
          <w:tcPr>
            <w:tcW w:w="562" w:type="dxa"/>
          </w:tcPr>
          <w:p w:rsidR="00696E46" w:rsidRPr="00410E40" w:rsidRDefault="00696E46" w:rsidP="0070514E">
            <w:pPr>
              <w:ind w:firstLine="0"/>
              <w:jc w:val="center"/>
              <w:rPr>
                <w:rFonts w:cs="Times New Roman"/>
                <w:sz w:val="24"/>
                <w:szCs w:val="24"/>
              </w:rPr>
            </w:pPr>
            <w:r w:rsidRPr="00410E40">
              <w:rPr>
                <w:rFonts w:cs="Times New Roman"/>
                <w:sz w:val="24"/>
                <w:szCs w:val="24"/>
              </w:rPr>
              <w:t>4</w:t>
            </w:r>
          </w:p>
        </w:tc>
        <w:tc>
          <w:tcPr>
            <w:tcW w:w="993" w:type="dxa"/>
          </w:tcPr>
          <w:p w:rsidR="00696E46" w:rsidRPr="00410E40" w:rsidRDefault="00696E46" w:rsidP="0070514E">
            <w:pPr>
              <w:ind w:firstLine="0"/>
              <w:jc w:val="center"/>
              <w:rPr>
                <w:rFonts w:cs="Times New Roman"/>
                <w:sz w:val="24"/>
                <w:szCs w:val="24"/>
              </w:rPr>
            </w:pPr>
            <w:r w:rsidRPr="00410E40">
              <w:rPr>
                <w:rFonts w:cs="Times New Roman"/>
                <w:sz w:val="24"/>
                <w:szCs w:val="24"/>
              </w:rPr>
              <w:t>2</w:t>
            </w:r>
          </w:p>
        </w:tc>
        <w:tc>
          <w:tcPr>
            <w:tcW w:w="5670" w:type="dxa"/>
          </w:tcPr>
          <w:p w:rsidR="00696E46" w:rsidRPr="00410E40" w:rsidRDefault="00696E46" w:rsidP="0070514E">
            <w:pPr>
              <w:ind w:firstLine="0"/>
              <w:rPr>
                <w:rFonts w:cs="Times New Roman"/>
                <w:sz w:val="24"/>
                <w:szCs w:val="24"/>
              </w:rPr>
            </w:pPr>
            <w:r w:rsidRPr="00410E40">
              <w:rPr>
                <w:rFonts w:cs="Times New Roman"/>
                <w:sz w:val="24"/>
                <w:szCs w:val="24"/>
              </w:rPr>
              <w:t>Схема организации движения транспорта (включая транспорт общего пользования) и пешеходов, а также схема организации улично-дорожной сети</w:t>
            </w:r>
          </w:p>
        </w:tc>
        <w:tc>
          <w:tcPr>
            <w:tcW w:w="1275" w:type="dxa"/>
          </w:tcPr>
          <w:p w:rsidR="00696E46" w:rsidRPr="00410E40" w:rsidRDefault="00696E46" w:rsidP="0070514E">
            <w:pPr>
              <w:ind w:firstLine="0"/>
              <w:jc w:val="center"/>
              <w:rPr>
                <w:rFonts w:cs="Times New Roman"/>
                <w:sz w:val="24"/>
                <w:szCs w:val="24"/>
              </w:rPr>
            </w:pPr>
            <w:r w:rsidRPr="00410E40">
              <w:rPr>
                <w:rFonts w:cs="Times New Roman"/>
                <w:sz w:val="24"/>
                <w:szCs w:val="24"/>
              </w:rPr>
              <w:t>1:2000</w:t>
            </w:r>
          </w:p>
        </w:tc>
        <w:tc>
          <w:tcPr>
            <w:tcW w:w="1423" w:type="dxa"/>
          </w:tcPr>
          <w:p w:rsidR="00696E46" w:rsidRPr="00410E40" w:rsidRDefault="00696E46" w:rsidP="0070514E">
            <w:pPr>
              <w:ind w:firstLine="0"/>
              <w:jc w:val="center"/>
              <w:rPr>
                <w:rFonts w:cs="Times New Roman"/>
                <w:sz w:val="24"/>
                <w:szCs w:val="24"/>
              </w:rPr>
            </w:pPr>
            <w:r w:rsidRPr="00410E40">
              <w:rPr>
                <w:rFonts w:cs="Times New Roman"/>
                <w:sz w:val="24"/>
                <w:szCs w:val="24"/>
              </w:rPr>
              <w:t>1</w:t>
            </w:r>
          </w:p>
        </w:tc>
      </w:tr>
      <w:tr w:rsidR="00696E46" w:rsidRPr="00410E40" w:rsidTr="0070514E">
        <w:trPr>
          <w:jc w:val="center"/>
        </w:trPr>
        <w:tc>
          <w:tcPr>
            <w:tcW w:w="562" w:type="dxa"/>
          </w:tcPr>
          <w:p w:rsidR="00696E46" w:rsidRPr="00410E40" w:rsidRDefault="00696E46" w:rsidP="0070514E">
            <w:pPr>
              <w:ind w:firstLine="0"/>
              <w:jc w:val="center"/>
              <w:rPr>
                <w:rFonts w:cs="Times New Roman"/>
                <w:sz w:val="24"/>
                <w:szCs w:val="24"/>
              </w:rPr>
            </w:pPr>
            <w:r w:rsidRPr="00410E40">
              <w:rPr>
                <w:rFonts w:cs="Times New Roman"/>
                <w:sz w:val="24"/>
                <w:szCs w:val="24"/>
              </w:rPr>
              <w:t>5</w:t>
            </w:r>
          </w:p>
        </w:tc>
        <w:tc>
          <w:tcPr>
            <w:tcW w:w="993" w:type="dxa"/>
          </w:tcPr>
          <w:p w:rsidR="00696E46" w:rsidRPr="00410E40" w:rsidRDefault="00696E46" w:rsidP="0070514E">
            <w:pPr>
              <w:ind w:firstLine="0"/>
              <w:jc w:val="center"/>
              <w:rPr>
                <w:rFonts w:cs="Times New Roman"/>
                <w:sz w:val="24"/>
                <w:szCs w:val="24"/>
              </w:rPr>
            </w:pPr>
            <w:r w:rsidRPr="00410E40">
              <w:rPr>
                <w:rFonts w:cs="Times New Roman"/>
                <w:sz w:val="24"/>
                <w:szCs w:val="24"/>
              </w:rPr>
              <w:t>3</w:t>
            </w:r>
          </w:p>
        </w:tc>
        <w:tc>
          <w:tcPr>
            <w:tcW w:w="5670" w:type="dxa"/>
          </w:tcPr>
          <w:p w:rsidR="00696E46" w:rsidRPr="00410E40" w:rsidRDefault="00696E46" w:rsidP="0070514E">
            <w:pPr>
              <w:ind w:firstLine="0"/>
              <w:rPr>
                <w:rFonts w:cs="Times New Roman"/>
                <w:sz w:val="24"/>
                <w:szCs w:val="24"/>
              </w:rPr>
            </w:pPr>
            <w:r w:rsidRPr="00410E40">
              <w:rPr>
                <w:rFonts w:cs="Times New Roman"/>
                <w:sz w:val="24"/>
                <w:szCs w:val="24"/>
              </w:rPr>
              <w:t>Схема границ зон с особыми условиями использования территории,</w:t>
            </w:r>
          </w:p>
          <w:p w:rsidR="00696E46" w:rsidRPr="00410E40" w:rsidRDefault="00696E46" w:rsidP="0070514E">
            <w:pPr>
              <w:ind w:firstLine="0"/>
              <w:rPr>
                <w:rFonts w:cs="Times New Roman"/>
                <w:i/>
                <w:sz w:val="24"/>
                <w:szCs w:val="24"/>
              </w:rPr>
            </w:pPr>
            <w:r w:rsidRPr="00410E40">
              <w:rPr>
                <w:rFonts w:cs="Times New Roman"/>
                <w:i/>
                <w:sz w:val="24"/>
                <w:szCs w:val="24"/>
              </w:rPr>
              <w:t>совмещённая со Схемой границ территорий объектов культурного наследия</w:t>
            </w:r>
          </w:p>
        </w:tc>
        <w:tc>
          <w:tcPr>
            <w:tcW w:w="1275" w:type="dxa"/>
          </w:tcPr>
          <w:p w:rsidR="00696E46" w:rsidRPr="00410E40" w:rsidRDefault="00696E46" w:rsidP="0070514E">
            <w:pPr>
              <w:ind w:firstLine="0"/>
              <w:jc w:val="center"/>
              <w:rPr>
                <w:rFonts w:cs="Times New Roman"/>
                <w:sz w:val="24"/>
                <w:szCs w:val="24"/>
              </w:rPr>
            </w:pPr>
            <w:r w:rsidRPr="00410E40">
              <w:rPr>
                <w:rFonts w:cs="Times New Roman"/>
                <w:sz w:val="24"/>
                <w:szCs w:val="24"/>
              </w:rPr>
              <w:t>1:2000</w:t>
            </w:r>
          </w:p>
        </w:tc>
        <w:tc>
          <w:tcPr>
            <w:tcW w:w="1423" w:type="dxa"/>
          </w:tcPr>
          <w:p w:rsidR="00696E46" w:rsidRPr="00410E40" w:rsidRDefault="00696E46" w:rsidP="0070514E">
            <w:pPr>
              <w:ind w:firstLine="0"/>
              <w:jc w:val="center"/>
              <w:rPr>
                <w:rFonts w:cs="Times New Roman"/>
                <w:sz w:val="24"/>
                <w:szCs w:val="24"/>
              </w:rPr>
            </w:pPr>
            <w:r w:rsidRPr="00410E40">
              <w:rPr>
                <w:rFonts w:cs="Times New Roman"/>
                <w:sz w:val="24"/>
                <w:szCs w:val="24"/>
              </w:rPr>
              <w:t>1</w:t>
            </w:r>
          </w:p>
        </w:tc>
      </w:tr>
      <w:tr w:rsidR="00696E46" w:rsidRPr="00410E40" w:rsidTr="0070514E">
        <w:trPr>
          <w:jc w:val="center"/>
        </w:trPr>
        <w:tc>
          <w:tcPr>
            <w:tcW w:w="562" w:type="dxa"/>
          </w:tcPr>
          <w:p w:rsidR="00696E46" w:rsidRPr="00410E40" w:rsidRDefault="00696E46" w:rsidP="0070514E">
            <w:pPr>
              <w:ind w:firstLine="0"/>
              <w:jc w:val="center"/>
              <w:rPr>
                <w:rFonts w:cs="Times New Roman"/>
                <w:sz w:val="24"/>
                <w:szCs w:val="24"/>
              </w:rPr>
            </w:pPr>
            <w:r w:rsidRPr="00410E40">
              <w:rPr>
                <w:rFonts w:cs="Times New Roman"/>
                <w:sz w:val="24"/>
                <w:szCs w:val="24"/>
              </w:rPr>
              <w:t>6</w:t>
            </w:r>
          </w:p>
        </w:tc>
        <w:tc>
          <w:tcPr>
            <w:tcW w:w="993" w:type="dxa"/>
          </w:tcPr>
          <w:p w:rsidR="00696E46" w:rsidRPr="00410E40" w:rsidRDefault="00696E46" w:rsidP="0070514E">
            <w:pPr>
              <w:ind w:firstLine="0"/>
              <w:jc w:val="center"/>
              <w:rPr>
                <w:rFonts w:cs="Times New Roman"/>
                <w:sz w:val="24"/>
                <w:szCs w:val="24"/>
              </w:rPr>
            </w:pPr>
            <w:r w:rsidRPr="00410E40">
              <w:rPr>
                <w:rFonts w:cs="Times New Roman"/>
                <w:sz w:val="24"/>
                <w:szCs w:val="24"/>
              </w:rPr>
              <w:t>4</w:t>
            </w:r>
          </w:p>
        </w:tc>
        <w:tc>
          <w:tcPr>
            <w:tcW w:w="5670" w:type="dxa"/>
          </w:tcPr>
          <w:p w:rsidR="00696E46" w:rsidRPr="00410E40" w:rsidRDefault="00696E46" w:rsidP="0070514E">
            <w:pPr>
              <w:ind w:firstLine="0"/>
              <w:rPr>
                <w:rFonts w:cs="Times New Roman"/>
                <w:sz w:val="24"/>
                <w:szCs w:val="24"/>
              </w:rPr>
            </w:pPr>
            <w:r w:rsidRPr="00410E40">
              <w:rPr>
                <w:rFonts w:cs="Times New Roman"/>
                <w:sz w:val="24"/>
                <w:szCs w:val="24"/>
              </w:rPr>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незавершённого строительства</w:t>
            </w:r>
          </w:p>
        </w:tc>
        <w:tc>
          <w:tcPr>
            <w:tcW w:w="1275" w:type="dxa"/>
          </w:tcPr>
          <w:p w:rsidR="00696E46" w:rsidRPr="00410E40" w:rsidRDefault="00696E46" w:rsidP="0070514E">
            <w:pPr>
              <w:ind w:firstLine="0"/>
              <w:jc w:val="center"/>
              <w:rPr>
                <w:rFonts w:cs="Times New Roman"/>
                <w:sz w:val="24"/>
                <w:szCs w:val="24"/>
              </w:rPr>
            </w:pPr>
            <w:r w:rsidRPr="00410E40">
              <w:rPr>
                <w:rFonts w:cs="Times New Roman"/>
                <w:sz w:val="24"/>
                <w:szCs w:val="24"/>
              </w:rPr>
              <w:t>1:2000</w:t>
            </w:r>
          </w:p>
        </w:tc>
        <w:tc>
          <w:tcPr>
            <w:tcW w:w="1423" w:type="dxa"/>
          </w:tcPr>
          <w:p w:rsidR="00696E46" w:rsidRPr="00410E40" w:rsidRDefault="00696E46" w:rsidP="0070514E">
            <w:pPr>
              <w:ind w:firstLine="0"/>
              <w:jc w:val="center"/>
              <w:rPr>
                <w:rFonts w:cs="Times New Roman"/>
                <w:sz w:val="24"/>
                <w:szCs w:val="24"/>
              </w:rPr>
            </w:pPr>
            <w:r w:rsidRPr="00410E40">
              <w:rPr>
                <w:rFonts w:cs="Times New Roman"/>
                <w:sz w:val="24"/>
                <w:szCs w:val="24"/>
              </w:rPr>
              <w:t>1</w:t>
            </w:r>
          </w:p>
        </w:tc>
      </w:tr>
      <w:tr w:rsidR="00696E46" w:rsidRPr="00410E40" w:rsidTr="0070514E">
        <w:trPr>
          <w:jc w:val="center"/>
        </w:trPr>
        <w:tc>
          <w:tcPr>
            <w:tcW w:w="562" w:type="dxa"/>
          </w:tcPr>
          <w:p w:rsidR="00696E46" w:rsidRPr="00410E40" w:rsidRDefault="00696E46" w:rsidP="0070514E">
            <w:pPr>
              <w:ind w:firstLine="0"/>
              <w:jc w:val="center"/>
              <w:rPr>
                <w:rFonts w:cs="Times New Roman"/>
                <w:sz w:val="24"/>
                <w:szCs w:val="24"/>
              </w:rPr>
            </w:pPr>
            <w:r w:rsidRPr="00410E40">
              <w:rPr>
                <w:rFonts w:cs="Times New Roman"/>
                <w:sz w:val="24"/>
                <w:szCs w:val="24"/>
              </w:rPr>
              <w:t>7</w:t>
            </w:r>
          </w:p>
        </w:tc>
        <w:tc>
          <w:tcPr>
            <w:tcW w:w="993" w:type="dxa"/>
          </w:tcPr>
          <w:p w:rsidR="00696E46" w:rsidRPr="00410E40" w:rsidRDefault="00696E46" w:rsidP="0070514E">
            <w:pPr>
              <w:ind w:firstLine="0"/>
              <w:jc w:val="center"/>
              <w:rPr>
                <w:rFonts w:cs="Times New Roman"/>
                <w:sz w:val="24"/>
                <w:szCs w:val="24"/>
              </w:rPr>
            </w:pPr>
            <w:r w:rsidRPr="00410E40">
              <w:rPr>
                <w:rFonts w:cs="Times New Roman"/>
                <w:sz w:val="24"/>
                <w:szCs w:val="24"/>
              </w:rPr>
              <w:t>5</w:t>
            </w:r>
          </w:p>
        </w:tc>
        <w:tc>
          <w:tcPr>
            <w:tcW w:w="5670" w:type="dxa"/>
          </w:tcPr>
          <w:p w:rsidR="00696E46" w:rsidRPr="00410E40" w:rsidRDefault="00696E46" w:rsidP="0070514E">
            <w:pPr>
              <w:ind w:firstLine="0"/>
              <w:rPr>
                <w:rFonts w:cs="Times New Roman"/>
                <w:sz w:val="24"/>
                <w:szCs w:val="24"/>
              </w:rPr>
            </w:pPr>
            <w:r w:rsidRPr="00410E40">
              <w:rPr>
                <w:rFonts w:cs="Times New Roman"/>
                <w:sz w:val="24"/>
                <w:szCs w:val="24"/>
              </w:rPr>
              <w:t>Варианты планировочных и(или) объёмно-пространственных решений застройки территории в соответствии с проектом планировки территории</w:t>
            </w:r>
          </w:p>
        </w:tc>
        <w:tc>
          <w:tcPr>
            <w:tcW w:w="1275" w:type="dxa"/>
          </w:tcPr>
          <w:p w:rsidR="00696E46" w:rsidRPr="00410E40" w:rsidRDefault="00696E46" w:rsidP="0070514E">
            <w:pPr>
              <w:ind w:firstLine="0"/>
              <w:jc w:val="center"/>
              <w:rPr>
                <w:rFonts w:cs="Times New Roman"/>
                <w:sz w:val="24"/>
                <w:szCs w:val="24"/>
              </w:rPr>
            </w:pPr>
            <w:r w:rsidRPr="00410E40">
              <w:rPr>
                <w:rFonts w:cs="Times New Roman"/>
                <w:sz w:val="24"/>
                <w:szCs w:val="24"/>
              </w:rPr>
              <w:t>1:2000</w:t>
            </w:r>
          </w:p>
        </w:tc>
        <w:tc>
          <w:tcPr>
            <w:tcW w:w="1423" w:type="dxa"/>
          </w:tcPr>
          <w:p w:rsidR="00696E46" w:rsidRPr="00410E40" w:rsidRDefault="00696E46" w:rsidP="0070514E">
            <w:pPr>
              <w:ind w:firstLine="0"/>
              <w:jc w:val="center"/>
              <w:rPr>
                <w:rFonts w:cs="Times New Roman"/>
                <w:sz w:val="24"/>
                <w:szCs w:val="24"/>
              </w:rPr>
            </w:pPr>
            <w:r w:rsidRPr="00410E40">
              <w:rPr>
                <w:rFonts w:cs="Times New Roman"/>
                <w:sz w:val="24"/>
                <w:szCs w:val="24"/>
              </w:rPr>
              <w:t>1</w:t>
            </w:r>
          </w:p>
        </w:tc>
      </w:tr>
      <w:tr w:rsidR="00696E46" w:rsidRPr="00410E40" w:rsidTr="0070514E">
        <w:trPr>
          <w:jc w:val="center"/>
        </w:trPr>
        <w:tc>
          <w:tcPr>
            <w:tcW w:w="562" w:type="dxa"/>
          </w:tcPr>
          <w:p w:rsidR="00696E46" w:rsidRPr="00410E40" w:rsidRDefault="00696E46" w:rsidP="0070514E">
            <w:pPr>
              <w:ind w:firstLine="0"/>
              <w:jc w:val="center"/>
              <w:rPr>
                <w:rFonts w:cs="Times New Roman"/>
                <w:sz w:val="24"/>
                <w:szCs w:val="24"/>
              </w:rPr>
            </w:pPr>
            <w:r w:rsidRPr="00410E40">
              <w:rPr>
                <w:rFonts w:cs="Times New Roman"/>
                <w:sz w:val="24"/>
                <w:szCs w:val="24"/>
              </w:rPr>
              <w:t>8</w:t>
            </w:r>
          </w:p>
        </w:tc>
        <w:tc>
          <w:tcPr>
            <w:tcW w:w="993" w:type="dxa"/>
          </w:tcPr>
          <w:p w:rsidR="00696E46" w:rsidRPr="00410E40" w:rsidRDefault="00696E46" w:rsidP="0070514E">
            <w:pPr>
              <w:ind w:firstLine="0"/>
              <w:jc w:val="center"/>
              <w:rPr>
                <w:rFonts w:cs="Times New Roman"/>
                <w:sz w:val="24"/>
                <w:szCs w:val="24"/>
              </w:rPr>
            </w:pPr>
            <w:r w:rsidRPr="00410E40">
              <w:rPr>
                <w:rFonts w:cs="Times New Roman"/>
                <w:sz w:val="24"/>
                <w:szCs w:val="24"/>
              </w:rPr>
              <w:t>6</w:t>
            </w:r>
          </w:p>
        </w:tc>
        <w:tc>
          <w:tcPr>
            <w:tcW w:w="5670" w:type="dxa"/>
          </w:tcPr>
          <w:p w:rsidR="00696E46" w:rsidRPr="00410E40" w:rsidRDefault="00696E46" w:rsidP="0070514E">
            <w:pPr>
              <w:ind w:firstLine="0"/>
              <w:rPr>
                <w:rFonts w:cs="Times New Roman"/>
                <w:sz w:val="24"/>
                <w:szCs w:val="24"/>
              </w:rPr>
            </w:pPr>
            <w:r w:rsidRPr="00410E40">
              <w:rPr>
                <w:rFonts w:cs="Times New Roman"/>
                <w:sz w:val="24"/>
                <w:szCs w:val="24"/>
              </w:rPr>
              <w:t>Схема вертикальной планировки территории, инженерной подготовки и инженерной защиты территории</w:t>
            </w:r>
          </w:p>
        </w:tc>
        <w:tc>
          <w:tcPr>
            <w:tcW w:w="1275" w:type="dxa"/>
          </w:tcPr>
          <w:p w:rsidR="00696E46" w:rsidRPr="00410E40" w:rsidRDefault="00696E46" w:rsidP="0070514E">
            <w:pPr>
              <w:ind w:firstLine="0"/>
              <w:jc w:val="center"/>
              <w:rPr>
                <w:rFonts w:cs="Times New Roman"/>
                <w:sz w:val="24"/>
                <w:szCs w:val="24"/>
              </w:rPr>
            </w:pPr>
            <w:r w:rsidRPr="00410E40">
              <w:rPr>
                <w:rFonts w:cs="Times New Roman"/>
                <w:sz w:val="24"/>
                <w:szCs w:val="24"/>
              </w:rPr>
              <w:t>1:2000</w:t>
            </w:r>
          </w:p>
        </w:tc>
        <w:tc>
          <w:tcPr>
            <w:tcW w:w="1423" w:type="dxa"/>
          </w:tcPr>
          <w:p w:rsidR="00696E46" w:rsidRPr="00410E40" w:rsidRDefault="00696E46" w:rsidP="0070514E">
            <w:pPr>
              <w:ind w:firstLine="0"/>
              <w:jc w:val="center"/>
              <w:rPr>
                <w:rFonts w:cs="Times New Roman"/>
                <w:sz w:val="24"/>
                <w:szCs w:val="24"/>
              </w:rPr>
            </w:pPr>
            <w:r w:rsidRPr="00410E40">
              <w:rPr>
                <w:rFonts w:cs="Times New Roman"/>
                <w:sz w:val="24"/>
                <w:szCs w:val="24"/>
              </w:rPr>
              <w:t>1</w:t>
            </w:r>
          </w:p>
        </w:tc>
      </w:tr>
      <w:tr w:rsidR="00696E46" w:rsidRPr="00410E40" w:rsidTr="0070514E">
        <w:trPr>
          <w:jc w:val="center"/>
        </w:trPr>
        <w:tc>
          <w:tcPr>
            <w:tcW w:w="562" w:type="dxa"/>
          </w:tcPr>
          <w:p w:rsidR="00696E46" w:rsidRPr="00410E40" w:rsidRDefault="00696E46" w:rsidP="0070514E">
            <w:pPr>
              <w:ind w:firstLine="0"/>
              <w:jc w:val="center"/>
              <w:rPr>
                <w:rFonts w:cs="Times New Roman"/>
                <w:sz w:val="24"/>
                <w:szCs w:val="24"/>
              </w:rPr>
            </w:pPr>
            <w:r w:rsidRPr="00410E40">
              <w:rPr>
                <w:rFonts w:cs="Times New Roman"/>
                <w:sz w:val="24"/>
                <w:szCs w:val="24"/>
              </w:rPr>
              <w:t>9</w:t>
            </w:r>
          </w:p>
        </w:tc>
        <w:tc>
          <w:tcPr>
            <w:tcW w:w="993" w:type="dxa"/>
          </w:tcPr>
          <w:p w:rsidR="00696E46" w:rsidRPr="00410E40" w:rsidRDefault="00696E46" w:rsidP="0070514E">
            <w:pPr>
              <w:ind w:firstLine="0"/>
              <w:jc w:val="center"/>
              <w:rPr>
                <w:rFonts w:cs="Times New Roman"/>
                <w:sz w:val="24"/>
                <w:szCs w:val="24"/>
              </w:rPr>
            </w:pPr>
            <w:r w:rsidRPr="00410E40">
              <w:rPr>
                <w:rFonts w:cs="Times New Roman"/>
                <w:sz w:val="24"/>
                <w:szCs w:val="24"/>
              </w:rPr>
              <w:t>7</w:t>
            </w:r>
          </w:p>
        </w:tc>
        <w:tc>
          <w:tcPr>
            <w:tcW w:w="5670" w:type="dxa"/>
          </w:tcPr>
          <w:p w:rsidR="00696E46" w:rsidRPr="00410E40" w:rsidRDefault="00696E46" w:rsidP="0070514E">
            <w:pPr>
              <w:ind w:firstLine="0"/>
              <w:rPr>
                <w:rFonts w:cs="Times New Roman"/>
                <w:sz w:val="24"/>
                <w:szCs w:val="24"/>
              </w:rPr>
            </w:pPr>
            <w:r w:rsidRPr="00410E40">
              <w:rPr>
                <w:rFonts w:cs="Times New Roman"/>
                <w:sz w:val="24"/>
                <w:szCs w:val="24"/>
              </w:rPr>
              <w:t>Схема планируемого развития объектов инженерной инфраструктуры</w:t>
            </w:r>
          </w:p>
        </w:tc>
        <w:tc>
          <w:tcPr>
            <w:tcW w:w="1275" w:type="dxa"/>
          </w:tcPr>
          <w:p w:rsidR="00696E46" w:rsidRPr="00410E40" w:rsidRDefault="00696E46" w:rsidP="0070514E">
            <w:pPr>
              <w:ind w:firstLine="0"/>
              <w:jc w:val="center"/>
              <w:rPr>
                <w:rFonts w:cs="Times New Roman"/>
                <w:sz w:val="24"/>
                <w:szCs w:val="24"/>
              </w:rPr>
            </w:pPr>
            <w:r w:rsidRPr="00410E40">
              <w:rPr>
                <w:rFonts w:cs="Times New Roman"/>
                <w:sz w:val="24"/>
                <w:szCs w:val="24"/>
              </w:rPr>
              <w:t>1:2000</w:t>
            </w:r>
          </w:p>
        </w:tc>
        <w:tc>
          <w:tcPr>
            <w:tcW w:w="1423" w:type="dxa"/>
          </w:tcPr>
          <w:p w:rsidR="00696E46" w:rsidRPr="00410E40" w:rsidRDefault="00696E46" w:rsidP="0070514E">
            <w:pPr>
              <w:ind w:firstLine="0"/>
              <w:jc w:val="center"/>
              <w:rPr>
                <w:rFonts w:cs="Times New Roman"/>
                <w:sz w:val="24"/>
                <w:szCs w:val="24"/>
              </w:rPr>
            </w:pPr>
            <w:r w:rsidRPr="00410E40">
              <w:rPr>
                <w:rFonts w:cs="Times New Roman"/>
                <w:sz w:val="24"/>
                <w:szCs w:val="24"/>
              </w:rPr>
              <w:t>1</w:t>
            </w:r>
          </w:p>
        </w:tc>
      </w:tr>
      <w:tr w:rsidR="00696E46" w:rsidRPr="00410E40" w:rsidTr="0070514E">
        <w:trPr>
          <w:jc w:val="center"/>
        </w:trPr>
        <w:tc>
          <w:tcPr>
            <w:tcW w:w="9923" w:type="dxa"/>
            <w:gridSpan w:val="5"/>
          </w:tcPr>
          <w:p w:rsidR="00696E46" w:rsidRPr="00410E40" w:rsidRDefault="00696E46" w:rsidP="0070514E">
            <w:pPr>
              <w:ind w:firstLine="0"/>
              <w:rPr>
                <w:rFonts w:cs="Times New Roman"/>
                <w:sz w:val="24"/>
                <w:szCs w:val="24"/>
              </w:rPr>
            </w:pPr>
            <w:r w:rsidRPr="00410E40">
              <w:rPr>
                <w:rFonts w:cs="Times New Roman"/>
                <w:sz w:val="24"/>
                <w:szCs w:val="24"/>
                <w:u w:val="single"/>
              </w:rPr>
              <w:t>Текстовые материалы</w:t>
            </w:r>
          </w:p>
        </w:tc>
      </w:tr>
      <w:tr w:rsidR="00696E46" w:rsidRPr="00410E40" w:rsidTr="0070514E">
        <w:trPr>
          <w:jc w:val="center"/>
        </w:trPr>
        <w:tc>
          <w:tcPr>
            <w:tcW w:w="562" w:type="dxa"/>
          </w:tcPr>
          <w:p w:rsidR="00696E46" w:rsidRPr="00410E40" w:rsidRDefault="00696E46" w:rsidP="0070514E">
            <w:pPr>
              <w:ind w:firstLine="0"/>
              <w:jc w:val="center"/>
              <w:rPr>
                <w:rFonts w:cs="Times New Roman"/>
                <w:sz w:val="24"/>
                <w:szCs w:val="24"/>
              </w:rPr>
            </w:pPr>
            <w:r w:rsidRPr="00410E40">
              <w:rPr>
                <w:rFonts w:cs="Times New Roman"/>
                <w:sz w:val="24"/>
                <w:szCs w:val="24"/>
              </w:rPr>
              <w:t>10</w:t>
            </w:r>
          </w:p>
        </w:tc>
        <w:tc>
          <w:tcPr>
            <w:tcW w:w="993" w:type="dxa"/>
          </w:tcPr>
          <w:p w:rsidR="00696E46" w:rsidRPr="00410E40" w:rsidRDefault="00696E46" w:rsidP="0070514E">
            <w:pPr>
              <w:ind w:firstLine="0"/>
              <w:jc w:val="center"/>
              <w:rPr>
                <w:rFonts w:cs="Times New Roman"/>
                <w:sz w:val="24"/>
                <w:szCs w:val="24"/>
              </w:rPr>
            </w:pPr>
            <w:r w:rsidRPr="00410E40">
              <w:rPr>
                <w:rFonts w:cs="Times New Roman"/>
                <w:sz w:val="24"/>
                <w:szCs w:val="24"/>
              </w:rPr>
              <w:t>–</w:t>
            </w:r>
          </w:p>
        </w:tc>
        <w:tc>
          <w:tcPr>
            <w:tcW w:w="5670" w:type="dxa"/>
          </w:tcPr>
          <w:p w:rsidR="00696E46" w:rsidRPr="00410E40" w:rsidRDefault="00696E46" w:rsidP="0070514E">
            <w:pPr>
              <w:ind w:firstLine="0"/>
              <w:rPr>
                <w:rFonts w:cs="Times New Roman"/>
                <w:sz w:val="24"/>
                <w:szCs w:val="24"/>
              </w:rPr>
            </w:pPr>
            <w:r w:rsidRPr="00410E40">
              <w:rPr>
                <w:rFonts w:cs="Times New Roman"/>
                <w:sz w:val="24"/>
                <w:szCs w:val="24"/>
              </w:rPr>
              <w:t>«Проект планировки территории в границах кадастрового квартала 66:46:0104004 в северной части Камышловского городского округа. Материалы по обоснованию». Том 2</w:t>
            </w:r>
          </w:p>
        </w:tc>
        <w:tc>
          <w:tcPr>
            <w:tcW w:w="1275" w:type="dxa"/>
          </w:tcPr>
          <w:p w:rsidR="00696E46" w:rsidRPr="00410E40" w:rsidRDefault="00696E46" w:rsidP="0070514E">
            <w:pPr>
              <w:ind w:firstLine="0"/>
              <w:jc w:val="center"/>
              <w:rPr>
                <w:rFonts w:cs="Times New Roman"/>
                <w:sz w:val="24"/>
                <w:szCs w:val="24"/>
              </w:rPr>
            </w:pPr>
            <w:r w:rsidRPr="00410E40">
              <w:rPr>
                <w:rFonts w:cs="Times New Roman"/>
                <w:sz w:val="24"/>
                <w:szCs w:val="24"/>
              </w:rPr>
              <w:t>–</w:t>
            </w:r>
          </w:p>
        </w:tc>
        <w:tc>
          <w:tcPr>
            <w:tcW w:w="1423" w:type="dxa"/>
          </w:tcPr>
          <w:p w:rsidR="00696E46" w:rsidRPr="00410E40" w:rsidRDefault="00696E46" w:rsidP="00D24DF7">
            <w:pPr>
              <w:ind w:firstLine="0"/>
              <w:jc w:val="center"/>
              <w:rPr>
                <w:rFonts w:cs="Times New Roman"/>
                <w:sz w:val="24"/>
                <w:szCs w:val="24"/>
              </w:rPr>
            </w:pPr>
            <w:r>
              <w:rPr>
                <w:rFonts w:cs="Times New Roman"/>
                <w:sz w:val="24"/>
                <w:szCs w:val="24"/>
              </w:rPr>
              <w:t>9</w:t>
            </w:r>
            <w:r w:rsidR="00D24DF7">
              <w:rPr>
                <w:rFonts w:cs="Times New Roman"/>
                <w:sz w:val="24"/>
                <w:szCs w:val="24"/>
              </w:rPr>
              <w:t>2</w:t>
            </w:r>
          </w:p>
        </w:tc>
      </w:tr>
      <w:tr w:rsidR="00696E46" w:rsidRPr="00410E40" w:rsidTr="0070514E">
        <w:trPr>
          <w:jc w:val="center"/>
        </w:trPr>
        <w:tc>
          <w:tcPr>
            <w:tcW w:w="9923" w:type="dxa"/>
            <w:gridSpan w:val="5"/>
          </w:tcPr>
          <w:p w:rsidR="00696E46" w:rsidRPr="00410E40" w:rsidRDefault="00696E46" w:rsidP="0070514E">
            <w:pPr>
              <w:ind w:firstLine="0"/>
              <w:jc w:val="center"/>
              <w:rPr>
                <w:rFonts w:cs="Times New Roman"/>
                <w:sz w:val="24"/>
                <w:szCs w:val="24"/>
              </w:rPr>
            </w:pPr>
            <w:r w:rsidRPr="00410E40">
              <w:rPr>
                <w:rFonts w:cs="Times New Roman"/>
                <w:sz w:val="24"/>
                <w:szCs w:val="24"/>
              </w:rPr>
              <w:t>Проект межевания территории</w:t>
            </w:r>
          </w:p>
        </w:tc>
      </w:tr>
      <w:tr w:rsidR="00696E46" w:rsidRPr="00410E40" w:rsidTr="0070514E">
        <w:trPr>
          <w:jc w:val="center"/>
        </w:trPr>
        <w:tc>
          <w:tcPr>
            <w:tcW w:w="9923" w:type="dxa"/>
            <w:gridSpan w:val="5"/>
          </w:tcPr>
          <w:p w:rsidR="00696E46" w:rsidRPr="00410E40" w:rsidRDefault="00696E46" w:rsidP="0070514E">
            <w:pPr>
              <w:ind w:firstLine="0"/>
              <w:jc w:val="center"/>
              <w:rPr>
                <w:rFonts w:cs="Times New Roman"/>
                <w:sz w:val="24"/>
                <w:szCs w:val="24"/>
              </w:rPr>
            </w:pPr>
            <w:r w:rsidRPr="00410E40">
              <w:rPr>
                <w:rFonts w:cs="Times New Roman"/>
                <w:sz w:val="24"/>
                <w:szCs w:val="24"/>
              </w:rPr>
              <w:t>Основная (утверждаемая) часть проекта межевания территории</w:t>
            </w:r>
          </w:p>
        </w:tc>
      </w:tr>
      <w:tr w:rsidR="00696E46" w:rsidRPr="00410E40" w:rsidTr="0070514E">
        <w:trPr>
          <w:jc w:val="center"/>
        </w:trPr>
        <w:tc>
          <w:tcPr>
            <w:tcW w:w="9923" w:type="dxa"/>
            <w:gridSpan w:val="5"/>
          </w:tcPr>
          <w:p w:rsidR="00696E46" w:rsidRPr="00410E40" w:rsidRDefault="00696E46" w:rsidP="0070514E">
            <w:pPr>
              <w:ind w:firstLine="0"/>
              <w:rPr>
                <w:rFonts w:cs="Times New Roman"/>
                <w:sz w:val="24"/>
                <w:szCs w:val="24"/>
              </w:rPr>
            </w:pPr>
            <w:r w:rsidRPr="00410E40">
              <w:rPr>
                <w:rFonts w:cs="Times New Roman"/>
                <w:sz w:val="24"/>
                <w:szCs w:val="24"/>
                <w:u w:val="single"/>
              </w:rPr>
              <w:t>Графические материалы</w:t>
            </w:r>
          </w:p>
        </w:tc>
      </w:tr>
      <w:tr w:rsidR="00696E46" w:rsidRPr="00410E40" w:rsidTr="0070514E">
        <w:trPr>
          <w:jc w:val="center"/>
        </w:trPr>
        <w:tc>
          <w:tcPr>
            <w:tcW w:w="562" w:type="dxa"/>
          </w:tcPr>
          <w:p w:rsidR="00696E46" w:rsidRPr="00410E40" w:rsidRDefault="00696E46" w:rsidP="0070514E">
            <w:pPr>
              <w:ind w:firstLine="0"/>
              <w:jc w:val="center"/>
              <w:rPr>
                <w:rFonts w:cs="Times New Roman"/>
                <w:sz w:val="24"/>
                <w:szCs w:val="24"/>
              </w:rPr>
            </w:pPr>
            <w:r w:rsidRPr="00410E40">
              <w:rPr>
                <w:rFonts w:cs="Times New Roman"/>
                <w:sz w:val="24"/>
                <w:szCs w:val="24"/>
              </w:rPr>
              <w:t>11</w:t>
            </w:r>
          </w:p>
        </w:tc>
        <w:tc>
          <w:tcPr>
            <w:tcW w:w="993" w:type="dxa"/>
          </w:tcPr>
          <w:p w:rsidR="00696E46" w:rsidRPr="00410E40" w:rsidRDefault="00696E46" w:rsidP="0070514E">
            <w:pPr>
              <w:ind w:firstLine="0"/>
              <w:jc w:val="center"/>
              <w:rPr>
                <w:rFonts w:cs="Times New Roman"/>
                <w:sz w:val="24"/>
                <w:szCs w:val="24"/>
              </w:rPr>
            </w:pPr>
            <w:r w:rsidRPr="00410E40">
              <w:rPr>
                <w:rFonts w:cs="Times New Roman"/>
                <w:sz w:val="24"/>
                <w:szCs w:val="24"/>
              </w:rPr>
              <w:t>1</w:t>
            </w:r>
          </w:p>
        </w:tc>
        <w:tc>
          <w:tcPr>
            <w:tcW w:w="5670" w:type="dxa"/>
          </w:tcPr>
          <w:p w:rsidR="00696E46" w:rsidRPr="00410E40" w:rsidRDefault="00696E46" w:rsidP="0070514E">
            <w:pPr>
              <w:ind w:firstLine="0"/>
              <w:rPr>
                <w:rFonts w:cs="Times New Roman"/>
                <w:sz w:val="24"/>
                <w:szCs w:val="24"/>
              </w:rPr>
            </w:pPr>
            <w:r w:rsidRPr="00410E40">
              <w:rPr>
                <w:rFonts w:cs="Times New Roman"/>
                <w:sz w:val="24"/>
                <w:szCs w:val="24"/>
              </w:rPr>
              <w:t>Чертёж межевания территории (основной чертёж)</w:t>
            </w:r>
          </w:p>
        </w:tc>
        <w:tc>
          <w:tcPr>
            <w:tcW w:w="1275" w:type="dxa"/>
          </w:tcPr>
          <w:p w:rsidR="00696E46" w:rsidRPr="00410E40" w:rsidRDefault="00696E46" w:rsidP="0070514E">
            <w:pPr>
              <w:ind w:firstLine="0"/>
              <w:jc w:val="center"/>
              <w:rPr>
                <w:rFonts w:cs="Times New Roman"/>
                <w:sz w:val="24"/>
                <w:szCs w:val="24"/>
              </w:rPr>
            </w:pPr>
            <w:r w:rsidRPr="00410E40">
              <w:rPr>
                <w:rFonts w:cs="Times New Roman"/>
                <w:sz w:val="24"/>
                <w:szCs w:val="24"/>
              </w:rPr>
              <w:t>1:2000</w:t>
            </w:r>
          </w:p>
        </w:tc>
        <w:tc>
          <w:tcPr>
            <w:tcW w:w="1423" w:type="dxa"/>
          </w:tcPr>
          <w:p w:rsidR="00696E46" w:rsidRPr="00410E40" w:rsidRDefault="00696E46" w:rsidP="0070514E">
            <w:pPr>
              <w:ind w:firstLine="0"/>
              <w:jc w:val="center"/>
              <w:rPr>
                <w:rFonts w:cs="Times New Roman"/>
                <w:sz w:val="24"/>
                <w:szCs w:val="24"/>
              </w:rPr>
            </w:pPr>
            <w:r w:rsidRPr="00410E40">
              <w:rPr>
                <w:rFonts w:cs="Times New Roman"/>
                <w:sz w:val="24"/>
                <w:szCs w:val="24"/>
              </w:rPr>
              <w:t>1</w:t>
            </w:r>
          </w:p>
        </w:tc>
      </w:tr>
      <w:tr w:rsidR="00696E46" w:rsidRPr="00410E40" w:rsidTr="0070514E">
        <w:trPr>
          <w:jc w:val="center"/>
        </w:trPr>
        <w:tc>
          <w:tcPr>
            <w:tcW w:w="9923" w:type="dxa"/>
            <w:gridSpan w:val="5"/>
          </w:tcPr>
          <w:p w:rsidR="00696E46" w:rsidRPr="00410E40" w:rsidRDefault="00696E46" w:rsidP="0070514E">
            <w:pPr>
              <w:ind w:firstLine="0"/>
              <w:rPr>
                <w:rFonts w:cs="Times New Roman"/>
                <w:sz w:val="24"/>
                <w:szCs w:val="24"/>
              </w:rPr>
            </w:pPr>
            <w:r w:rsidRPr="00410E40">
              <w:rPr>
                <w:rFonts w:cs="Times New Roman"/>
                <w:sz w:val="24"/>
                <w:szCs w:val="24"/>
                <w:u w:val="single"/>
              </w:rPr>
              <w:t>Текстовые материалы</w:t>
            </w:r>
          </w:p>
        </w:tc>
      </w:tr>
      <w:tr w:rsidR="00696E46" w:rsidRPr="00410E40" w:rsidTr="0070514E">
        <w:trPr>
          <w:jc w:val="center"/>
        </w:trPr>
        <w:tc>
          <w:tcPr>
            <w:tcW w:w="562" w:type="dxa"/>
          </w:tcPr>
          <w:p w:rsidR="00696E46" w:rsidRPr="00410E40" w:rsidRDefault="00696E46" w:rsidP="0070514E">
            <w:pPr>
              <w:ind w:firstLine="0"/>
              <w:jc w:val="center"/>
              <w:rPr>
                <w:rFonts w:cs="Times New Roman"/>
                <w:sz w:val="24"/>
                <w:szCs w:val="24"/>
              </w:rPr>
            </w:pPr>
            <w:r w:rsidRPr="00410E40">
              <w:rPr>
                <w:rFonts w:cs="Times New Roman"/>
                <w:sz w:val="24"/>
                <w:szCs w:val="24"/>
              </w:rPr>
              <w:t>12</w:t>
            </w:r>
          </w:p>
        </w:tc>
        <w:tc>
          <w:tcPr>
            <w:tcW w:w="993" w:type="dxa"/>
          </w:tcPr>
          <w:p w:rsidR="00696E46" w:rsidRPr="00410E40" w:rsidRDefault="00696E46" w:rsidP="0070514E">
            <w:pPr>
              <w:ind w:firstLine="0"/>
              <w:jc w:val="center"/>
              <w:rPr>
                <w:rFonts w:cs="Times New Roman"/>
                <w:sz w:val="24"/>
                <w:szCs w:val="24"/>
              </w:rPr>
            </w:pPr>
            <w:r w:rsidRPr="00410E40">
              <w:rPr>
                <w:rFonts w:cs="Times New Roman"/>
                <w:sz w:val="24"/>
                <w:szCs w:val="24"/>
              </w:rPr>
              <w:t>–</w:t>
            </w:r>
          </w:p>
        </w:tc>
        <w:tc>
          <w:tcPr>
            <w:tcW w:w="5670" w:type="dxa"/>
          </w:tcPr>
          <w:p w:rsidR="00696E46" w:rsidRPr="00410E40" w:rsidRDefault="00696E46" w:rsidP="0070514E">
            <w:pPr>
              <w:ind w:firstLine="0"/>
              <w:rPr>
                <w:rFonts w:cs="Times New Roman"/>
                <w:sz w:val="24"/>
                <w:szCs w:val="24"/>
              </w:rPr>
            </w:pPr>
            <w:r w:rsidRPr="00410E40">
              <w:rPr>
                <w:rFonts w:cs="Times New Roman"/>
                <w:sz w:val="24"/>
                <w:szCs w:val="24"/>
              </w:rPr>
              <w:t>«Проект межевания территории в границах кадастрового квартала 66:46:0104004 в северной части Камышловского городского округа. Сведения об образуемых и изменяемых земельных участках». Том 3</w:t>
            </w:r>
          </w:p>
        </w:tc>
        <w:tc>
          <w:tcPr>
            <w:tcW w:w="1275" w:type="dxa"/>
          </w:tcPr>
          <w:p w:rsidR="00696E46" w:rsidRPr="00410E40" w:rsidRDefault="00696E46" w:rsidP="0070514E">
            <w:pPr>
              <w:ind w:firstLine="0"/>
              <w:jc w:val="center"/>
              <w:rPr>
                <w:rFonts w:cs="Times New Roman"/>
                <w:sz w:val="24"/>
                <w:szCs w:val="24"/>
              </w:rPr>
            </w:pPr>
            <w:r w:rsidRPr="00410E40">
              <w:rPr>
                <w:rFonts w:cs="Times New Roman"/>
                <w:sz w:val="24"/>
                <w:szCs w:val="24"/>
              </w:rPr>
              <w:t>–</w:t>
            </w:r>
          </w:p>
        </w:tc>
        <w:tc>
          <w:tcPr>
            <w:tcW w:w="1423" w:type="dxa"/>
          </w:tcPr>
          <w:p w:rsidR="00696E46" w:rsidRPr="00FD65CE" w:rsidRDefault="00FD65CE" w:rsidP="0070514E">
            <w:pPr>
              <w:ind w:firstLine="0"/>
              <w:jc w:val="center"/>
              <w:rPr>
                <w:rFonts w:cs="Times New Roman"/>
                <w:sz w:val="24"/>
                <w:szCs w:val="24"/>
                <w:lang w:val="en-US"/>
              </w:rPr>
            </w:pPr>
            <w:r>
              <w:rPr>
                <w:rFonts w:cs="Times New Roman"/>
                <w:sz w:val="24"/>
                <w:szCs w:val="24"/>
                <w:lang w:val="en-US"/>
              </w:rPr>
              <w:t>142</w:t>
            </w:r>
            <w:bookmarkStart w:id="0" w:name="_GoBack"/>
            <w:bookmarkEnd w:id="0"/>
          </w:p>
        </w:tc>
      </w:tr>
      <w:tr w:rsidR="00696E46" w:rsidRPr="00410E40" w:rsidTr="0070514E">
        <w:trPr>
          <w:jc w:val="center"/>
        </w:trPr>
        <w:tc>
          <w:tcPr>
            <w:tcW w:w="9923" w:type="dxa"/>
            <w:gridSpan w:val="5"/>
          </w:tcPr>
          <w:p w:rsidR="00696E46" w:rsidRPr="00410E40" w:rsidRDefault="00696E46" w:rsidP="0070514E">
            <w:pPr>
              <w:ind w:firstLine="0"/>
              <w:jc w:val="center"/>
              <w:rPr>
                <w:rFonts w:cs="Times New Roman"/>
                <w:sz w:val="24"/>
                <w:szCs w:val="24"/>
              </w:rPr>
            </w:pPr>
            <w:r w:rsidRPr="00410E40">
              <w:rPr>
                <w:rFonts w:cs="Times New Roman"/>
                <w:sz w:val="24"/>
                <w:szCs w:val="24"/>
              </w:rPr>
              <w:t>Материалы по обоснованию проекта межевания территории</w:t>
            </w:r>
          </w:p>
        </w:tc>
      </w:tr>
      <w:tr w:rsidR="00696E46" w:rsidRPr="00410E40" w:rsidTr="0070514E">
        <w:trPr>
          <w:jc w:val="center"/>
        </w:trPr>
        <w:tc>
          <w:tcPr>
            <w:tcW w:w="9923" w:type="dxa"/>
            <w:gridSpan w:val="5"/>
          </w:tcPr>
          <w:p w:rsidR="00696E46" w:rsidRPr="00410E40" w:rsidRDefault="00696E46" w:rsidP="0070514E">
            <w:pPr>
              <w:ind w:firstLine="0"/>
              <w:rPr>
                <w:rFonts w:cs="Times New Roman"/>
                <w:sz w:val="24"/>
                <w:szCs w:val="24"/>
              </w:rPr>
            </w:pPr>
            <w:r w:rsidRPr="00410E40">
              <w:rPr>
                <w:rFonts w:cs="Times New Roman"/>
                <w:sz w:val="24"/>
                <w:szCs w:val="24"/>
                <w:u w:val="single"/>
              </w:rPr>
              <w:t>Графические материалы</w:t>
            </w:r>
          </w:p>
        </w:tc>
      </w:tr>
      <w:tr w:rsidR="00696E46" w:rsidRPr="00410E40" w:rsidTr="0070514E">
        <w:trPr>
          <w:jc w:val="center"/>
        </w:trPr>
        <w:tc>
          <w:tcPr>
            <w:tcW w:w="562" w:type="dxa"/>
          </w:tcPr>
          <w:p w:rsidR="00696E46" w:rsidRPr="00410E40" w:rsidRDefault="00696E46" w:rsidP="0070514E">
            <w:pPr>
              <w:ind w:firstLine="0"/>
              <w:jc w:val="center"/>
              <w:rPr>
                <w:rFonts w:cs="Times New Roman"/>
                <w:sz w:val="24"/>
                <w:szCs w:val="24"/>
              </w:rPr>
            </w:pPr>
            <w:r w:rsidRPr="00410E40">
              <w:rPr>
                <w:rFonts w:cs="Times New Roman"/>
                <w:sz w:val="24"/>
                <w:szCs w:val="24"/>
              </w:rPr>
              <w:t>13</w:t>
            </w:r>
          </w:p>
        </w:tc>
        <w:tc>
          <w:tcPr>
            <w:tcW w:w="993" w:type="dxa"/>
          </w:tcPr>
          <w:p w:rsidR="00696E46" w:rsidRPr="00410E40" w:rsidRDefault="00696E46" w:rsidP="0070514E">
            <w:pPr>
              <w:ind w:firstLine="0"/>
              <w:jc w:val="center"/>
              <w:rPr>
                <w:rFonts w:cs="Times New Roman"/>
                <w:sz w:val="24"/>
                <w:szCs w:val="24"/>
              </w:rPr>
            </w:pPr>
            <w:r w:rsidRPr="00410E40">
              <w:rPr>
                <w:rFonts w:cs="Times New Roman"/>
                <w:sz w:val="24"/>
                <w:szCs w:val="24"/>
              </w:rPr>
              <w:t>1</w:t>
            </w:r>
          </w:p>
        </w:tc>
        <w:tc>
          <w:tcPr>
            <w:tcW w:w="5670" w:type="dxa"/>
          </w:tcPr>
          <w:p w:rsidR="00696E46" w:rsidRPr="00410E40" w:rsidRDefault="00696E46" w:rsidP="0070514E">
            <w:pPr>
              <w:ind w:firstLine="0"/>
              <w:rPr>
                <w:rFonts w:cs="Times New Roman"/>
                <w:sz w:val="24"/>
                <w:szCs w:val="24"/>
              </w:rPr>
            </w:pPr>
            <w:r w:rsidRPr="00410E40">
              <w:rPr>
                <w:rFonts w:cs="Times New Roman"/>
                <w:sz w:val="24"/>
                <w:szCs w:val="24"/>
              </w:rPr>
              <w:t>Чертёж межевания территории (материалы по обоснованию)</w:t>
            </w:r>
          </w:p>
        </w:tc>
        <w:tc>
          <w:tcPr>
            <w:tcW w:w="1275" w:type="dxa"/>
          </w:tcPr>
          <w:p w:rsidR="00696E46" w:rsidRPr="00410E40" w:rsidRDefault="00696E46" w:rsidP="0070514E">
            <w:pPr>
              <w:ind w:firstLine="0"/>
              <w:jc w:val="center"/>
              <w:rPr>
                <w:rFonts w:cs="Times New Roman"/>
                <w:sz w:val="24"/>
                <w:szCs w:val="24"/>
              </w:rPr>
            </w:pPr>
            <w:r w:rsidRPr="00410E40">
              <w:rPr>
                <w:rFonts w:cs="Times New Roman"/>
                <w:sz w:val="24"/>
                <w:szCs w:val="24"/>
              </w:rPr>
              <w:t>1:2000</w:t>
            </w:r>
          </w:p>
        </w:tc>
        <w:tc>
          <w:tcPr>
            <w:tcW w:w="1423" w:type="dxa"/>
          </w:tcPr>
          <w:p w:rsidR="00696E46" w:rsidRPr="00410E40" w:rsidRDefault="00696E46" w:rsidP="0070514E">
            <w:pPr>
              <w:ind w:firstLine="0"/>
              <w:jc w:val="center"/>
              <w:rPr>
                <w:rFonts w:cs="Times New Roman"/>
                <w:sz w:val="24"/>
                <w:szCs w:val="24"/>
              </w:rPr>
            </w:pPr>
            <w:r w:rsidRPr="00410E40">
              <w:rPr>
                <w:rFonts w:cs="Times New Roman"/>
                <w:sz w:val="24"/>
                <w:szCs w:val="24"/>
              </w:rPr>
              <w:t>1</w:t>
            </w:r>
          </w:p>
        </w:tc>
      </w:tr>
    </w:tbl>
    <w:p w:rsidR="00696E46" w:rsidRDefault="00696E46" w:rsidP="00696E46">
      <w:pPr>
        <w:spacing w:after="160" w:line="259" w:lineRule="auto"/>
        <w:ind w:firstLine="0"/>
        <w:jc w:val="left"/>
      </w:pPr>
      <w:r>
        <w:br w:type="page"/>
      </w:r>
    </w:p>
    <w:bookmarkStart w:id="1" w:name="_Toc19913499" w:displacedByCustomXml="next"/>
    <w:sdt>
      <w:sdtPr>
        <w:id w:val="-962422763"/>
        <w:docPartObj>
          <w:docPartGallery w:val="Table of Contents"/>
          <w:docPartUnique/>
        </w:docPartObj>
      </w:sdtPr>
      <w:sdtEndPr>
        <w:rPr>
          <w:rFonts w:ascii="Times New Roman" w:eastAsiaTheme="minorHAnsi" w:hAnsi="Times New Roman" w:cstheme="minorBidi"/>
          <w:b/>
          <w:bCs/>
          <w:color w:val="auto"/>
          <w:sz w:val="28"/>
          <w:szCs w:val="22"/>
          <w:lang w:eastAsia="en-US"/>
        </w:rPr>
      </w:sdtEndPr>
      <w:sdtContent>
        <w:p w:rsidR="00497FF4" w:rsidRPr="0063091E" w:rsidRDefault="00497FF4" w:rsidP="0063091E">
          <w:pPr>
            <w:pStyle w:val="af"/>
            <w:jc w:val="center"/>
            <w:rPr>
              <w:rFonts w:ascii="Times New Roman" w:hAnsi="Times New Roman" w:cs="Times New Roman"/>
              <w:b/>
              <w:color w:val="auto"/>
              <w:sz w:val="28"/>
              <w:szCs w:val="28"/>
            </w:rPr>
          </w:pPr>
          <w:r w:rsidRPr="0063091E">
            <w:rPr>
              <w:rFonts w:ascii="Times New Roman" w:hAnsi="Times New Roman" w:cs="Times New Roman"/>
              <w:b/>
              <w:color w:val="auto"/>
              <w:sz w:val="28"/>
              <w:szCs w:val="28"/>
            </w:rPr>
            <w:t>Содержание</w:t>
          </w:r>
        </w:p>
        <w:p w:rsidR="0063091E" w:rsidRDefault="00497FF4" w:rsidP="0063091E">
          <w:pPr>
            <w:pStyle w:val="11"/>
            <w:tabs>
              <w:tab w:val="right" w:leader="dot" w:pos="9911"/>
            </w:tabs>
            <w:spacing w:after="0"/>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9915688" w:history="1">
            <w:r w:rsidR="0063091E" w:rsidRPr="0096240A">
              <w:rPr>
                <w:rStyle w:val="af0"/>
                <w:noProof/>
              </w:rPr>
              <w:t>Введение</w:t>
            </w:r>
            <w:r w:rsidR="0063091E">
              <w:rPr>
                <w:noProof/>
                <w:webHidden/>
              </w:rPr>
              <w:tab/>
            </w:r>
            <w:r w:rsidR="0063091E">
              <w:rPr>
                <w:noProof/>
                <w:webHidden/>
              </w:rPr>
              <w:fldChar w:fldCharType="begin"/>
            </w:r>
            <w:r w:rsidR="0063091E">
              <w:rPr>
                <w:noProof/>
                <w:webHidden/>
              </w:rPr>
              <w:instrText xml:space="preserve"> PAGEREF _Toc19915688 \h </w:instrText>
            </w:r>
            <w:r w:rsidR="0063091E">
              <w:rPr>
                <w:noProof/>
                <w:webHidden/>
              </w:rPr>
            </w:r>
            <w:r w:rsidR="0063091E">
              <w:rPr>
                <w:noProof/>
                <w:webHidden/>
              </w:rPr>
              <w:fldChar w:fldCharType="separate"/>
            </w:r>
            <w:r w:rsidR="0063091E">
              <w:rPr>
                <w:noProof/>
                <w:webHidden/>
              </w:rPr>
              <w:t>7</w:t>
            </w:r>
            <w:r w:rsidR="0063091E">
              <w:rPr>
                <w:noProof/>
                <w:webHidden/>
              </w:rPr>
              <w:fldChar w:fldCharType="end"/>
            </w:r>
          </w:hyperlink>
        </w:p>
        <w:p w:rsidR="0063091E" w:rsidRDefault="0063091E" w:rsidP="0063091E">
          <w:pPr>
            <w:pStyle w:val="11"/>
            <w:tabs>
              <w:tab w:val="left" w:pos="1100"/>
              <w:tab w:val="right" w:leader="dot" w:pos="9911"/>
            </w:tabs>
            <w:spacing w:after="0"/>
            <w:rPr>
              <w:rFonts w:asciiTheme="minorHAnsi" w:eastAsiaTheme="minorEastAsia" w:hAnsiTheme="minorHAnsi"/>
              <w:noProof/>
              <w:sz w:val="22"/>
              <w:lang w:eastAsia="ru-RU"/>
            </w:rPr>
          </w:pPr>
          <w:hyperlink w:anchor="_Toc19915689" w:history="1">
            <w:r w:rsidRPr="0096240A">
              <w:rPr>
                <w:rStyle w:val="af0"/>
                <w:noProof/>
              </w:rPr>
              <w:t>I.</w:t>
            </w:r>
            <w:r>
              <w:rPr>
                <w:rFonts w:asciiTheme="minorHAnsi" w:eastAsiaTheme="minorEastAsia" w:hAnsiTheme="minorHAnsi"/>
                <w:noProof/>
                <w:sz w:val="22"/>
                <w:lang w:eastAsia="ru-RU"/>
              </w:rPr>
              <w:tab/>
            </w:r>
            <w:r w:rsidRPr="0096240A">
              <w:rPr>
                <w:rStyle w:val="af0"/>
                <w:noProof/>
              </w:rPr>
              <w:t>Положение о характеристиках планируемого развития территории</w:t>
            </w:r>
            <w:r>
              <w:rPr>
                <w:noProof/>
                <w:webHidden/>
              </w:rPr>
              <w:tab/>
            </w:r>
            <w:r>
              <w:rPr>
                <w:noProof/>
                <w:webHidden/>
              </w:rPr>
              <w:fldChar w:fldCharType="begin"/>
            </w:r>
            <w:r>
              <w:rPr>
                <w:noProof/>
                <w:webHidden/>
              </w:rPr>
              <w:instrText xml:space="preserve"> PAGEREF _Toc19915689 \h </w:instrText>
            </w:r>
            <w:r>
              <w:rPr>
                <w:noProof/>
                <w:webHidden/>
              </w:rPr>
            </w:r>
            <w:r>
              <w:rPr>
                <w:noProof/>
                <w:webHidden/>
              </w:rPr>
              <w:fldChar w:fldCharType="separate"/>
            </w:r>
            <w:r>
              <w:rPr>
                <w:noProof/>
                <w:webHidden/>
              </w:rPr>
              <w:t>9</w:t>
            </w:r>
            <w:r>
              <w:rPr>
                <w:noProof/>
                <w:webHidden/>
              </w:rPr>
              <w:fldChar w:fldCharType="end"/>
            </w:r>
          </w:hyperlink>
        </w:p>
        <w:p w:rsidR="0063091E" w:rsidRDefault="0063091E" w:rsidP="0063091E">
          <w:pPr>
            <w:pStyle w:val="21"/>
            <w:tabs>
              <w:tab w:val="left" w:pos="1540"/>
              <w:tab w:val="right" w:leader="dot" w:pos="9911"/>
            </w:tabs>
            <w:spacing w:after="0"/>
            <w:ind w:left="0"/>
            <w:rPr>
              <w:rFonts w:asciiTheme="minorHAnsi" w:eastAsiaTheme="minorEastAsia" w:hAnsiTheme="minorHAnsi"/>
              <w:noProof/>
              <w:sz w:val="22"/>
              <w:lang w:eastAsia="ru-RU"/>
            </w:rPr>
          </w:pPr>
          <w:hyperlink w:anchor="_Toc19915690" w:history="1">
            <w:r w:rsidRPr="0096240A">
              <w:rPr>
                <w:rStyle w:val="af0"/>
                <w:noProof/>
              </w:rPr>
              <w:t>1.</w:t>
            </w:r>
            <w:r>
              <w:rPr>
                <w:rFonts w:asciiTheme="minorHAnsi" w:eastAsiaTheme="minorEastAsia" w:hAnsiTheme="minorHAnsi"/>
                <w:noProof/>
                <w:sz w:val="22"/>
                <w:lang w:eastAsia="ru-RU"/>
              </w:rPr>
              <w:tab/>
            </w:r>
            <w:r w:rsidRPr="0096240A">
              <w:rPr>
                <w:rStyle w:val="af0"/>
                <w:noProof/>
              </w:rPr>
              <w:t>Общая характеристика территории проектирования</w:t>
            </w:r>
            <w:r>
              <w:rPr>
                <w:noProof/>
                <w:webHidden/>
              </w:rPr>
              <w:tab/>
            </w:r>
            <w:r>
              <w:rPr>
                <w:noProof/>
                <w:webHidden/>
              </w:rPr>
              <w:fldChar w:fldCharType="begin"/>
            </w:r>
            <w:r>
              <w:rPr>
                <w:noProof/>
                <w:webHidden/>
              </w:rPr>
              <w:instrText xml:space="preserve"> PAGEREF _Toc19915690 \h </w:instrText>
            </w:r>
            <w:r>
              <w:rPr>
                <w:noProof/>
                <w:webHidden/>
              </w:rPr>
            </w:r>
            <w:r>
              <w:rPr>
                <w:noProof/>
                <w:webHidden/>
              </w:rPr>
              <w:fldChar w:fldCharType="separate"/>
            </w:r>
            <w:r>
              <w:rPr>
                <w:noProof/>
                <w:webHidden/>
              </w:rPr>
              <w:t>9</w:t>
            </w:r>
            <w:r>
              <w:rPr>
                <w:noProof/>
                <w:webHidden/>
              </w:rPr>
              <w:fldChar w:fldCharType="end"/>
            </w:r>
          </w:hyperlink>
        </w:p>
        <w:p w:rsidR="0063091E" w:rsidRDefault="0063091E" w:rsidP="0063091E">
          <w:pPr>
            <w:pStyle w:val="21"/>
            <w:tabs>
              <w:tab w:val="left" w:pos="1540"/>
              <w:tab w:val="right" w:leader="dot" w:pos="9911"/>
            </w:tabs>
            <w:spacing w:after="0"/>
            <w:ind w:left="0"/>
            <w:rPr>
              <w:rFonts w:asciiTheme="minorHAnsi" w:eastAsiaTheme="minorEastAsia" w:hAnsiTheme="minorHAnsi"/>
              <w:noProof/>
              <w:sz w:val="22"/>
              <w:lang w:eastAsia="ru-RU"/>
            </w:rPr>
          </w:pPr>
          <w:hyperlink w:anchor="_Toc19915691" w:history="1">
            <w:r w:rsidRPr="0096240A">
              <w:rPr>
                <w:rStyle w:val="af0"/>
                <w:noProof/>
              </w:rPr>
              <w:t>2.</w:t>
            </w:r>
            <w:r>
              <w:rPr>
                <w:rFonts w:asciiTheme="minorHAnsi" w:eastAsiaTheme="minorEastAsia" w:hAnsiTheme="minorHAnsi"/>
                <w:noProof/>
                <w:sz w:val="22"/>
                <w:lang w:eastAsia="ru-RU"/>
              </w:rPr>
              <w:tab/>
            </w:r>
            <w:r w:rsidRPr="0096240A">
              <w:rPr>
                <w:rStyle w:val="af0"/>
                <w:noProof/>
              </w:rPr>
              <w:t>Основные положения ранее разработанной градостроительной документации, касаемые территории проектирования</w:t>
            </w:r>
            <w:r>
              <w:rPr>
                <w:noProof/>
                <w:webHidden/>
              </w:rPr>
              <w:tab/>
            </w:r>
            <w:r>
              <w:rPr>
                <w:noProof/>
                <w:webHidden/>
              </w:rPr>
              <w:fldChar w:fldCharType="begin"/>
            </w:r>
            <w:r>
              <w:rPr>
                <w:noProof/>
                <w:webHidden/>
              </w:rPr>
              <w:instrText xml:space="preserve"> PAGEREF _Toc19915691 \h </w:instrText>
            </w:r>
            <w:r>
              <w:rPr>
                <w:noProof/>
                <w:webHidden/>
              </w:rPr>
            </w:r>
            <w:r>
              <w:rPr>
                <w:noProof/>
                <w:webHidden/>
              </w:rPr>
              <w:fldChar w:fldCharType="separate"/>
            </w:r>
            <w:r>
              <w:rPr>
                <w:noProof/>
                <w:webHidden/>
              </w:rPr>
              <w:t>10</w:t>
            </w:r>
            <w:r>
              <w:rPr>
                <w:noProof/>
                <w:webHidden/>
              </w:rPr>
              <w:fldChar w:fldCharType="end"/>
            </w:r>
          </w:hyperlink>
        </w:p>
        <w:p w:rsidR="0063091E" w:rsidRDefault="0063091E" w:rsidP="0063091E">
          <w:pPr>
            <w:pStyle w:val="21"/>
            <w:tabs>
              <w:tab w:val="left" w:pos="1540"/>
              <w:tab w:val="right" w:leader="dot" w:pos="9911"/>
            </w:tabs>
            <w:spacing w:after="0"/>
            <w:ind w:left="0"/>
            <w:rPr>
              <w:rFonts w:asciiTheme="minorHAnsi" w:eastAsiaTheme="minorEastAsia" w:hAnsiTheme="minorHAnsi"/>
              <w:noProof/>
              <w:sz w:val="22"/>
              <w:lang w:eastAsia="ru-RU"/>
            </w:rPr>
          </w:pPr>
          <w:hyperlink w:anchor="_Toc19915692" w:history="1">
            <w:r w:rsidRPr="0096240A">
              <w:rPr>
                <w:rStyle w:val="af0"/>
                <w:noProof/>
              </w:rPr>
              <w:t>3.</w:t>
            </w:r>
            <w:r>
              <w:rPr>
                <w:rFonts w:asciiTheme="minorHAnsi" w:eastAsiaTheme="minorEastAsia" w:hAnsiTheme="minorHAnsi"/>
                <w:noProof/>
                <w:sz w:val="22"/>
                <w:lang w:eastAsia="ru-RU"/>
              </w:rPr>
              <w:tab/>
            </w:r>
            <w:r w:rsidRPr="0096240A">
              <w:rPr>
                <w:rStyle w:val="af0"/>
                <w:noProof/>
              </w:rPr>
              <w:t>Планируемое развитие функциональных зон</w:t>
            </w:r>
            <w:r>
              <w:rPr>
                <w:noProof/>
                <w:webHidden/>
              </w:rPr>
              <w:tab/>
            </w:r>
            <w:r>
              <w:rPr>
                <w:noProof/>
                <w:webHidden/>
              </w:rPr>
              <w:fldChar w:fldCharType="begin"/>
            </w:r>
            <w:r>
              <w:rPr>
                <w:noProof/>
                <w:webHidden/>
              </w:rPr>
              <w:instrText xml:space="preserve"> PAGEREF _Toc19915692 \h </w:instrText>
            </w:r>
            <w:r>
              <w:rPr>
                <w:noProof/>
                <w:webHidden/>
              </w:rPr>
            </w:r>
            <w:r>
              <w:rPr>
                <w:noProof/>
                <w:webHidden/>
              </w:rPr>
              <w:fldChar w:fldCharType="separate"/>
            </w:r>
            <w:r>
              <w:rPr>
                <w:noProof/>
                <w:webHidden/>
              </w:rPr>
              <w:t>12</w:t>
            </w:r>
            <w:r>
              <w:rPr>
                <w:noProof/>
                <w:webHidden/>
              </w:rPr>
              <w:fldChar w:fldCharType="end"/>
            </w:r>
          </w:hyperlink>
        </w:p>
        <w:p w:rsidR="0063091E" w:rsidRDefault="0063091E" w:rsidP="0063091E">
          <w:pPr>
            <w:pStyle w:val="21"/>
            <w:tabs>
              <w:tab w:val="left" w:pos="1540"/>
              <w:tab w:val="right" w:leader="dot" w:pos="9911"/>
            </w:tabs>
            <w:spacing w:after="0"/>
            <w:ind w:left="0"/>
            <w:rPr>
              <w:rFonts w:asciiTheme="minorHAnsi" w:eastAsiaTheme="minorEastAsia" w:hAnsiTheme="minorHAnsi"/>
              <w:noProof/>
              <w:sz w:val="22"/>
              <w:lang w:eastAsia="ru-RU"/>
            </w:rPr>
          </w:pPr>
          <w:hyperlink w:anchor="_Toc19915693" w:history="1">
            <w:r w:rsidRPr="0096240A">
              <w:rPr>
                <w:rStyle w:val="af0"/>
                <w:noProof/>
                <w:lang w:eastAsia="ru-RU"/>
              </w:rPr>
              <w:t>4.</w:t>
            </w:r>
            <w:r>
              <w:rPr>
                <w:rFonts w:asciiTheme="minorHAnsi" w:eastAsiaTheme="minorEastAsia" w:hAnsiTheme="minorHAnsi"/>
                <w:noProof/>
                <w:sz w:val="22"/>
                <w:lang w:eastAsia="ru-RU"/>
              </w:rPr>
              <w:tab/>
            </w:r>
            <w:r w:rsidRPr="0096240A">
              <w:rPr>
                <w:rStyle w:val="af0"/>
                <w:noProof/>
                <w:lang w:eastAsia="ru-RU"/>
              </w:rPr>
              <w:t>Планируемое развитие жилищного строительства</w:t>
            </w:r>
            <w:r>
              <w:rPr>
                <w:noProof/>
                <w:webHidden/>
              </w:rPr>
              <w:tab/>
            </w:r>
            <w:r>
              <w:rPr>
                <w:noProof/>
                <w:webHidden/>
              </w:rPr>
              <w:fldChar w:fldCharType="begin"/>
            </w:r>
            <w:r>
              <w:rPr>
                <w:noProof/>
                <w:webHidden/>
              </w:rPr>
              <w:instrText xml:space="preserve"> PAGEREF _Toc19915693 \h </w:instrText>
            </w:r>
            <w:r>
              <w:rPr>
                <w:noProof/>
                <w:webHidden/>
              </w:rPr>
            </w:r>
            <w:r>
              <w:rPr>
                <w:noProof/>
                <w:webHidden/>
              </w:rPr>
              <w:fldChar w:fldCharType="separate"/>
            </w:r>
            <w:r>
              <w:rPr>
                <w:noProof/>
                <w:webHidden/>
              </w:rPr>
              <w:t>14</w:t>
            </w:r>
            <w:r>
              <w:rPr>
                <w:noProof/>
                <w:webHidden/>
              </w:rPr>
              <w:fldChar w:fldCharType="end"/>
            </w:r>
          </w:hyperlink>
        </w:p>
        <w:p w:rsidR="0063091E" w:rsidRDefault="0063091E" w:rsidP="0063091E">
          <w:pPr>
            <w:pStyle w:val="21"/>
            <w:tabs>
              <w:tab w:val="left" w:pos="1540"/>
              <w:tab w:val="right" w:leader="dot" w:pos="9911"/>
            </w:tabs>
            <w:spacing w:after="0"/>
            <w:ind w:left="0"/>
            <w:rPr>
              <w:rFonts w:asciiTheme="minorHAnsi" w:eastAsiaTheme="minorEastAsia" w:hAnsiTheme="minorHAnsi"/>
              <w:noProof/>
              <w:sz w:val="22"/>
              <w:lang w:eastAsia="ru-RU"/>
            </w:rPr>
          </w:pPr>
          <w:hyperlink w:anchor="_Toc19915694" w:history="1">
            <w:r w:rsidRPr="0096240A">
              <w:rPr>
                <w:rStyle w:val="af0"/>
                <w:noProof/>
              </w:rPr>
              <w:t>5.</w:t>
            </w:r>
            <w:r>
              <w:rPr>
                <w:rFonts w:asciiTheme="minorHAnsi" w:eastAsiaTheme="minorEastAsia" w:hAnsiTheme="minorHAnsi"/>
                <w:noProof/>
                <w:sz w:val="22"/>
                <w:lang w:eastAsia="ru-RU"/>
              </w:rPr>
              <w:tab/>
            </w:r>
            <w:r w:rsidRPr="0096240A">
              <w:rPr>
                <w:rStyle w:val="af0"/>
                <w:noProof/>
                <w:lang w:eastAsia="ru-RU"/>
              </w:rPr>
              <w:t xml:space="preserve">Планируемое развитие </w:t>
            </w:r>
            <w:r w:rsidRPr="0096240A">
              <w:rPr>
                <w:rStyle w:val="af0"/>
                <w:noProof/>
              </w:rPr>
              <w:t>системы объектов социального обслуживания</w:t>
            </w:r>
            <w:r>
              <w:rPr>
                <w:noProof/>
                <w:webHidden/>
              </w:rPr>
              <w:tab/>
            </w:r>
            <w:r>
              <w:rPr>
                <w:noProof/>
                <w:webHidden/>
              </w:rPr>
              <w:fldChar w:fldCharType="begin"/>
            </w:r>
            <w:r>
              <w:rPr>
                <w:noProof/>
                <w:webHidden/>
              </w:rPr>
              <w:instrText xml:space="preserve"> PAGEREF _Toc19915694 \h </w:instrText>
            </w:r>
            <w:r>
              <w:rPr>
                <w:noProof/>
                <w:webHidden/>
              </w:rPr>
            </w:r>
            <w:r>
              <w:rPr>
                <w:noProof/>
                <w:webHidden/>
              </w:rPr>
              <w:fldChar w:fldCharType="separate"/>
            </w:r>
            <w:r>
              <w:rPr>
                <w:noProof/>
                <w:webHidden/>
              </w:rPr>
              <w:t>15</w:t>
            </w:r>
            <w:r>
              <w:rPr>
                <w:noProof/>
                <w:webHidden/>
              </w:rPr>
              <w:fldChar w:fldCharType="end"/>
            </w:r>
          </w:hyperlink>
        </w:p>
        <w:p w:rsidR="0063091E" w:rsidRDefault="0063091E" w:rsidP="0063091E">
          <w:pPr>
            <w:pStyle w:val="11"/>
            <w:tabs>
              <w:tab w:val="left" w:pos="1320"/>
              <w:tab w:val="right" w:leader="dot" w:pos="9911"/>
            </w:tabs>
            <w:spacing w:after="0"/>
            <w:rPr>
              <w:rFonts w:asciiTheme="minorHAnsi" w:eastAsiaTheme="minorEastAsia" w:hAnsiTheme="minorHAnsi"/>
              <w:noProof/>
              <w:sz w:val="22"/>
              <w:lang w:eastAsia="ru-RU"/>
            </w:rPr>
          </w:pPr>
          <w:hyperlink w:anchor="_Toc19915695" w:history="1">
            <w:r w:rsidRPr="0096240A">
              <w:rPr>
                <w:rStyle w:val="af0"/>
                <w:noProof/>
              </w:rPr>
              <w:t>6.</w:t>
            </w:r>
            <w:r>
              <w:rPr>
                <w:rFonts w:asciiTheme="minorHAnsi" w:eastAsiaTheme="minorEastAsia" w:hAnsiTheme="minorHAnsi"/>
                <w:noProof/>
                <w:sz w:val="22"/>
                <w:lang w:eastAsia="ru-RU"/>
              </w:rPr>
              <w:tab/>
            </w:r>
            <w:r w:rsidRPr="0096240A">
              <w:rPr>
                <w:rStyle w:val="af0"/>
                <w:noProof/>
              </w:rPr>
              <w:t>Планируемое развитие системы инженерно-технического обеспечения</w:t>
            </w:r>
            <w:r>
              <w:rPr>
                <w:noProof/>
                <w:webHidden/>
              </w:rPr>
              <w:tab/>
            </w:r>
            <w:r>
              <w:rPr>
                <w:noProof/>
                <w:webHidden/>
              </w:rPr>
              <w:fldChar w:fldCharType="begin"/>
            </w:r>
            <w:r>
              <w:rPr>
                <w:noProof/>
                <w:webHidden/>
              </w:rPr>
              <w:instrText xml:space="preserve"> PAGEREF _Toc19915695 \h </w:instrText>
            </w:r>
            <w:r>
              <w:rPr>
                <w:noProof/>
                <w:webHidden/>
              </w:rPr>
            </w:r>
            <w:r>
              <w:rPr>
                <w:noProof/>
                <w:webHidden/>
              </w:rPr>
              <w:fldChar w:fldCharType="separate"/>
            </w:r>
            <w:r>
              <w:rPr>
                <w:noProof/>
                <w:webHidden/>
              </w:rPr>
              <w:t>16</w:t>
            </w:r>
            <w:r>
              <w:rPr>
                <w:noProof/>
                <w:webHidden/>
              </w:rPr>
              <w:fldChar w:fldCharType="end"/>
            </w:r>
          </w:hyperlink>
        </w:p>
        <w:p w:rsidR="0063091E" w:rsidRDefault="0063091E" w:rsidP="0063091E">
          <w:pPr>
            <w:pStyle w:val="21"/>
            <w:tabs>
              <w:tab w:val="left" w:pos="1540"/>
              <w:tab w:val="right" w:leader="dot" w:pos="9911"/>
            </w:tabs>
            <w:spacing w:after="0"/>
            <w:ind w:left="0"/>
            <w:rPr>
              <w:rFonts w:asciiTheme="minorHAnsi" w:eastAsiaTheme="minorEastAsia" w:hAnsiTheme="minorHAnsi"/>
              <w:noProof/>
              <w:sz w:val="22"/>
              <w:lang w:eastAsia="ru-RU"/>
            </w:rPr>
          </w:pPr>
          <w:hyperlink w:anchor="_Toc19915696" w:history="1">
            <w:r w:rsidRPr="0096240A">
              <w:rPr>
                <w:rStyle w:val="af0"/>
                <w:noProof/>
              </w:rPr>
              <w:t>7.</w:t>
            </w:r>
            <w:r>
              <w:rPr>
                <w:rFonts w:asciiTheme="minorHAnsi" w:eastAsiaTheme="minorEastAsia" w:hAnsiTheme="minorHAnsi"/>
                <w:noProof/>
                <w:sz w:val="22"/>
                <w:lang w:eastAsia="ru-RU"/>
              </w:rPr>
              <w:tab/>
            </w:r>
            <w:r w:rsidRPr="0096240A">
              <w:rPr>
                <w:rStyle w:val="af0"/>
                <w:noProof/>
              </w:rPr>
              <w:t>Планируемое развитие системы транспортного обслуживания территории</w:t>
            </w:r>
            <w:r>
              <w:rPr>
                <w:noProof/>
                <w:webHidden/>
              </w:rPr>
              <w:tab/>
            </w:r>
            <w:r>
              <w:rPr>
                <w:noProof/>
                <w:webHidden/>
              </w:rPr>
              <w:fldChar w:fldCharType="begin"/>
            </w:r>
            <w:r>
              <w:rPr>
                <w:noProof/>
                <w:webHidden/>
              </w:rPr>
              <w:instrText xml:space="preserve"> PAGEREF _Toc19915696 \h </w:instrText>
            </w:r>
            <w:r>
              <w:rPr>
                <w:noProof/>
                <w:webHidden/>
              </w:rPr>
            </w:r>
            <w:r>
              <w:rPr>
                <w:noProof/>
                <w:webHidden/>
              </w:rPr>
              <w:fldChar w:fldCharType="separate"/>
            </w:r>
            <w:r>
              <w:rPr>
                <w:noProof/>
                <w:webHidden/>
              </w:rPr>
              <w:t>17</w:t>
            </w:r>
            <w:r>
              <w:rPr>
                <w:noProof/>
                <w:webHidden/>
              </w:rPr>
              <w:fldChar w:fldCharType="end"/>
            </w:r>
          </w:hyperlink>
        </w:p>
        <w:p w:rsidR="0063091E" w:rsidRDefault="0063091E" w:rsidP="0063091E">
          <w:pPr>
            <w:pStyle w:val="31"/>
            <w:tabs>
              <w:tab w:val="left" w:pos="1909"/>
              <w:tab w:val="right" w:leader="dot" w:pos="9911"/>
            </w:tabs>
            <w:spacing w:after="0"/>
            <w:ind w:left="0"/>
            <w:rPr>
              <w:rFonts w:asciiTheme="minorHAnsi" w:eastAsiaTheme="minorEastAsia" w:hAnsiTheme="minorHAnsi"/>
              <w:noProof/>
              <w:sz w:val="22"/>
              <w:lang w:eastAsia="ru-RU"/>
            </w:rPr>
          </w:pPr>
          <w:hyperlink w:anchor="_Toc19915697" w:history="1">
            <w:r w:rsidRPr="0096240A">
              <w:rPr>
                <w:rStyle w:val="af0"/>
                <w:noProof/>
              </w:rPr>
              <w:t>7.1.</w:t>
            </w:r>
            <w:r>
              <w:rPr>
                <w:rFonts w:asciiTheme="minorHAnsi" w:eastAsiaTheme="minorEastAsia" w:hAnsiTheme="minorHAnsi"/>
                <w:noProof/>
                <w:sz w:val="22"/>
                <w:lang w:eastAsia="ru-RU"/>
              </w:rPr>
              <w:tab/>
            </w:r>
            <w:r w:rsidRPr="0096240A">
              <w:rPr>
                <w:rStyle w:val="af0"/>
                <w:noProof/>
              </w:rPr>
              <w:t>Планируемые границы элементов планировочной структуры (красные линии)</w:t>
            </w:r>
            <w:r>
              <w:rPr>
                <w:noProof/>
                <w:webHidden/>
              </w:rPr>
              <w:tab/>
            </w:r>
            <w:r>
              <w:rPr>
                <w:noProof/>
                <w:webHidden/>
              </w:rPr>
              <w:fldChar w:fldCharType="begin"/>
            </w:r>
            <w:r>
              <w:rPr>
                <w:noProof/>
                <w:webHidden/>
              </w:rPr>
              <w:instrText xml:space="preserve"> PAGEREF _Toc19915697 \h </w:instrText>
            </w:r>
            <w:r>
              <w:rPr>
                <w:noProof/>
                <w:webHidden/>
              </w:rPr>
            </w:r>
            <w:r>
              <w:rPr>
                <w:noProof/>
                <w:webHidden/>
              </w:rPr>
              <w:fldChar w:fldCharType="separate"/>
            </w:r>
            <w:r>
              <w:rPr>
                <w:noProof/>
                <w:webHidden/>
              </w:rPr>
              <w:t>18</w:t>
            </w:r>
            <w:r>
              <w:rPr>
                <w:noProof/>
                <w:webHidden/>
              </w:rPr>
              <w:fldChar w:fldCharType="end"/>
            </w:r>
          </w:hyperlink>
        </w:p>
        <w:p w:rsidR="0063091E" w:rsidRDefault="0063091E" w:rsidP="0063091E">
          <w:pPr>
            <w:pStyle w:val="21"/>
            <w:tabs>
              <w:tab w:val="left" w:pos="1540"/>
              <w:tab w:val="right" w:leader="dot" w:pos="9911"/>
            </w:tabs>
            <w:spacing w:after="0"/>
            <w:ind w:left="0"/>
            <w:rPr>
              <w:rFonts w:asciiTheme="minorHAnsi" w:eastAsiaTheme="minorEastAsia" w:hAnsiTheme="minorHAnsi"/>
              <w:noProof/>
              <w:sz w:val="22"/>
              <w:lang w:eastAsia="ru-RU"/>
            </w:rPr>
          </w:pPr>
          <w:hyperlink w:anchor="_Toc19915698" w:history="1">
            <w:r w:rsidRPr="0096240A">
              <w:rPr>
                <w:rStyle w:val="af0"/>
                <w:rFonts w:eastAsia="Times New Roman"/>
                <w:noProof/>
                <w:lang w:eastAsia="ru-RU"/>
              </w:rPr>
              <w:t>8.</w:t>
            </w:r>
            <w:r>
              <w:rPr>
                <w:rFonts w:asciiTheme="minorHAnsi" w:eastAsiaTheme="minorEastAsia" w:hAnsiTheme="minorHAnsi"/>
                <w:noProof/>
                <w:sz w:val="22"/>
                <w:lang w:eastAsia="ru-RU"/>
              </w:rPr>
              <w:tab/>
            </w:r>
            <w:r w:rsidRPr="0096240A">
              <w:rPr>
                <w:rStyle w:val="af0"/>
                <w:rFonts w:eastAsia="Times New Roman"/>
                <w:noProof/>
                <w:lang w:eastAsia="ru-RU"/>
              </w:rPr>
              <w:t>Планируемые мероприятия по инженерной подготовке и благоустройству территории</w:t>
            </w:r>
            <w:r>
              <w:rPr>
                <w:noProof/>
                <w:webHidden/>
              </w:rPr>
              <w:tab/>
            </w:r>
            <w:r>
              <w:rPr>
                <w:noProof/>
                <w:webHidden/>
              </w:rPr>
              <w:fldChar w:fldCharType="begin"/>
            </w:r>
            <w:r>
              <w:rPr>
                <w:noProof/>
                <w:webHidden/>
              </w:rPr>
              <w:instrText xml:space="preserve"> PAGEREF _Toc19915698 \h </w:instrText>
            </w:r>
            <w:r>
              <w:rPr>
                <w:noProof/>
                <w:webHidden/>
              </w:rPr>
            </w:r>
            <w:r>
              <w:rPr>
                <w:noProof/>
                <w:webHidden/>
              </w:rPr>
              <w:fldChar w:fldCharType="separate"/>
            </w:r>
            <w:r>
              <w:rPr>
                <w:noProof/>
                <w:webHidden/>
              </w:rPr>
              <w:t>21</w:t>
            </w:r>
            <w:r>
              <w:rPr>
                <w:noProof/>
                <w:webHidden/>
              </w:rPr>
              <w:fldChar w:fldCharType="end"/>
            </w:r>
          </w:hyperlink>
        </w:p>
        <w:p w:rsidR="0063091E" w:rsidRDefault="0063091E" w:rsidP="0063091E">
          <w:pPr>
            <w:pStyle w:val="31"/>
            <w:tabs>
              <w:tab w:val="left" w:pos="1909"/>
              <w:tab w:val="right" w:leader="dot" w:pos="9911"/>
            </w:tabs>
            <w:spacing w:after="0"/>
            <w:ind w:left="0"/>
            <w:rPr>
              <w:rFonts w:asciiTheme="minorHAnsi" w:eastAsiaTheme="minorEastAsia" w:hAnsiTheme="minorHAnsi"/>
              <w:noProof/>
              <w:sz w:val="22"/>
              <w:lang w:eastAsia="ru-RU"/>
            </w:rPr>
          </w:pPr>
          <w:hyperlink w:anchor="_Toc19915699" w:history="1">
            <w:r w:rsidRPr="0096240A">
              <w:rPr>
                <w:rStyle w:val="af0"/>
                <w:noProof/>
              </w:rPr>
              <w:t>8.1.</w:t>
            </w:r>
            <w:r>
              <w:rPr>
                <w:rFonts w:asciiTheme="minorHAnsi" w:eastAsiaTheme="minorEastAsia" w:hAnsiTheme="minorHAnsi"/>
                <w:noProof/>
                <w:sz w:val="22"/>
                <w:lang w:eastAsia="ru-RU"/>
              </w:rPr>
              <w:tab/>
            </w:r>
            <w:r w:rsidRPr="0096240A">
              <w:rPr>
                <w:rStyle w:val="af0"/>
                <w:noProof/>
              </w:rPr>
              <w:t>Инженерная подготовка и благоустройство территории</w:t>
            </w:r>
            <w:r>
              <w:rPr>
                <w:noProof/>
                <w:webHidden/>
              </w:rPr>
              <w:tab/>
            </w:r>
            <w:r>
              <w:rPr>
                <w:noProof/>
                <w:webHidden/>
              </w:rPr>
              <w:fldChar w:fldCharType="begin"/>
            </w:r>
            <w:r>
              <w:rPr>
                <w:noProof/>
                <w:webHidden/>
              </w:rPr>
              <w:instrText xml:space="preserve"> PAGEREF _Toc19915699 \h </w:instrText>
            </w:r>
            <w:r>
              <w:rPr>
                <w:noProof/>
                <w:webHidden/>
              </w:rPr>
            </w:r>
            <w:r>
              <w:rPr>
                <w:noProof/>
                <w:webHidden/>
              </w:rPr>
              <w:fldChar w:fldCharType="separate"/>
            </w:r>
            <w:r>
              <w:rPr>
                <w:noProof/>
                <w:webHidden/>
              </w:rPr>
              <w:t>21</w:t>
            </w:r>
            <w:r>
              <w:rPr>
                <w:noProof/>
                <w:webHidden/>
              </w:rPr>
              <w:fldChar w:fldCharType="end"/>
            </w:r>
          </w:hyperlink>
        </w:p>
        <w:p w:rsidR="0063091E" w:rsidRDefault="0063091E" w:rsidP="0063091E">
          <w:pPr>
            <w:pStyle w:val="31"/>
            <w:tabs>
              <w:tab w:val="left" w:pos="1909"/>
              <w:tab w:val="right" w:leader="dot" w:pos="9911"/>
            </w:tabs>
            <w:spacing w:after="0"/>
            <w:ind w:left="0"/>
            <w:rPr>
              <w:rFonts w:asciiTheme="minorHAnsi" w:eastAsiaTheme="minorEastAsia" w:hAnsiTheme="minorHAnsi"/>
              <w:noProof/>
              <w:sz w:val="22"/>
              <w:lang w:eastAsia="ru-RU"/>
            </w:rPr>
          </w:pPr>
          <w:hyperlink w:anchor="_Toc19915700" w:history="1">
            <w:r w:rsidRPr="0096240A">
              <w:rPr>
                <w:rStyle w:val="af0"/>
                <w:noProof/>
              </w:rPr>
              <w:t>8.2.</w:t>
            </w:r>
            <w:r>
              <w:rPr>
                <w:rFonts w:asciiTheme="minorHAnsi" w:eastAsiaTheme="minorEastAsia" w:hAnsiTheme="minorHAnsi"/>
                <w:noProof/>
                <w:sz w:val="22"/>
                <w:lang w:eastAsia="ru-RU"/>
              </w:rPr>
              <w:tab/>
            </w:r>
            <w:r w:rsidRPr="0096240A">
              <w:rPr>
                <w:rStyle w:val="af0"/>
                <w:noProof/>
              </w:rPr>
              <w:t>Инженерное благоустройство территории, мероприятия по обеспечению доступа маломобильных групп населения</w:t>
            </w:r>
            <w:r>
              <w:rPr>
                <w:noProof/>
                <w:webHidden/>
              </w:rPr>
              <w:tab/>
            </w:r>
            <w:r>
              <w:rPr>
                <w:noProof/>
                <w:webHidden/>
              </w:rPr>
              <w:fldChar w:fldCharType="begin"/>
            </w:r>
            <w:r>
              <w:rPr>
                <w:noProof/>
                <w:webHidden/>
              </w:rPr>
              <w:instrText xml:space="preserve"> PAGEREF _Toc19915700 \h </w:instrText>
            </w:r>
            <w:r>
              <w:rPr>
                <w:noProof/>
                <w:webHidden/>
              </w:rPr>
            </w:r>
            <w:r>
              <w:rPr>
                <w:noProof/>
                <w:webHidden/>
              </w:rPr>
              <w:fldChar w:fldCharType="separate"/>
            </w:r>
            <w:r>
              <w:rPr>
                <w:noProof/>
                <w:webHidden/>
              </w:rPr>
              <w:t>22</w:t>
            </w:r>
            <w:r>
              <w:rPr>
                <w:noProof/>
                <w:webHidden/>
              </w:rPr>
              <w:fldChar w:fldCharType="end"/>
            </w:r>
          </w:hyperlink>
        </w:p>
        <w:p w:rsidR="0063091E" w:rsidRDefault="0063091E" w:rsidP="0063091E">
          <w:pPr>
            <w:pStyle w:val="21"/>
            <w:tabs>
              <w:tab w:val="left" w:pos="1540"/>
              <w:tab w:val="right" w:leader="dot" w:pos="9911"/>
            </w:tabs>
            <w:spacing w:after="0"/>
            <w:ind w:left="0"/>
            <w:rPr>
              <w:rFonts w:asciiTheme="minorHAnsi" w:eastAsiaTheme="minorEastAsia" w:hAnsiTheme="minorHAnsi"/>
              <w:noProof/>
              <w:sz w:val="22"/>
              <w:lang w:eastAsia="ru-RU"/>
            </w:rPr>
          </w:pPr>
          <w:hyperlink w:anchor="_Toc19915701" w:history="1">
            <w:r w:rsidRPr="0096240A">
              <w:rPr>
                <w:rStyle w:val="af0"/>
                <w:noProof/>
              </w:rPr>
              <w:t>9.</w:t>
            </w:r>
            <w:r>
              <w:rPr>
                <w:rFonts w:asciiTheme="minorHAnsi" w:eastAsiaTheme="minorEastAsia" w:hAnsiTheme="minorHAnsi"/>
                <w:noProof/>
                <w:sz w:val="22"/>
                <w:lang w:eastAsia="ru-RU"/>
              </w:rPr>
              <w:tab/>
            </w:r>
            <w:r w:rsidRPr="0096240A">
              <w:rPr>
                <w:rStyle w:val="af0"/>
                <w:noProof/>
              </w:rPr>
              <w:t>Планируемые мероприятия по охране окружающей среды</w:t>
            </w:r>
            <w:r>
              <w:rPr>
                <w:noProof/>
                <w:webHidden/>
              </w:rPr>
              <w:tab/>
            </w:r>
            <w:r>
              <w:rPr>
                <w:noProof/>
                <w:webHidden/>
              </w:rPr>
              <w:fldChar w:fldCharType="begin"/>
            </w:r>
            <w:r>
              <w:rPr>
                <w:noProof/>
                <w:webHidden/>
              </w:rPr>
              <w:instrText xml:space="preserve"> PAGEREF _Toc19915701 \h </w:instrText>
            </w:r>
            <w:r>
              <w:rPr>
                <w:noProof/>
                <w:webHidden/>
              </w:rPr>
            </w:r>
            <w:r>
              <w:rPr>
                <w:noProof/>
                <w:webHidden/>
              </w:rPr>
              <w:fldChar w:fldCharType="separate"/>
            </w:r>
            <w:r>
              <w:rPr>
                <w:noProof/>
                <w:webHidden/>
              </w:rPr>
              <w:t>22</w:t>
            </w:r>
            <w:r>
              <w:rPr>
                <w:noProof/>
                <w:webHidden/>
              </w:rPr>
              <w:fldChar w:fldCharType="end"/>
            </w:r>
          </w:hyperlink>
        </w:p>
        <w:p w:rsidR="0063091E" w:rsidRDefault="0063091E" w:rsidP="0063091E">
          <w:pPr>
            <w:pStyle w:val="31"/>
            <w:tabs>
              <w:tab w:val="left" w:pos="1909"/>
              <w:tab w:val="right" w:leader="dot" w:pos="9911"/>
            </w:tabs>
            <w:spacing w:after="0"/>
            <w:ind w:left="0"/>
            <w:rPr>
              <w:rFonts w:asciiTheme="minorHAnsi" w:eastAsiaTheme="minorEastAsia" w:hAnsiTheme="minorHAnsi"/>
              <w:noProof/>
              <w:sz w:val="22"/>
              <w:lang w:eastAsia="ru-RU"/>
            </w:rPr>
          </w:pPr>
          <w:hyperlink w:anchor="_Toc19915702" w:history="1">
            <w:r w:rsidRPr="0096240A">
              <w:rPr>
                <w:rStyle w:val="af0"/>
                <w:noProof/>
              </w:rPr>
              <w:t>9.1.</w:t>
            </w:r>
            <w:r>
              <w:rPr>
                <w:rFonts w:asciiTheme="minorHAnsi" w:eastAsiaTheme="minorEastAsia" w:hAnsiTheme="minorHAnsi"/>
                <w:noProof/>
                <w:sz w:val="22"/>
                <w:lang w:eastAsia="ru-RU"/>
              </w:rPr>
              <w:tab/>
            </w:r>
            <w:r w:rsidRPr="0096240A">
              <w:rPr>
                <w:rStyle w:val="af0"/>
                <w:noProof/>
              </w:rPr>
              <w:t>Мероприятия по охране окружающей среды</w:t>
            </w:r>
            <w:r>
              <w:rPr>
                <w:noProof/>
                <w:webHidden/>
              </w:rPr>
              <w:tab/>
            </w:r>
            <w:r>
              <w:rPr>
                <w:noProof/>
                <w:webHidden/>
              </w:rPr>
              <w:fldChar w:fldCharType="begin"/>
            </w:r>
            <w:r>
              <w:rPr>
                <w:noProof/>
                <w:webHidden/>
              </w:rPr>
              <w:instrText xml:space="preserve"> PAGEREF _Toc19915702 \h </w:instrText>
            </w:r>
            <w:r>
              <w:rPr>
                <w:noProof/>
                <w:webHidden/>
              </w:rPr>
            </w:r>
            <w:r>
              <w:rPr>
                <w:noProof/>
                <w:webHidden/>
              </w:rPr>
              <w:fldChar w:fldCharType="separate"/>
            </w:r>
            <w:r>
              <w:rPr>
                <w:noProof/>
                <w:webHidden/>
              </w:rPr>
              <w:t>22</w:t>
            </w:r>
            <w:r>
              <w:rPr>
                <w:noProof/>
                <w:webHidden/>
              </w:rPr>
              <w:fldChar w:fldCharType="end"/>
            </w:r>
          </w:hyperlink>
        </w:p>
        <w:p w:rsidR="0063091E" w:rsidRDefault="0063091E" w:rsidP="0063091E">
          <w:pPr>
            <w:pStyle w:val="31"/>
            <w:tabs>
              <w:tab w:val="left" w:pos="1909"/>
              <w:tab w:val="right" w:leader="dot" w:pos="9911"/>
            </w:tabs>
            <w:spacing w:after="0"/>
            <w:ind w:left="0"/>
            <w:rPr>
              <w:rFonts w:asciiTheme="minorHAnsi" w:eastAsiaTheme="minorEastAsia" w:hAnsiTheme="minorHAnsi"/>
              <w:noProof/>
              <w:sz w:val="22"/>
              <w:lang w:eastAsia="ru-RU"/>
            </w:rPr>
          </w:pPr>
          <w:hyperlink w:anchor="_Toc19915703" w:history="1">
            <w:r w:rsidRPr="0096240A">
              <w:rPr>
                <w:rStyle w:val="af0"/>
                <w:noProof/>
              </w:rPr>
              <w:t>9.2.</w:t>
            </w:r>
            <w:r>
              <w:rPr>
                <w:rFonts w:asciiTheme="minorHAnsi" w:eastAsiaTheme="minorEastAsia" w:hAnsiTheme="minorHAnsi"/>
                <w:noProof/>
                <w:sz w:val="22"/>
                <w:lang w:eastAsia="ru-RU"/>
              </w:rPr>
              <w:tab/>
            </w:r>
            <w:r w:rsidRPr="0096240A">
              <w:rPr>
                <w:rStyle w:val="af0"/>
                <w:noProof/>
              </w:rPr>
              <w:t>Планировочные ограничения</w:t>
            </w:r>
            <w:r>
              <w:rPr>
                <w:noProof/>
                <w:webHidden/>
              </w:rPr>
              <w:tab/>
            </w:r>
            <w:r>
              <w:rPr>
                <w:noProof/>
                <w:webHidden/>
              </w:rPr>
              <w:fldChar w:fldCharType="begin"/>
            </w:r>
            <w:r>
              <w:rPr>
                <w:noProof/>
                <w:webHidden/>
              </w:rPr>
              <w:instrText xml:space="preserve"> PAGEREF _Toc19915703 \h </w:instrText>
            </w:r>
            <w:r>
              <w:rPr>
                <w:noProof/>
                <w:webHidden/>
              </w:rPr>
            </w:r>
            <w:r>
              <w:rPr>
                <w:noProof/>
                <w:webHidden/>
              </w:rPr>
              <w:fldChar w:fldCharType="separate"/>
            </w:r>
            <w:r>
              <w:rPr>
                <w:noProof/>
                <w:webHidden/>
              </w:rPr>
              <w:t>23</w:t>
            </w:r>
            <w:r>
              <w:rPr>
                <w:noProof/>
                <w:webHidden/>
              </w:rPr>
              <w:fldChar w:fldCharType="end"/>
            </w:r>
          </w:hyperlink>
        </w:p>
        <w:p w:rsidR="0063091E" w:rsidRDefault="0063091E" w:rsidP="0063091E">
          <w:pPr>
            <w:pStyle w:val="31"/>
            <w:tabs>
              <w:tab w:val="left" w:pos="1909"/>
              <w:tab w:val="right" w:leader="dot" w:pos="9911"/>
            </w:tabs>
            <w:spacing w:after="0"/>
            <w:ind w:left="0"/>
            <w:rPr>
              <w:rFonts w:asciiTheme="minorHAnsi" w:eastAsiaTheme="minorEastAsia" w:hAnsiTheme="minorHAnsi"/>
              <w:noProof/>
              <w:sz w:val="22"/>
              <w:lang w:eastAsia="ru-RU"/>
            </w:rPr>
          </w:pPr>
          <w:hyperlink w:anchor="_Toc19915704" w:history="1">
            <w:r w:rsidRPr="0096240A">
              <w:rPr>
                <w:rStyle w:val="af0"/>
                <w:noProof/>
              </w:rPr>
              <w:t>9.3.</w:t>
            </w:r>
            <w:r>
              <w:rPr>
                <w:rFonts w:asciiTheme="minorHAnsi" w:eastAsiaTheme="minorEastAsia" w:hAnsiTheme="minorHAnsi"/>
                <w:noProof/>
                <w:sz w:val="22"/>
                <w:lang w:eastAsia="ru-RU"/>
              </w:rPr>
              <w:tab/>
            </w:r>
            <w:r w:rsidRPr="0096240A">
              <w:rPr>
                <w:rStyle w:val="af0"/>
                <w:noProof/>
              </w:rPr>
              <w:t>Санитарная очистка территории</w:t>
            </w:r>
            <w:r>
              <w:rPr>
                <w:noProof/>
                <w:webHidden/>
              </w:rPr>
              <w:tab/>
            </w:r>
            <w:r>
              <w:rPr>
                <w:noProof/>
                <w:webHidden/>
              </w:rPr>
              <w:fldChar w:fldCharType="begin"/>
            </w:r>
            <w:r>
              <w:rPr>
                <w:noProof/>
                <w:webHidden/>
              </w:rPr>
              <w:instrText xml:space="preserve"> PAGEREF _Toc19915704 \h </w:instrText>
            </w:r>
            <w:r>
              <w:rPr>
                <w:noProof/>
                <w:webHidden/>
              </w:rPr>
            </w:r>
            <w:r>
              <w:rPr>
                <w:noProof/>
                <w:webHidden/>
              </w:rPr>
              <w:fldChar w:fldCharType="separate"/>
            </w:r>
            <w:r>
              <w:rPr>
                <w:noProof/>
                <w:webHidden/>
              </w:rPr>
              <w:t>24</w:t>
            </w:r>
            <w:r>
              <w:rPr>
                <w:noProof/>
                <w:webHidden/>
              </w:rPr>
              <w:fldChar w:fldCharType="end"/>
            </w:r>
          </w:hyperlink>
        </w:p>
        <w:p w:rsidR="0063091E" w:rsidRDefault="0063091E" w:rsidP="0063091E">
          <w:pPr>
            <w:pStyle w:val="11"/>
            <w:tabs>
              <w:tab w:val="left" w:pos="1320"/>
              <w:tab w:val="right" w:leader="dot" w:pos="9911"/>
            </w:tabs>
            <w:spacing w:after="0"/>
            <w:rPr>
              <w:rFonts w:asciiTheme="minorHAnsi" w:eastAsiaTheme="minorEastAsia" w:hAnsiTheme="minorHAnsi"/>
              <w:noProof/>
              <w:sz w:val="22"/>
              <w:lang w:eastAsia="ru-RU"/>
            </w:rPr>
          </w:pPr>
          <w:hyperlink w:anchor="_Toc19915705" w:history="1">
            <w:r w:rsidRPr="0096240A">
              <w:rPr>
                <w:rStyle w:val="af0"/>
                <w:noProof/>
              </w:rPr>
              <w:t>II.</w:t>
            </w:r>
            <w:r>
              <w:rPr>
                <w:rFonts w:asciiTheme="minorHAnsi" w:eastAsiaTheme="minorEastAsia" w:hAnsiTheme="minorHAnsi"/>
                <w:noProof/>
                <w:sz w:val="22"/>
                <w:lang w:eastAsia="ru-RU"/>
              </w:rPr>
              <w:tab/>
            </w:r>
            <w:r w:rsidRPr="0096240A">
              <w:rPr>
                <w:rStyle w:val="af0"/>
                <w:noProof/>
              </w:rPr>
              <w:t>Положение об очерёдности планируемого развития территории</w:t>
            </w:r>
            <w:r>
              <w:rPr>
                <w:noProof/>
                <w:webHidden/>
              </w:rPr>
              <w:tab/>
            </w:r>
            <w:r>
              <w:rPr>
                <w:noProof/>
                <w:webHidden/>
              </w:rPr>
              <w:fldChar w:fldCharType="begin"/>
            </w:r>
            <w:r>
              <w:rPr>
                <w:noProof/>
                <w:webHidden/>
              </w:rPr>
              <w:instrText xml:space="preserve"> PAGEREF _Toc19915705 \h </w:instrText>
            </w:r>
            <w:r>
              <w:rPr>
                <w:noProof/>
                <w:webHidden/>
              </w:rPr>
            </w:r>
            <w:r>
              <w:rPr>
                <w:noProof/>
                <w:webHidden/>
              </w:rPr>
              <w:fldChar w:fldCharType="separate"/>
            </w:r>
            <w:r>
              <w:rPr>
                <w:noProof/>
                <w:webHidden/>
              </w:rPr>
              <w:t>26</w:t>
            </w:r>
            <w:r>
              <w:rPr>
                <w:noProof/>
                <w:webHidden/>
              </w:rPr>
              <w:fldChar w:fldCharType="end"/>
            </w:r>
          </w:hyperlink>
        </w:p>
        <w:p w:rsidR="00497FF4" w:rsidRDefault="00497FF4" w:rsidP="0063091E">
          <w:r>
            <w:rPr>
              <w:b/>
              <w:bCs/>
            </w:rPr>
            <w:fldChar w:fldCharType="end"/>
          </w:r>
        </w:p>
      </w:sdtContent>
    </w:sdt>
    <w:p w:rsidR="00D24DF7" w:rsidRDefault="00D24DF7" w:rsidP="00D24DF7">
      <w:pPr>
        <w:pStyle w:val="1"/>
      </w:pPr>
      <w:bookmarkStart w:id="2" w:name="_Toc19915688"/>
      <w:r>
        <w:t>Введение</w:t>
      </w:r>
      <w:bookmarkEnd w:id="1"/>
      <w:bookmarkEnd w:id="2"/>
    </w:p>
    <w:p w:rsidR="00D24DF7" w:rsidRDefault="00D24DF7" w:rsidP="00D24DF7"/>
    <w:p w:rsidR="00D24DF7" w:rsidRDefault="00D24DF7" w:rsidP="00D24DF7">
      <w:r>
        <w:t>Проект планировки территории в границах кадастрового квартала 66:46:0104004 в северной части Камышловского городского округа (далее – проект) разрабатывается в рамках муниципального контракта от 27.06.2019 г. № 08626000126190000290001 между муниципальным заказчиком МКУ «Центр обеспечения деятельности администрации Камышловского городского округа» и ООО «Инженерный центр «Лидер-С».</w:t>
      </w:r>
    </w:p>
    <w:p w:rsidR="00D24DF7" w:rsidRDefault="00D24DF7" w:rsidP="00D24DF7">
      <w:r>
        <w:t>Целями разработки проекта являются:</w:t>
      </w:r>
    </w:p>
    <w:p w:rsidR="00D24DF7" w:rsidRDefault="00D24DF7" w:rsidP="00D24DF7">
      <w:pPr>
        <w:pStyle w:val="a5"/>
        <w:numPr>
          <w:ilvl w:val="0"/>
          <w:numId w:val="1"/>
        </w:numPr>
        <w:ind w:left="0" w:firstLine="709"/>
      </w:pPr>
      <w:r>
        <w:t>Обеспечение устойчивого развития территории, в том числе выделение элементов планировочной структуры, установление границ земельных участков, установление зон планируемого размещения объектов капитального строительства, установление красных линий и проведения комплексных кадастровых работ.</w:t>
      </w:r>
    </w:p>
    <w:p w:rsidR="00D24DF7" w:rsidRDefault="00D24DF7" w:rsidP="00D24DF7">
      <w:r>
        <w:t>2.</w:t>
      </w:r>
      <w:r>
        <w:tab/>
        <w:t>Анализ существующей градостроительной ситуации и решения задач по развитию Проектируемой территории.</w:t>
      </w:r>
    </w:p>
    <w:p w:rsidR="00D24DF7" w:rsidRDefault="00D24DF7" w:rsidP="00D24DF7">
      <w:r>
        <w:t>3.</w:t>
      </w:r>
      <w:r>
        <w:tab/>
        <w:t>Создание информационного ресурса ИСОГД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w:t>
      </w:r>
    </w:p>
    <w:p w:rsidR="00D24DF7" w:rsidRDefault="00D24DF7" w:rsidP="00D24DF7">
      <w:r>
        <w:t>4.</w:t>
      </w:r>
      <w:r>
        <w:tab/>
        <w:t>Обеспечение публичности и открытости градостроительных решений.</w:t>
      </w:r>
    </w:p>
    <w:p w:rsidR="00D24DF7" w:rsidRDefault="00D24DF7" w:rsidP="00D24DF7">
      <w:pPr>
        <w:rPr>
          <w:szCs w:val="28"/>
        </w:rPr>
      </w:pPr>
      <w:r>
        <w:t>При разработке проекта учтены и использованы следующие</w:t>
      </w:r>
      <w:r>
        <w:rPr>
          <w:szCs w:val="28"/>
        </w:rPr>
        <w:t xml:space="preserve"> законодательные нормативные документы:</w:t>
      </w:r>
    </w:p>
    <w:p w:rsidR="00D24DF7" w:rsidRDefault="00D24DF7" w:rsidP="00D24DF7">
      <w:pPr>
        <w:rPr>
          <w:lang w:eastAsia="hi-IN" w:bidi="hi-IN"/>
        </w:rPr>
      </w:pPr>
      <w:r>
        <w:t>–</w:t>
      </w:r>
      <w:r>
        <w:tab/>
      </w:r>
      <w:r>
        <w:rPr>
          <w:lang w:eastAsia="hi-IN" w:bidi="hi-IN"/>
        </w:rPr>
        <w:t xml:space="preserve">Федеральный закон от 29.12.2004 №190-ФЗ «Градостроительный кодекс Российской Федерации»; </w:t>
      </w:r>
    </w:p>
    <w:p w:rsidR="00D24DF7" w:rsidRDefault="00D24DF7" w:rsidP="00D24DF7">
      <w:pPr>
        <w:rPr>
          <w:lang w:eastAsia="hi-IN" w:bidi="hi-IN"/>
        </w:rPr>
      </w:pPr>
      <w:r>
        <w:t>–</w:t>
      </w:r>
      <w:r>
        <w:tab/>
      </w:r>
      <w:r>
        <w:rPr>
          <w:lang w:eastAsia="hi-IN" w:bidi="hi-IN"/>
        </w:rPr>
        <w:t xml:space="preserve">Федеральный закон от 25.10.2001 №136-ФЗ «Земельный кодекс Российской Федерации»; </w:t>
      </w:r>
    </w:p>
    <w:p w:rsidR="00D24DF7" w:rsidRDefault="00D24DF7" w:rsidP="00D24DF7">
      <w:pPr>
        <w:rPr>
          <w:lang w:eastAsia="hi-IN" w:bidi="hi-IN"/>
        </w:rPr>
      </w:pPr>
      <w:r>
        <w:t>–</w:t>
      </w:r>
      <w:r>
        <w:tab/>
      </w:r>
      <w:r>
        <w:rPr>
          <w:lang w:eastAsia="hi-IN" w:bidi="hi-IN"/>
        </w:rPr>
        <w:t>Федеральный закон от 03.06.2006 №74-ФЗ «Водный кодекс Российской Федерации»;</w:t>
      </w:r>
    </w:p>
    <w:p w:rsidR="00D24DF7" w:rsidRDefault="00D24DF7" w:rsidP="00D24DF7">
      <w:pPr>
        <w:rPr>
          <w:lang w:eastAsia="hi-IN" w:bidi="hi-IN"/>
        </w:rPr>
      </w:pPr>
      <w:r>
        <w:t>–</w:t>
      </w:r>
      <w:r>
        <w:tab/>
      </w:r>
      <w:r>
        <w:rPr>
          <w:lang w:eastAsia="hi-IN" w:bidi="hi-IN"/>
        </w:rPr>
        <w:t>Федеральный закон от 04.12.2006 №200-ФЗ «Лесной кодекс Российской Федерации»;</w:t>
      </w:r>
    </w:p>
    <w:p w:rsidR="00D24DF7" w:rsidRDefault="00D24DF7" w:rsidP="00D24DF7">
      <w:pPr>
        <w:rPr>
          <w:lang w:eastAsia="hi-IN" w:bidi="hi-IN"/>
        </w:rPr>
      </w:pPr>
      <w:r>
        <w:t>–</w:t>
      </w:r>
      <w:r>
        <w:tab/>
      </w:r>
      <w:r>
        <w:rPr>
          <w:lang w:eastAsia="hi-IN" w:bidi="hi-IN"/>
        </w:rPr>
        <w:t xml:space="preserve">Федеральный закон от 23.06.2014 №171-ФЗ «О внесении изменений в Земельный кодекс Российской Федерации и отдельные законодательные акты Российской Федерации»; </w:t>
      </w:r>
    </w:p>
    <w:p w:rsidR="00D24DF7" w:rsidRDefault="00D24DF7" w:rsidP="00D24DF7">
      <w:pPr>
        <w:rPr>
          <w:lang w:eastAsia="hi-IN" w:bidi="hi-IN"/>
        </w:rPr>
      </w:pPr>
      <w:r>
        <w:t>–</w:t>
      </w:r>
      <w:r>
        <w:tab/>
      </w:r>
      <w:r>
        <w:rPr>
          <w:lang w:eastAsia="hi-IN" w:bidi="hi-IN"/>
        </w:rPr>
        <w:t xml:space="preserve">Федеральный закон от 06.10.2003 №131-ФЗ «Об общих принципах организации местного самоуправления в Российской Федерации»; </w:t>
      </w:r>
    </w:p>
    <w:p w:rsidR="00D24DF7" w:rsidRDefault="00D24DF7" w:rsidP="00D24DF7">
      <w:pPr>
        <w:rPr>
          <w:lang w:eastAsia="hi-IN" w:bidi="hi-IN"/>
        </w:rPr>
      </w:pPr>
      <w:r>
        <w:t>–</w:t>
      </w:r>
      <w:r>
        <w:tab/>
      </w:r>
      <w:r>
        <w:rPr>
          <w:lang w:eastAsia="hi-IN" w:bidi="hi-IN"/>
        </w:rPr>
        <w:t>Федеральный закон от 10.01.2002 №7-ФЗ «Об охране окружающей среды»;</w:t>
      </w:r>
    </w:p>
    <w:p w:rsidR="00D24DF7" w:rsidRDefault="00D24DF7" w:rsidP="00D24DF7">
      <w:pPr>
        <w:rPr>
          <w:lang w:eastAsia="ru-RU"/>
        </w:rPr>
      </w:pPr>
      <w:r>
        <w:t>–</w:t>
      </w:r>
      <w:r>
        <w:tab/>
      </w:r>
      <w:r>
        <w:rPr>
          <w:lang w:eastAsia="ru-RU"/>
        </w:rPr>
        <w:t>Федеральный закон от 30 марта 1999 года № 52−ФЗ «О санитарно − эпидемиологическом благополучии населения»;</w:t>
      </w:r>
    </w:p>
    <w:p w:rsidR="00D24DF7" w:rsidRDefault="00D24DF7" w:rsidP="00D24DF7">
      <w:pPr>
        <w:rPr>
          <w:lang w:eastAsia="hi-IN" w:bidi="hi-IN"/>
        </w:rPr>
      </w:pPr>
      <w:r>
        <w:t>–</w:t>
      </w:r>
      <w:r>
        <w:tab/>
      </w:r>
      <w:r>
        <w:rPr>
          <w:lang w:eastAsia="hi-IN" w:bidi="hi-IN"/>
        </w:rPr>
        <w:t>Федеральный закон от 22.07.2008 №123-ФЗ «Технический регламент о требованиях пожарной безопасности»;</w:t>
      </w:r>
    </w:p>
    <w:p w:rsidR="00D24DF7" w:rsidRDefault="00D24DF7" w:rsidP="00D24DF7">
      <w:pPr>
        <w:rPr>
          <w:lang w:eastAsia="ru-RU"/>
        </w:rPr>
      </w:pPr>
      <w:r>
        <w:t>–</w:t>
      </w:r>
      <w:r>
        <w:tab/>
      </w:r>
      <w:r>
        <w:rPr>
          <w:lang w:eastAsia="ru-RU"/>
        </w:rPr>
        <w:t>Местные нормативы градостроительного проектирования, утвержденные Решением Думы Камышловского городского округа от 23.04.2015 года №472;</w:t>
      </w:r>
    </w:p>
    <w:p w:rsidR="00D24DF7" w:rsidRDefault="00D24DF7" w:rsidP="00D24DF7">
      <w:pPr>
        <w:rPr>
          <w:lang w:eastAsia="hi-IN" w:bidi="hi-IN"/>
        </w:rPr>
      </w:pPr>
      <w:r>
        <w:t>–</w:t>
      </w:r>
      <w:r>
        <w:tab/>
      </w:r>
      <w:r>
        <w:rPr>
          <w:lang w:eastAsia="hi-IN" w:bidi="hi-IN"/>
        </w:rPr>
        <w:t>Федеральный закон от 24 июля 2007 года № 221-ФЗ «О государственном кадастре недвижимости»;</w:t>
      </w:r>
    </w:p>
    <w:p w:rsidR="00D24DF7" w:rsidRDefault="00D24DF7" w:rsidP="00D24DF7">
      <w:pPr>
        <w:rPr>
          <w:lang w:eastAsia="hi-IN" w:bidi="hi-IN"/>
        </w:rPr>
      </w:pPr>
      <w:r>
        <w:t>–</w:t>
      </w:r>
      <w:r>
        <w:tab/>
      </w:r>
      <w:r>
        <w:rPr>
          <w:lang w:eastAsia="hi-IN" w:bidi="hi-IN"/>
        </w:rPr>
        <w:t>СП 42.13330.2016 «Свод правил. Градостроительство. Планировка и застройка городских и сельских поселений. Актуализированная редакция СНиП 2.07.01-89*;</w:t>
      </w:r>
    </w:p>
    <w:p w:rsidR="00D24DF7" w:rsidRDefault="00D24DF7" w:rsidP="00D24DF7">
      <w:pPr>
        <w:rPr>
          <w:lang w:eastAsia="hi-IN" w:bidi="hi-IN"/>
        </w:rPr>
      </w:pPr>
      <w:r>
        <w:t>–</w:t>
      </w:r>
      <w:r>
        <w:tab/>
      </w:r>
      <w:r>
        <w:rPr>
          <w:lang w:eastAsia="hi-IN" w:bidi="hi-IN"/>
        </w:rPr>
        <w:t>СП 51.13330.2011 «Защита от шума.  Актуализированная редакция СНиП 23-03-2003» (утв. приказом Минрегиона РФ от 28.12.2010 №825);</w:t>
      </w:r>
    </w:p>
    <w:p w:rsidR="00D24DF7" w:rsidRDefault="00D24DF7" w:rsidP="00D24DF7">
      <w:pPr>
        <w:rPr>
          <w:lang w:eastAsia="hi-IN" w:bidi="hi-IN"/>
        </w:rPr>
      </w:pPr>
      <w:r>
        <w:t>–</w:t>
      </w:r>
      <w:r>
        <w:tab/>
      </w:r>
      <w:r>
        <w:rPr>
          <w:lang w:eastAsia="hi-IN" w:bidi="hi-IN"/>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25.09.2007 №74);</w:t>
      </w:r>
    </w:p>
    <w:p w:rsidR="00D24DF7" w:rsidRDefault="00D24DF7" w:rsidP="00D24DF7">
      <w:pPr>
        <w:rPr>
          <w:lang w:eastAsia="hi-IN" w:bidi="hi-IN"/>
        </w:rPr>
      </w:pPr>
      <w:r>
        <w:t>–</w:t>
      </w:r>
      <w:r>
        <w:tab/>
      </w:r>
      <w:r>
        <w:rPr>
          <w:lang w:eastAsia="hi-IN" w:bidi="hi-IN"/>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D24DF7" w:rsidRDefault="00D24DF7" w:rsidP="00D24DF7">
      <w:pPr>
        <w:rPr>
          <w:lang w:eastAsia="hi-IN" w:bidi="hi-IN"/>
        </w:rPr>
      </w:pPr>
      <w:r>
        <w:t>–</w:t>
      </w:r>
      <w:r>
        <w:tab/>
      </w:r>
      <w:r>
        <w:rPr>
          <w:lang w:eastAsia="hi-IN" w:bidi="hi-IN"/>
        </w:rPr>
        <w:t>Приказ Минэкономразвития России от 01.09.2014 №540 «Об утверждении классификатора видов разрешенного использования земельных участков»;</w:t>
      </w:r>
    </w:p>
    <w:p w:rsidR="00D24DF7" w:rsidRDefault="00D24DF7" w:rsidP="00D24DF7">
      <w:pPr>
        <w:rPr>
          <w:lang w:eastAsia="hi-IN" w:bidi="hi-IN"/>
        </w:rPr>
      </w:pPr>
      <w:r>
        <w:t>–</w:t>
      </w:r>
      <w:r>
        <w:tab/>
      </w:r>
      <w:r>
        <w:rPr>
          <w:lang w:eastAsia="hi-IN" w:bidi="hi-IN"/>
        </w:rPr>
        <w:t>РДС 30-201-98 Инструкция о порядке проектирования и установления красных линий в городах и других поселениях Российской Федерации».</w:t>
      </w:r>
    </w:p>
    <w:p w:rsidR="00D24DF7" w:rsidRDefault="00D24DF7" w:rsidP="00D24DF7">
      <w:r>
        <w:t>Исходные данные, используемые в проекте:</w:t>
      </w:r>
    </w:p>
    <w:p w:rsidR="00D24DF7" w:rsidRDefault="00D24DF7" w:rsidP="00D24DF7">
      <w:pPr>
        <w:rPr>
          <w:lang w:eastAsia="hi-IN" w:bidi="hi-IN"/>
        </w:rPr>
      </w:pPr>
      <w:r>
        <w:t>–</w:t>
      </w:r>
      <w:r>
        <w:tab/>
      </w:r>
      <w:r>
        <w:rPr>
          <w:lang w:eastAsia="hi-IN" w:bidi="hi-IN"/>
        </w:rPr>
        <w:t>Генеральный план развития Камышловского городского округа до 2032 года, утвержденного Решением Думы Камышловского городского округа №257 от 27.09.2013;</w:t>
      </w:r>
    </w:p>
    <w:p w:rsidR="00D24DF7" w:rsidRDefault="00D24DF7" w:rsidP="00D24DF7">
      <w:pPr>
        <w:rPr>
          <w:lang w:eastAsia="hi-IN" w:bidi="hi-IN"/>
        </w:rPr>
      </w:pPr>
      <w:r>
        <w:t>–</w:t>
      </w:r>
      <w:r>
        <w:tab/>
      </w:r>
      <w:r>
        <w:rPr>
          <w:lang w:eastAsia="hi-IN" w:bidi="hi-IN"/>
        </w:rPr>
        <w:t>Правила землепользования и застройки Камышловского городского округа, утвержденные решением Думы Камышловского городского округа от 25.05.2017 года № 116;</w:t>
      </w:r>
    </w:p>
    <w:p w:rsidR="00D24DF7" w:rsidRDefault="00D24DF7" w:rsidP="00D24DF7">
      <w:r>
        <w:t>–</w:t>
      </w:r>
      <w:r>
        <w:rPr>
          <w:spacing w:val="-2"/>
        </w:rPr>
        <w:tab/>
        <w:t xml:space="preserve">Инженерно-геодезические изыскания, </w:t>
      </w:r>
      <w:r>
        <w:rPr>
          <w:szCs w:val="28"/>
        </w:rPr>
        <w:t>выполненные ООО «Инженерный центр «Лидер-С» в 2019 году;</w:t>
      </w:r>
    </w:p>
    <w:p w:rsidR="00D24DF7" w:rsidRDefault="00D24DF7" w:rsidP="00D24DF7">
      <w:pPr>
        <w:rPr>
          <w:spacing w:val="-2"/>
        </w:rPr>
      </w:pPr>
      <w:r>
        <w:t>–</w:t>
      </w:r>
      <w:r>
        <w:rPr>
          <w:spacing w:val="-2"/>
        </w:rPr>
        <w:tab/>
        <w:t>Сведения государственного кадастра недвижимости о землепользовании и земельно-имущественных отношениях.</w:t>
      </w:r>
    </w:p>
    <w:p w:rsidR="00D55260" w:rsidRDefault="00D24DF7" w:rsidP="00D24DF7">
      <w:r>
        <w:t>Проект планировки территории в границах кадастрового квартала 66:46:0104004 в северной части Камышловского городского округа выполняется в местной системе координат Свердловской области МСК-66.</w:t>
      </w:r>
    </w:p>
    <w:p w:rsidR="00D24DF7" w:rsidRDefault="00D24DF7" w:rsidP="00D24DF7"/>
    <w:p w:rsidR="00D24DF7" w:rsidRDefault="00D24DF7" w:rsidP="00D24DF7">
      <w:pPr>
        <w:pStyle w:val="1"/>
        <w:numPr>
          <w:ilvl w:val="0"/>
          <w:numId w:val="2"/>
        </w:numPr>
      </w:pPr>
      <w:bookmarkStart w:id="3" w:name="_Toc18418921"/>
      <w:bookmarkStart w:id="4" w:name="_Toc19915689"/>
      <w:r>
        <w:t>Положение о характеристиках планируемого развития территории</w:t>
      </w:r>
      <w:bookmarkEnd w:id="3"/>
      <w:bookmarkEnd w:id="4"/>
    </w:p>
    <w:p w:rsidR="00D24DF7" w:rsidRDefault="00D24DF7" w:rsidP="00D24DF7"/>
    <w:p w:rsidR="00D24DF7" w:rsidRDefault="00D24DF7" w:rsidP="00D24DF7">
      <w:pPr>
        <w:pStyle w:val="2"/>
        <w:numPr>
          <w:ilvl w:val="0"/>
          <w:numId w:val="3"/>
        </w:numPr>
      </w:pPr>
      <w:bookmarkStart w:id="5" w:name="_Toc18410435"/>
      <w:bookmarkStart w:id="6" w:name="_Toc18418922"/>
      <w:bookmarkStart w:id="7" w:name="_Toc19915690"/>
      <w:r w:rsidRPr="003C70AC">
        <w:t>Общая характеристика территории проектирования</w:t>
      </w:r>
      <w:bookmarkEnd w:id="5"/>
      <w:bookmarkEnd w:id="6"/>
      <w:bookmarkEnd w:id="7"/>
    </w:p>
    <w:p w:rsidR="00D24DF7" w:rsidRDefault="00D24DF7" w:rsidP="00D24DF7"/>
    <w:p w:rsidR="00D24DF7" w:rsidRDefault="00D24DF7" w:rsidP="00D24DF7">
      <w:r>
        <w:rPr>
          <w:lang w:eastAsia="ru-RU"/>
        </w:rPr>
        <w:t xml:space="preserve">Территория проектирования расположена в северной части Камышловского городского округа Свердловской области в границах кадастрового квартала </w:t>
      </w:r>
      <w:r>
        <w:t>66:46:0104004.</w:t>
      </w:r>
    </w:p>
    <w:p w:rsidR="00D24DF7" w:rsidRDefault="00D24DF7" w:rsidP="00D24DF7">
      <w:r>
        <w:t>Площадь территории проектирования составляет 106,06 га.</w:t>
      </w:r>
    </w:p>
    <w:p w:rsidR="00D24DF7" w:rsidRDefault="00D24DF7" w:rsidP="00D24DF7">
      <w:r>
        <w:t>Местоположение участка проектирования представлен на рисунке 1.</w:t>
      </w:r>
    </w:p>
    <w:p w:rsidR="00D24DF7" w:rsidRDefault="00D24DF7" w:rsidP="00D24DF7">
      <w:pPr>
        <w:ind w:firstLine="0"/>
        <w:jc w:val="center"/>
        <w:rPr>
          <w:lang w:eastAsia="ru-RU"/>
        </w:rPr>
      </w:pPr>
      <w:r>
        <w:rPr>
          <w:noProof/>
          <w:lang w:eastAsia="ru-RU"/>
        </w:rPr>
        <w:drawing>
          <wp:inline distT="0" distB="0" distL="0" distR="0">
            <wp:extent cx="6294755" cy="52628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4755" cy="5262880"/>
                    </a:xfrm>
                    <a:prstGeom prst="rect">
                      <a:avLst/>
                    </a:prstGeom>
                    <a:noFill/>
                    <a:ln>
                      <a:noFill/>
                    </a:ln>
                  </pic:spPr>
                </pic:pic>
              </a:graphicData>
            </a:graphic>
          </wp:inline>
        </w:drawing>
      </w:r>
    </w:p>
    <w:p w:rsidR="00D24DF7" w:rsidRDefault="00D24DF7" w:rsidP="00D24DF7">
      <w:pPr>
        <w:ind w:firstLine="0"/>
        <w:jc w:val="center"/>
        <w:rPr>
          <w:i/>
        </w:rPr>
      </w:pPr>
      <w:r>
        <w:rPr>
          <w:i/>
        </w:rPr>
        <w:t>Рис. 1. Схема местоположения участка проектирования</w:t>
      </w:r>
    </w:p>
    <w:p w:rsidR="00D24DF7" w:rsidRDefault="00D24DF7" w:rsidP="00D24DF7">
      <w:pPr>
        <w:rPr>
          <w:lang w:eastAsia="ru-RU"/>
        </w:rPr>
      </w:pPr>
    </w:p>
    <w:p w:rsidR="00D24DF7" w:rsidRDefault="00D24DF7" w:rsidP="00D24DF7">
      <w:pPr>
        <w:rPr>
          <w:lang w:eastAsia="ru-RU"/>
        </w:rPr>
      </w:pPr>
      <w:r>
        <w:rPr>
          <w:lang w:eastAsia="ru-RU"/>
        </w:rPr>
        <w:t>Территория в границах проектирования почти полностью застроена. Здесь располагаются объекты капитального строительства жилой застройки, общественно-деловой застройки, застройки коммунально-складского назначения, а также объекты инженерной и транспортной инфраструктур. В южной части участка проектирования расположены территории режимных объектов и полоса отвода железной дороги.</w:t>
      </w:r>
    </w:p>
    <w:p w:rsidR="00D24DF7" w:rsidRDefault="00D24DF7" w:rsidP="00D24DF7">
      <w:pPr>
        <w:rPr>
          <w:lang w:eastAsia="ru-RU"/>
        </w:rPr>
      </w:pPr>
    </w:p>
    <w:p w:rsidR="00D24DF7" w:rsidRDefault="00D24DF7" w:rsidP="00D24DF7">
      <w:pPr>
        <w:pStyle w:val="2"/>
        <w:numPr>
          <w:ilvl w:val="0"/>
          <w:numId w:val="3"/>
        </w:numPr>
      </w:pPr>
      <w:bookmarkStart w:id="8" w:name="_Toc16949891"/>
      <w:bookmarkStart w:id="9" w:name="_Toc11835524"/>
      <w:bookmarkStart w:id="10" w:name="_Toc507512868"/>
      <w:bookmarkStart w:id="11" w:name="_Toc19915691"/>
      <w:r>
        <w:t>Основные положения ранее разработанной градостроительной документации, касаемые территории проектирования</w:t>
      </w:r>
      <w:bookmarkEnd w:id="8"/>
      <w:bookmarkEnd w:id="9"/>
      <w:bookmarkEnd w:id="10"/>
      <w:bookmarkEnd w:id="11"/>
    </w:p>
    <w:p w:rsidR="00D24DF7" w:rsidRDefault="00D24DF7" w:rsidP="00D24DF7"/>
    <w:p w:rsidR="00D24DF7" w:rsidRDefault="00D24DF7" w:rsidP="00D24DF7">
      <w:pPr>
        <w:ind w:firstLine="0"/>
        <w:jc w:val="center"/>
      </w:pPr>
      <w:r>
        <w:rPr>
          <w:noProof/>
          <w:lang w:eastAsia="ru-RU"/>
        </w:rPr>
        <w:drawing>
          <wp:inline distT="0" distB="0" distL="0" distR="0">
            <wp:extent cx="5347970" cy="7559675"/>
            <wp:effectExtent l="0" t="0" r="5080" b="3175"/>
            <wp:docPr id="12" name="Рисунок 12" descr="Выкопировка_П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копировка_ПЗЗ"/>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7970" cy="7559675"/>
                    </a:xfrm>
                    <a:prstGeom prst="rect">
                      <a:avLst/>
                    </a:prstGeom>
                    <a:noFill/>
                    <a:ln>
                      <a:noFill/>
                    </a:ln>
                  </pic:spPr>
                </pic:pic>
              </a:graphicData>
            </a:graphic>
          </wp:inline>
        </w:drawing>
      </w:r>
    </w:p>
    <w:p w:rsidR="00D24DF7" w:rsidRDefault="00D24DF7" w:rsidP="00D24DF7">
      <w:pPr>
        <w:ind w:firstLine="0"/>
        <w:jc w:val="center"/>
        <w:rPr>
          <w:i/>
        </w:rPr>
      </w:pPr>
      <w:r>
        <w:rPr>
          <w:i/>
        </w:rPr>
        <w:t>Рис. 2. Выкопировка из Карты градостроительного зонирования муниципального образования «Камышловский городской округ»</w:t>
      </w:r>
    </w:p>
    <w:p w:rsidR="00D24DF7" w:rsidRDefault="00D24DF7" w:rsidP="00D24DF7"/>
    <w:p w:rsidR="00D24DF7" w:rsidRDefault="00D24DF7" w:rsidP="00D24DF7">
      <w:r>
        <w:t>Согласно сведениям Правил землепользования и застройки Камышловского городского округа в границу проектирования попадают следующие территориальные зоны:</w:t>
      </w:r>
    </w:p>
    <w:p w:rsidR="00D24DF7" w:rsidRDefault="00D24DF7" w:rsidP="00D24DF7">
      <w:pPr>
        <w:rPr>
          <w:b/>
        </w:rPr>
      </w:pPr>
      <w:r>
        <w:rPr>
          <w:b/>
        </w:rPr>
        <w:t>Ж-1. Зона застройки индивидуальными жилыми домами</w:t>
      </w:r>
    </w:p>
    <w:p w:rsidR="00D24DF7" w:rsidRDefault="00D24DF7" w:rsidP="00D24DF7">
      <w:pPr>
        <w:rPr>
          <w:rFonts w:eastAsia="Times New Roman" w:cs="Times New Roman"/>
          <w:szCs w:val="24"/>
          <w:lang w:eastAsia="ru-RU"/>
        </w:rPr>
      </w:pPr>
      <w:r>
        <w:rPr>
          <w:rFonts w:eastAsia="Times New Roman" w:cs="Times New Roman"/>
          <w:szCs w:val="24"/>
          <w:lang w:eastAsia="ru-RU"/>
        </w:rPr>
        <w:t>Зона застройки индивидуальными жилыми домами Ж-1 выделена для формирования жилых районов из отдельно стоящих жилых домов усадебного типа и жилых домов блокированной застройки не выше 3-х этажей с развитием сферы социального и культурно-бытового обслуживания, обеспечивающей потребности жителей указанных территорий, а также создания условий для размещения необходимых объектов инженерной и транспортной инфраструктуры.</w:t>
      </w:r>
    </w:p>
    <w:p w:rsidR="00D24DF7" w:rsidRDefault="00D24DF7" w:rsidP="00D24DF7">
      <w:pPr>
        <w:rPr>
          <w:b/>
        </w:rPr>
      </w:pPr>
      <w:bookmarkStart w:id="12" w:name="_Toc448491813"/>
      <w:bookmarkStart w:id="13" w:name="_Toc446509437"/>
      <w:r>
        <w:rPr>
          <w:b/>
        </w:rPr>
        <w:t>Ж-2. Зона малоэтажных многоквартирных жилых домов</w:t>
      </w:r>
      <w:bookmarkEnd w:id="12"/>
      <w:bookmarkEnd w:id="13"/>
    </w:p>
    <w:p w:rsidR="00D24DF7" w:rsidRDefault="00D24DF7" w:rsidP="00D24DF7">
      <w:r>
        <w:t>Зона малоэтажных многоквартирных жилых домов предназначена для размещения одно- трёхэтажных блокированных либо многоквартирных жилых домов, выполненных по типовым и индивидуальным проектам, без приусадебных участков.</w:t>
      </w:r>
    </w:p>
    <w:p w:rsidR="00D24DF7" w:rsidRDefault="00D24DF7" w:rsidP="00D24DF7">
      <w:pPr>
        <w:rPr>
          <w:b/>
        </w:rPr>
      </w:pPr>
      <w:bookmarkStart w:id="14" w:name="_Toc448491814"/>
      <w:r>
        <w:rPr>
          <w:b/>
        </w:rPr>
        <w:t>Ж-3. Зона среднеэтажных многоквартирных жилых домов</w:t>
      </w:r>
      <w:bookmarkEnd w:id="14"/>
    </w:p>
    <w:p w:rsidR="00D24DF7" w:rsidRDefault="00D24DF7" w:rsidP="00D24DF7">
      <w:pPr>
        <w:rPr>
          <w:rFonts w:eastAsia="Times New Roman" w:cs="Times New Roman"/>
          <w:szCs w:val="24"/>
          <w:lang w:eastAsia="ru-RU"/>
        </w:rPr>
      </w:pPr>
      <w:r>
        <w:rPr>
          <w:rFonts w:eastAsia="Times New Roman" w:cs="Times New Roman"/>
          <w:szCs w:val="24"/>
          <w:lang w:eastAsia="ru-RU"/>
        </w:rPr>
        <w:t>Зона среднеэтажных многоквартирных жилых домов предназначена для развития на основе существующих и вновь осваиваемых территорий многоквартирной жилой застройки средней этажности зон комфортного многоквартирного среднеэтажного жилья, развития сферы социального и культурно-бытового обслуживания для обеспечения потребностей жителей указанных территорий в соответствующих среде формах; размещения необходимых объектов инженерной и транспортной инфраструктуры; развития объектов общественно-деловой застройки в соответствующих среде формах и объемах, не оказывающих негативного воздействия на объекты жилой застройки.</w:t>
      </w:r>
    </w:p>
    <w:p w:rsidR="00D24DF7" w:rsidRDefault="00D24DF7" w:rsidP="00D24DF7">
      <w:pPr>
        <w:rPr>
          <w:b/>
        </w:rPr>
      </w:pPr>
      <w:bookmarkStart w:id="15" w:name="_Toc448491816"/>
      <w:bookmarkStart w:id="16" w:name="_Toc446509441"/>
      <w:r>
        <w:rPr>
          <w:b/>
        </w:rPr>
        <w:t>ОД(К). Общественно-деловая зона (комплексная)</w:t>
      </w:r>
      <w:bookmarkEnd w:id="15"/>
      <w:bookmarkEnd w:id="16"/>
    </w:p>
    <w:p w:rsidR="00D24DF7" w:rsidRDefault="00D24DF7" w:rsidP="00D24DF7">
      <w:r>
        <w:t>Общественно-деловая зона (комплексная) предназначена для размещения многофункциональных комплексов, либо относительно компактно сосредоточенных объектов разного функционального назначения.</w:t>
      </w:r>
    </w:p>
    <w:p w:rsidR="00D24DF7" w:rsidRDefault="00D24DF7" w:rsidP="00D24DF7">
      <w:pPr>
        <w:rPr>
          <w:b/>
        </w:rPr>
      </w:pPr>
      <w:bookmarkStart w:id="17" w:name="_Toc448491821"/>
      <w:bookmarkStart w:id="18" w:name="_Toc446509446"/>
      <w:r>
        <w:rPr>
          <w:b/>
        </w:rPr>
        <w:t>ОД (С-5). Зона спортивных комплексов</w:t>
      </w:r>
      <w:bookmarkEnd w:id="17"/>
      <w:bookmarkEnd w:id="18"/>
    </w:p>
    <w:p w:rsidR="00D24DF7" w:rsidRDefault="00D24DF7" w:rsidP="00D24DF7">
      <w:r>
        <w:t>Зона спортивных комплексов предназначена для сохранения и развития территорий, предназначенных для занятий физической культурой и спортом (с размещением крупных спортивных объектов регионального, городского и районного значения), а также для отдыха.</w:t>
      </w:r>
    </w:p>
    <w:p w:rsidR="00D24DF7" w:rsidRDefault="00D24DF7" w:rsidP="00D24DF7">
      <w:pPr>
        <w:rPr>
          <w:b/>
        </w:rPr>
      </w:pPr>
      <w:bookmarkStart w:id="19" w:name="_Toc448491827"/>
      <w:bookmarkStart w:id="20" w:name="_Toc446509453"/>
      <w:r>
        <w:rPr>
          <w:b/>
        </w:rPr>
        <w:t>П-4. Производственная зона IV класса опасности</w:t>
      </w:r>
      <w:bookmarkEnd w:id="19"/>
      <w:bookmarkEnd w:id="20"/>
    </w:p>
    <w:p w:rsidR="00D24DF7" w:rsidRDefault="00D24DF7" w:rsidP="00D24DF7">
      <w:r>
        <w:t xml:space="preserve">Предназначена для формирования комплексов производственных, коммунальных предприятий, складских баз, объектов инженерной и транспортной инфраструктур не выше IV класса, с низкими уровнями шума и загрязнения, санитарно-защитная зона которых составляет </w:t>
      </w:r>
      <w:smartTag w:uri="urn:schemas-microsoft-com:office:smarttags" w:element="metricconverter">
        <w:smartTagPr>
          <w:attr w:name="ProductID" w:val="100 метров"/>
        </w:smartTagPr>
        <w:r>
          <w:t>100 метров</w:t>
        </w:r>
      </w:smartTag>
      <w:r>
        <w:t>.</w:t>
      </w:r>
    </w:p>
    <w:p w:rsidR="00D24DF7" w:rsidRDefault="00D24DF7" w:rsidP="00D24DF7">
      <w:pPr>
        <w:rPr>
          <w:b/>
        </w:rPr>
      </w:pPr>
      <w:bookmarkStart w:id="21" w:name="_Toc448491843"/>
      <w:bookmarkStart w:id="22" w:name="_Toc446509471"/>
      <w:r>
        <w:rPr>
          <w:b/>
        </w:rPr>
        <w:t xml:space="preserve">КС-5. Коммунально-складская зона. (подзона </w:t>
      </w:r>
      <w:r>
        <w:rPr>
          <w:b/>
          <w:lang w:val="en-US"/>
        </w:rPr>
        <w:t>V</w:t>
      </w:r>
      <w:r>
        <w:rPr>
          <w:b/>
        </w:rPr>
        <w:t xml:space="preserve"> класса опасности)</w:t>
      </w:r>
      <w:bookmarkEnd w:id="21"/>
      <w:bookmarkEnd w:id="22"/>
    </w:p>
    <w:p w:rsidR="00D24DF7" w:rsidRDefault="00D24DF7" w:rsidP="00D24DF7">
      <w:r>
        <w:rPr>
          <w:rFonts w:cs="Times New Roman"/>
          <w:szCs w:val="24"/>
        </w:rPr>
        <w:t xml:space="preserve">Необходимость организации санитарно-защитной зоны от производственного объекта не менее </w:t>
      </w:r>
      <w:smartTag w:uri="urn:schemas-microsoft-com:office:smarttags" w:element="metricconverter">
        <w:smartTagPr>
          <w:attr w:name="ProductID" w:val="50 метров"/>
        </w:smartTagPr>
        <w:r>
          <w:rPr>
            <w:rFonts w:cs="Times New Roman"/>
            <w:szCs w:val="24"/>
          </w:rPr>
          <w:t>50 метров</w:t>
        </w:r>
      </w:smartTag>
      <w:r>
        <w:rPr>
          <w:rFonts w:cs="Times New Roman"/>
          <w:szCs w:val="24"/>
        </w:rPr>
        <w:t>.</w:t>
      </w:r>
    </w:p>
    <w:p w:rsidR="00D24DF7" w:rsidRDefault="00D24DF7" w:rsidP="00D24DF7">
      <w:pPr>
        <w:rPr>
          <w:b/>
        </w:rPr>
      </w:pPr>
      <w:r>
        <w:rPr>
          <w:b/>
        </w:rPr>
        <w:t>Р-1. Зона городских лесов, лесопарков, лугопарков</w:t>
      </w:r>
    </w:p>
    <w:p w:rsidR="00D24DF7" w:rsidRDefault="00D24DF7" w:rsidP="00D24DF7">
      <w:r>
        <w:t>Предназначена для сохранения существующего природного ландшафта, зеленых массивов, создания условий комфортного посещения лесных территорий.</w:t>
      </w:r>
    </w:p>
    <w:p w:rsidR="00D24DF7" w:rsidRDefault="00D24DF7" w:rsidP="00D24DF7">
      <w:pPr>
        <w:rPr>
          <w:b/>
        </w:rPr>
      </w:pPr>
      <w:bookmarkStart w:id="23" w:name="_Toc448491856"/>
      <w:r>
        <w:rPr>
          <w:b/>
        </w:rPr>
        <w:t>С (В). Зона специального назначения (ведомственная)</w:t>
      </w:r>
      <w:bookmarkEnd w:id="23"/>
      <w:r>
        <w:t>.</w:t>
      </w:r>
    </w:p>
    <w:p w:rsidR="00D24DF7" w:rsidRDefault="00D24DF7" w:rsidP="00D24DF7">
      <w:pPr>
        <w:rPr>
          <w:b/>
        </w:rPr>
      </w:pPr>
      <w:bookmarkStart w:id="24" w:name="_Toc448491858"/>
      <w:bookmarkStart w:id="25" w:name="_Toc446509494"/>
      <w:r>
        <w:rPr>
          <w:b/>
        </w:rPr>
        <w:t>ЗОП. Зона общего пользования</w:t>
      </w:r>
      <w:bookmarkEnd w:id="24"/>
      <w:bookmarkEnd w:id="25"/>
      <w:r>
        <w:t>.</w:t>
      </w:r>
    </w:p>
    <w:p w:rsidR="00D24DF7" w:rsidRDefault="00D24DF7" w:rsidP="00D24DF7">
      <w:pPr>
        <w:ind w:firstLine="720"/>
        <w:rPr>
          <w:szCs w:val="24"/>
        </w:rPr>
      </w:pPr>
      <w:r>
        <w:rPr>
          <w:szCs w:val="24"/>
        </w:rPr>
        <w:t>1. Зона общего пользования предназначена для прокладки линейных объектов транспортной и инженерной инфраструктуры в границах черты населенных пунктов. Зоны общего пользования назначаются в границах территорий, для которых не утверждены проекты планировки.</w:t>
      </w:r>
    </w:p>
    <w:p w:rsidR="00D24DF7" w:rsidRDefault="00D24DF7" w:rsidP="00D24DF7">
      <w:pPr>
        <w:ind w:firstLine="720"/>
        <w:rPr>
          <w:szCs w:val="24"/>
        </w:rPr>
      </w:pPr>
      <w:r>
        <w:rPr>
          <w:szCs w:val="24"/>
        </w:rPr>
        <w:t>2. Градостроительный регламент для зон общего пользования не устанавливается.</w:t>
      </w:r>
    </w:p>
    <w:p w:rsidR="00D24DF7" w:rsidRDefault="00D24DF7" w:rsidP="00D24DF7">
      <w:pPr>
        <w:rPr>
          <w:szCs w:val="24"/>
        </w:rPr>
      </w:pPr>
      <w:r>
        <w:rPr>
          <w:szCs w:val="24"/>
        </w:rPr>
        <w:t>3. В границах зон общего пользования допускается размещение нестационарных торговых объектов, за исключением зон общего пользования на центральных улицах города Камышлов.</w:t>
      </w:r>
    </w:p>
    <w:p w:rsidR="00D24DF7" w:rsidRDefault="00D24DF7" w:rsidP="00D24DF7">
      <w:pPr>
        <w:rPr>
          <w:szCs w:val="24"/>
        </w:rPr>
      </w:pPr>
    </w:p>
    <w:p w:rsidR="00D24DF7" w:rsidRDefault="00D24DF7" w:rsidP="00D24DF7">
      <w:pPr>
        <w:pStyle w:val="2"/>
        <w:numPr>
          <w:ilvl w:val="0"/>
          <w:numId w:val="3"/>
        </w:numPr>
      </w:pPr>
      <w:bookmarkStart w:id="26" w:name="_Toc507512958"/>
      <w:bookmarkStart w:id="27" w:name="_Toc531169191"/>
      <w:bookmarkStart w:id="28" w:name="_Toc18410438"/>
      <w:bookmarkStart w:id="29" w:name="_Toc18418925"/>
      <w:bookmarkStart w:id="30" w:name="_Toc19915692"/>
      <w:r w:rsidRPr="003F164B">
        <w:t>Планируемое развитие функциональных зон</w:t>
      </w:r>
      <w:bookmarkEnd w:id="26"/>
      <w:bookmarkEnd w:id="27"/>
      <w:bookmarkEnd w:id="28"/>
      <w:bookmarkEnd w:id="29"/>
      <w:bookmarkEnd w:id="30"/>
    </w:p>
    <w:p w:rsidR="00D24DF7" w:rsidRPr="00D24DF7" w:rsidRDefault="00D24DF7" w:rsidP="00D24DF7"/>
    <w:p w:rsidR="00D24DF7" w:rsidRDefault="00D24DF7" w:rsidP="00D24DF7">
      <w:r>
        <w:t>Для устойчивого развития территории проектирования настоящим проектом сформированы следующие функциональные зоны:</w:t>
      </w:r>
    </w:p>
    <w:p w:rsidR="00D24DF7" w:rsidRDefault="00D24DF7" w:rsidP="00D24DF7">
      <w:r>
        <w:t>–</w:t>
      </w:r>
      <w:r>
        <w:tab/>
        <w:t>жилые зоны;</w:t>
      </w:r>
    </w:p>
    <w:p w:rsidR="00D24DF7" w:rsidRDefault="00D24DF7" w:rsidP="00D24DF7">
      <w:r>
        <w:t>–</w:t>
      </w:r>
      <w:r>
        <w:tab/>
        <w:t>общественно-деловые зоны;</w:t>
      </w:r>
    </w:p>
    <w:p w:rsidR="00D24DF7" w:rsidRDefault="00D24DF7" w:rsidP="00D24DF7">
      <w:r>
        <w:t>–</w:t>
      </w:r>
      <w:r>
        <w:tab/>
        <w:t>зоны производственных и коммунально-складских объектов</w:t>
      </w:r>
    </w:p>
    <w:p w:rsidR="00D24DF7" w:rsidRDefault="00D24DF7" w:rsidP="00D24DF7">
      <w:r>
        <w:t>–</w:t>
      </w:r>
      <w:r>
        <w:tab/>
        <w:t>зоны инженерной и транспортной инфраструктур;</w:t>
      </w:r>
    </w:p>
    <w:p w:rsidR="00D24DF7" w:rsidRDefault="00D24DF7" w:rsidP="00D24DF7">
      <w:r>
        <w:t>–</w:t>
      </w:r>
      <w:r>
        <w:tab/>
        <w:t>зоны рекреационного назначения;</w:t>
      </w:r>
    </w:p>
    <w:p w:rsidR="00D24DF7" w:rsidRDefault="00D24DF7" w:rsidP="00D24DF7">
      <w:r>
        <w:t>–</w:t>
      </w:r>
      <w:r>
        <w:tab/>
        <w:t>зоны специального назначения;</w:t>
      </w:r>
    </w:p>
    <w:p w:rsidR="00D24DF7" w:rsidRDefault="00D24DF7" w:rsidP="00D24DF7">
      <w:r>
        <w:t>–</w:t>
      </w:r>
      <w:r>
        <w:tab/>
        <w:t>иные территориальные зоны.</w:t>
      </w:r>
    </w:p>
    <w:p w:rsidR="00D24DF7" w:rsidRDefault="00D24DF7" w:rsidP="00D24DF7"/>
    <w:p w:rsidR="00D24DF7" w:rsidRDefault="00D24DF7" w:rsidP="00D24DF7">
      <w:r>
        <w:t>Границы функциональных зон отображены на рисунке 3.</w:t>
      </w:r>
    </w:p>
    <w:p w:rsidR="00D24DF7" w:rsidRDefault="00D24DF7" w:rsidP="00D24DF7">
      <w:pPr>
        <w:ind w:firstLine="0"/>
        <w:jc w:val="center"/>
        <w:rPr>
          <w:lang w:eastAsia="ru-RU"/>
        </w:rPr>
      </w:pPr>
      <w:r>
        <w:rPr>
          <w:noProof/>
          <w:lang w:eastAsia="ru-RU"/>
        </w:rPr>
        <w:drawing>
          <wp:inline distT="0" distB="0" distL="0" distR="0">
            <wp:extent cx="6294755" cy="8484870"/>
            <wp:effectExtent l="0" t="0" r="0" b="0"/>
            <wp:docPr id="14" name="Рисунок 14" descr="Схема_Ф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хема_ФЗ"/>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4755" cy="8484870"/>
                    </a:xfrm>
                    <a:prstGeom prst="rect">
                      <a:avLst/>
                    </a:prstGeom>
                    <a:noFill/>
                    <a:ln>
                      <a:noFill/>
                    </a:ln>
                  </pic:spPr>
                </pic:pic>
              </a:graphicData>
            </a:graphic>
          </wp:inline>
        </w:drawing>
      </w:r>
    </w:p>
    <w:p w:rsidR="00D24DF7" w:rsidRDefault="00D24DF7" w:rsidP="00D24DF7">
      <w:pPr>
        <w:ind w:firstLine="0"/>
        <w:jc w:val="center"/>
        <w:rPr>
          <w:i/>
          <w:lang w:eastAsia="ru-RU"/>
        </w:rPr>
      </w:pPr>
      <w:r>
        <w:rPr>
          <w:i/>
          <w:lang w:eastAsia="ru-RU"/>
        </w:rPr>
        <w:t>Рис. 3. Схема планируемого функционального зонирования</w:t>
      </w:r>
    </w:p>
    <w:p w:rsidR="00D24DF7" w:rsidRDefault="00D24DF7" w:rsidP="00D24DF7">
      <w:pPr>
        <w:rPr>
          <w:lang w:eastAsia="ru-RU"/>
        </w:rPr>
      </w:pPr>
    </w:p>
    <w:p w:rsidR="00D24DF7" w:rsidRDefault="00D24DF7" w:rsidP="00D24DF7">
      <w:r>
        <w:t>Проектный баланс территории в соответствии с устанавливаемыми функциональными зонами, приводится в таблице 1.</w:t>
      </w:r>
    </w:p>
    <w:p w:rsidR="00D24DF7" w:rsidRDefault="00D24DF7" w:rsidP="00D24DF7">
      <w:pPr>
        <w:jc w:val="right"/>
        <w:rPr>
          <w:lang w:eastAsia="ru-RU"/>
        </w:rPr>
      </w:pPr>
      <w:r>
        <w:rPr>
          <w:i/>
        </w:rPr>
        <w:t>Таблица 1</w:t>
      </w:r>
    </w:p>
    <w:p w:rsidR="00D24DF7" w:rsidRDefault="00D24DF7" w:rsidP="00D24DF7">
      <w:pPr>
        <w:spacing w:after="120"/>
        <w:jc w:val="center"/>
        <w:rPr>
          <w:i/>
        </w:rPr>
      </w:pPr>
      <w:r>
        <w:rPr>
          <w:i/>
        </w:rPr>
        <w:t>Проектный баланс территории</w:t>
      </w:r>
    </w:p>
    <w:tbl>
      <w:tblPr>
        <w:tblStyle w:val="a3"/>
        <w:tblW w:w="0" w:type="dxa"/>
        <w:jc w:val="center"/>
        <w:tblLayout w:type="fixed"/>
        <w:tblLook w:val="04A0" w:firstRow="1" w:lastRow="0" w:firstColumn="1" w:lastColumn="0" w:noHBand="0" w:noVBand="1"/>
      </w:tblPr>
      <w:tblGrid>
        <w:gridCol w:w="562"/>
        <w:gridCol w:w="6663"/>
        <w:gridCol w:w="1275"/>
        <w:gridCol w:w="1423"/>
      </w:tblGrid>
      <w:tr w:rsidR="00D24DF7" w:rsidTr="00D24DF7">
        <w:trPr>
          <w:jc w:val="center"/>
        </w:trPr>
        <w:tc>
          <w:tcPr>
            <w:tcW w:w="562"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bCs/>
                <w:sz w:val="24"/>
                <w:szCs w:val="24"/>
              </w:rPr>
            </w:pPr>
            <w:r>
              <w:rPr>
                <w:rFonts w:cs="Times New Roman"/>
                <w:bCs/>
                <w:sz w:val="24"/>
                <w:szCs w:val="24"/>
              </w:rPr>
              <w:t>№ п/п</w:t>
            </w: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bCs/>
                <w:sz w:val="24"/>
                <w:szCs w:val="24"/>
              </w:rPr>
            </w:pPr>
            <w:r>
              <w:rPr>
                <w:rFonts w:cs="Times New Roman"/>
                <w:bCs/>
                <w:sz w:val="24"/>
                <w:szCs w:val="24"/>
              </w:rPr>
              <w:t>Наименование территорий</w:t>
            </w:r>
          </w:p>
        </w:tc>
        <w:tc>
          <w:tcPr>
            <w:tcW w:w="1275"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bCs/>
                <w:sz w:val="24"/>
                <w:szCs w:val="24"/>
              </w:rPr>
            </w:pPr>
            <w:r>
              <w:rPr>
                <w:rFonts w:cs="Times New Roman"/>
                <w:bCs/>
                <w:sz w:val="24"/>
                <w:szCs w:val="24"/>
              </w:rPr>
              <w:t>Площадь, га</w:t>
            </w:r>
          </w:p>
        </w:tc>
        <w:tc>
          <w:tcPr>
            <w:tcW w:w="142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bCs/>
                <w:sz w:val="24"/>
                <w:szCs w:val="24"/>
              </w:rPr>
            </w:pPr>
            <w:r>
              <w:rPr>
                <w:rFonts w:cs="Times New Roman"/>
                <w:bCs/>
                <w:sz w:val="24"/>
                <w:szCs w:val="24"/>
              </w:rPr>
              <w:t>Процент ко всей территории</w:t>
            </w:r>
          </w:p>
        </w:tc>
      </w:tr>
      <w:tr w:rsidR="00D24DF7" w:rsidTr="00D24DF7">
        <w:trPr>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w:t>
            </w: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left"/>
              <w:rPr>
                <w:rFonts w:cs="Times New Roman"/>
                <w:sz w:val="24"/>
                <w:szCs w:val="24"/>
              </w:rPr>
            </w:pPr>
            <w:r>
              <w:rPr>
                <w:rFonts w:cs="Times New Roman"/>
                <w:sz w:val="24"/>
                <w:szCs w:val="24"/>
              </w:rPr>
              <w:t>Общая площадь земель в границе проектирования:</w:t>
            </w:r>
          </w:p>
        </w:tc>
        <w:tc>
          <w:tcPr>
            <w:tcW w:w="1275"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106,06</w:t>
            </w:r>
          </w:p>
        </w:tc>
        <w:tc>
          <w:tcPr>
            <w:tcW w:w="142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100</w:t>
            </w: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right"/>
              <w:rPr>
                <w:rFonts w:cs="Times New Roman"/>
                <w:sz w:val="24"/>
                <w:szCs w:val="24"/>
              </w:rPr>
            </w:pPr>
            <w:r>
              <w:rPr>
                <w:rFonts w:cs="Times New Roman"/>
                <w:sz w:val="24"/>
                <w:szCs w:val="24"/>
              </w:rPr>
              <w:t>в том числе:</w:t>
            </w:r>
          </w:p>
        </w:tc>
        <w:tc>
          <w:tcPr>
            <w:tcW w:w="2698" w:type="dxa"/>
            <w:gridSpan w:val="2"/>
            <w:tcBorders>
              <w:top w:val="single" w:sz="4" w:space="0" w:color="auto"/>
              <w:left w:val="single" w:sz="4" w:space="0" w:color="auto"/>
              <w:bottom w:val="single" w:sz="4" w:space="0" w:color="auto"/>
              <w:right w:val="single" w:sz="4" w:space="0" w:color="auto"/>
            </w:tcBorders>
          </w:tcPr>
          <w:p w:rsidR="00D24DF7" w:rsidRDefault="00D24DF7">
            <w:pPr>
              <w:ind w:firstLine="0"/>
              <w:jc w:val="center"/>
              <w:rPr>
                <w:rFonts w:cs="Times New Roman"/>
                <w:sz w:val="24"/>
                <w:szCs w:val="24"/>
              </w:rPr>
            </w:pPr>
          </w:p>
        </w:tc>
      </w:tr>
      <w:tr w:rsidR="00D24DF7" w:rsidTr="00D24DF7">
        <w:trPr>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1</w:t>
            </w:r>
          </w:p>
        </w:tc>
        <w:tc>
          <w:tcPr>
            <w:tcW w:w="6663" w:type="dxa"/>
            <w:tcBorders>
              <w:top w:val="single" w:sz="4" w:space="0" w:color="auto"/>
              <w:left w:val="single" w:sz="4" w:space="0" w:color="auto"/>
              <w:bottom w:val="single" w:sz="4" w:space="0" w:color="auto"/>
              <w:right w:val="single" w:sz="4" w:space="0" w:color="auto"/>
            </w:tcBorders>
            <w:shd w:val="clear" w:color="auto" w:fill="E7F2E6"/>
            <w:hideMark/>
          </w:tcPr>
          <w:p w:rsidR="00D24DF7" w:rsidRDefault="00D24DF7">
            <w:pPr>
              <w:ind w:firstLine="0"/>
              <w:jc w:val="left"/>
              <w:rPr>
                <w:rFonts w:cs="Times New Roman"/>
                <w:sz w:val="24"/>
                <w:szCs w:val="24"/>
              </w:rPr>
            </w:pPr>
            <w:r>
              <w:rPr>
                <w:rFonts w:cs="Times New Roman"/>
                <w:bCs/>
                <w:sz w:val="24"/>
                <w:szCs w:val="24"/>
              </w:rPr>
              <w:t>Жилые зоны</w:t>
            </w:r>
          </w:p>
        </w:tc>
        <w:tc>
          <w:tcPr>
            <w:tcW w:w="1275" w:type="dxa"/>
            <w:tcBorders>
              <w:top w:val="single" w:sz="4" w:space="0" w:color="auto"/>
              <w:left w:val="single" w:sz="4" w:space="0" w:color="auto"/>
              <w:bottom w:val="single" w:sz="4" w:space="0" w:color="auto"/>
              <w:right w:val="single" w:sz="4" w:space="0" w:color="auto"/>
            </w:tcBorders>
            <w:shd w:val="clear" w:color="auto" w:fill="E7F2E6"/>
            <w:hideMark/>
          </w:tcPr>
          <w:p w:rsidR="00D24DF7" w:rsidRDefault="00D24DF7">
            <w:pPr>
              <w:ind w:firstLine="0"/>
              <w:jc w:val="center"/>
              <w:rPr>
                <w:rFonts w:cs="Times New Roman"/>
                <w:sz w:val="24"/>
                <w:szCs w:val="24"/>
              </w:rPr>
            </w:pPr>
            <w:r>
              <w:rPr>
                <w:rFonts w:cs="Times New Roman"/>
                <w:sz w:val="24"/>
                <w:szCs w:val="24"/>
              </w:rPr>
              <w:t>36,31</w:t>
            </w:r>
          </w:p>
        </w:tc>
        <w:tc>
          <w:tcPr>
            <w:tcW w:w="1423" w:type="dxa"/>
            <w:tcBorders>
              <w:top w:val="single" w:sz="4" w:space="0" w:color="auto"/>
              <w:left w:val="single" w:sz="4" w:space="0" w:color="auto"/>
              <w:bottom w:val="single" w:sz="4" w:space="0" w:color="auto"/>
              <w:right w:val="single" w:sz="4" w:space="0" w:color="auto"/>
            </w:tcBorders>
            <w:shd w:val="clear" w:color="auto" w:fill="E7F2E6"/>
            <w:hideMark/>
          </w:tcPr>
          <w:p w:rsidR="00D24DF7" w:rsidRDefault="00D24DF7">
            <w:pPr>
              <w:ind w:firstLine="0"/>
              <w:jc w:val="center"/>
              <w:rPr>
                <w:rFonts w:cs="Times New Roman"/>
                <w:sz w:val="24"/>
                <w:szCs w:val="24"/>
              </w:rPr>
            </w:pPr>
            <w:r>
              <w:rPr>
                <w:rFonts w:cs="Times New Roman"/>
                <w:sz w:val="24"/>
                <w:szCs w:val="24"/>
              </w:rPr>
              <w:t>34,23</w:t>
            </w: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right"/>
              <w:rPr>
                <w:rFonts w:cs="Times New Roman"/>
                <w:sz w:val="24"/>
                <w:szCs w:val="24"/>
              </w:rPr>
            </w:pPr>
            <w:r>
              <w:rPr>
                <w:rFonts w:cs="Times New Roman"/>
                <w:bCs/>
                <w:sz w:val="24"/>
                <w:szCs w:val="24"/>
              </w:rPr>
              <w:t>из них:</w:t>
            </w:r>
          </w:p>
        </w:tc>
        <w:tc>
          <w:tcPr>
            <w:tcW w:w="2698" w:type="dxa"/>
            <w:gridSpan w:val="2"/>
            <w:tcBorders>
              <w:top w:val="single" w:sz="4" w:space="0" w:color="auto"/>
              <w:left w:val="single" w:sz="4" w:space="0" w:color="auto"/>
              <w:bottom w:val="single" w:sz="4" w:space="0" w:color="auto"/>
              <w:right w:val="single" w:sz="4" w:space="0" w:color="auto"/>
            </w:tcBorders>
          </w:tcPr>
          <w:p w:rsidR="00D24DF7" w:rsidRDefault="00D24DF7">
            <w:pPr>
              <w:ind w:firstLine="0"/>
              <w:jc w:val="center"/>
              <w:rPr>
                <w:rFonts w:cs="Times New Roman"/>
                <w:sz w:val="24"/>
                <w:szCs w:val="24"/>
              </w:rPr>
            </w:pP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left"/>
              <w:rPr>
                <w:rFonts w:cs="Times New Roman"/>
                <w:sz w:val="24"/>
                <w:szCs w:val="24"/>
              </w:rPr>
            </w:pPr>
            <w:r>
              <w:rPr>
                <w:rFonts w:cs="Times New Roman"/>
                <w:sz w:val="24"/>
                <w:szCs w:val="24"/>
              </w:rPr>
              <w:t>– зона усадебной застройки</w:t>
            </w:r>
          </w:p>
        </w:tc>
        <w:tc>
          <w:tcPr>
            <w:tcW w:w="1275"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29,74</w:t>
            </w:r>
          </w:p>
        </w:tc>
        <w:tc>
          <w:tcPr>
            <w:tcW w:w="142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28,04</w:t>
            </w: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left"/>
              <w:rPr>
                <w:rFonts w:cs="Times New Roman"/>
                <w:sz w:val="24"/>
                <w:szCs w:val="24"/>
              </w:rPr>
            </w:pPr>
            <w:r>
              <w:rPr>
                <w:rFonts w:cs="Times New Roman"/>
                <w:sz w:val="24"/>
                <w:szCs w:val="24"/>
              </w:rPr>
              <w:t>– зона малоэтажной секционной застройки</w:t>
            </w:r>
          </w:p>
        </w:tc>
        <w:tc>
          <w:tcPr>
            <w:tcW w:w="1275"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2,38</w:t>
            </w:r>
          </w:p>
        </w:tc>
        <w:tc>
          <w:tcPr>
            <w:tcW w:w="142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2,24</w:t>
            </w: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left"/>
              <w:rPr>
                <w:rFonts w:cs="Times New Roman"/>
                <w:sz w:val="24"/>
                <w:szCs w:val="24"/>
              </w:rPr>
            </w:pPr>
            <w:r>
              <w:rPr>
                <w:rFonts w:cs="Times New Roman"/>
                <w:sz w:val="24"/>
                <w:szCs w:val="24"/>
              </w:rPr>
              <w:t>– зона среднеэтажной застройки</w:t>
            </w:r>
          </w:p>
        </w:tc>
        <w:tc>
          <w:tcPr>
            <w:tcW w:w="1275"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4,19</w:t>
            </w:r>
          </w:p>
        </w:tc>
        <w:tc>
          <w:tcPr>
            <w:tcW w:w="142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3,95</w:t>
            </w:r>
          </w:p>
        </w:tc>
      </w:tr>
      <w:tr w:rsidR="00D24DF7" w:rsidTr="00D24DF7">
        <w:trPr>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2</w:t>
            </w:r>
          </w:p>
        </w:tc>
        <w:tc>
          <w:tcPr>
            <w:tcW w:w="6663" w:type="dxa"/>
            <w:tcBorders>
              <w:top w:val="single" w:sz="4" w:space="0" w:color="auto"/>
              <w:left w:val="single" w:sz="4" w:space="0" w:color="auto"/>
              <w:bottom w:val="single" w:sz="4" w:space="0" w:color="auto"/>
              <w:right w:val="single" w:sz="4" w:space="0" w:color="auto"/>
            </w:tcBorders>
            <w:shd w:val="clear" w:color="auto" w:fill="E7F2E6"/>
            <w:hideMark/>
          </w:tcPr>
          <w:p w:rsidR="00D24DF7" w:rsidRDefault="00D24DF7">
            <w:pPr>
              <w:ind w:firstLine="0"/>
              <w:jc w:val="left"/>
              <w:rPr>
                <w:rFonts w:cs="Times New Roman"/>
                <w:sz w:val="24"/>
                <w:szCs w:val="24"/>
              </w:rPr>
            </w:pPr>
            <w:r>
              <w:rPr>
                <w:rFonts w:cs="Times New Roman"/>
                <w:sz w:val="24"/>
                <w:szCs w:val="24"/>
              </w:rPr>
              <w:t>Общественно-деловые зоны</w:t>
            </w:r>
          </w:p>
        </w:tc>
        <w:tc>
          <w:tcPr>
            <w:tcW w:w="1275" w:type="dxa"/>
            <w:tcBorders>
              <w:top w:val="single" w:sz="4" w:space="0" w:color="auto"/>
              <w:left w:val="single" w:sz="4" w:space="0" w:color="auto"/>
              <w:bottom w:val="single" w:sz="4" w:space="0" w:color="auto"/>
              <w:right w:val="single" w:sz="4" w:space="0" w:color="auto"/>
            </w:tcBorders>
            <w:shd w:val="clear" w:color="auto" w:fill="E7F2E6"/>
            <w:hideMark/>
          </w:tcPr>
          <w:p w:rsidR="00D24DF7" w:rsidRDefault="00D24DF7">
            <w:pPr>
              <w:ind w:firstLine="0"/>
              <w:jc w:val="center"/>
              <w:rPr>
                <w:rFonts w:cs="Times New Roman"/>
                <w:sz w:val="24"/>
                <w:szCs w:val="24"/>
              </w:rPr>
            </w:pPr>
            <w:r>
              <w:rPr>
                <w:rFonts w:cs="Times New Roman"/>
                <w:sz w:val="24"/>
                <w:szCs w:val="24"/>
              </w:rPr>
              <w:t>0,94</w:t>
            </w:r>
          </w:p>
        </w:tc>
        <w:tc>
          <w:tcPr>
            <w:tcW w:w="1423" w:type="dxa"/>
            <w:tcBorders>
              <w:top w:val="single" w:sz="4" w:space="0" w:color="auto"/>
              <w:left w:val="single" w:sz="4" w:space="0" w:color="auto"/>
              <w:bottom w:val="single" w:sz="4" w:space="0" w:color="auto"/>
              <w:right w:val="single" w:sz="4" w:space="0" w:color="auto"/>
            </w:tcBorders>
            <w:shd w:val="clear" w:color="auto" w:fill="E7F2E6"/>
            <w:hideMark/>
          </w:tcPr>
          <w:p w:rsidR="00D24DF7" w:rsidRDefault="00D24DF7">
            <w:pPr>
              <w:ind w:firstLine="0"/>
              <w:jc w:val="center"/>
              <w:rPr>
                <w:rFonts w:cs="Times New Roman"/>
                <w:sz w:val="24"/>
                <w:szCs w:val="24"/>
              </w:rPr>
            </w:pPr>
            <w:r>
              <w:rPr>
                <w:rFonts w:cs="Times New Roman"/>
                <w:sz w:val="24"/>
                <w:szCs w:val="24"/>
              </w:rPr>
              <w:t>0,89</w:t>
            </w: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right"/>
              <w:rPr>
                <w:rFonts w:cs="Times New Roman"/>
                <w:sz w:val="24"/>
                <w:szCs w:val="24"/>
              </w:rPr>
            </w:pPr>
            <w:r>
              <w:rPr>
                <w:rFonts w:cs="Times New Roman"/>
                <w:bCs/>
                <w:sz w:val="24"/>
                <w:szCs w:val="24"/>
              </w:rPr>
              <w:t>из них:</w:t>
            </w:r>
          </w:p>
        </w:tc>
        <w:tc>
          <w:tcPr>
            <w:tcW w:w="2698" w:type="dxa"/>
            <w:gridSpan w:val="2"/>
            <w:tcBorders>
              <w:top w:val="single" w:sz="4" w:space="0" w:color="auto"/>
              <w:left w:val="single" w:sz="4" w:space="0" w:color="auto"/>
              <w:bottom w:val="single" w:sz="4" w:space="0" w:color="auto"/>
              <w:right w:val="single" w:sz="4" w:space="0" w:color="auto"/>
            </w:tcBorders>
          </w:tcPr>
          <w:p w:rsidR="00D24DF7" w:rsidRDefault="00D24DF7">
            <w:pPr>
              <w:ind w:firstLine="0"/>
              <w:jc w:val="center"/>
              <w:rPr>
                <w:rFonts w:cs="Times New Roman"/>
                <w:sz w:val="24"/>
                <w:szCs w:val="24"/>
              </w:rPr>
            </w:pP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left"/>
              <w:rPr>
                <w:rFonts w:cs="Times New Roman"/>
                <w:sz w:val="24"/>
                <w:szCs w:val="24"/>
              </w:rPr>
            </w:pPr>
            <w:r>
              <w:rPr>
                <w:rFonts w:cs="Times New Roman"/>
                <w:sz w:val="24"/>
                <w:szCs w:val="24"/>
              </w:rPr>
              <w:t>– зона объектов торговли</w:t>
            </w:r>
          </w:p>
        </w:tc>
        <w:tc>
          <w:tcPr>
            <w:tcW w:w="1275"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0,07</w:t>
            </w:r>
          </w:p>
        </w:tc>
        <w:tc>
          <w:tcPr>
            <w:tcW w:w="142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0,07</w:t>
            </w: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left"/>
              <w:rPr>
                <w:rFonts w:cs="Times New Roman"/>
                <w:sz w:val="24"/>
                <w:szCs w:val="24"/>
              </w:rPr>
            </w:pPr>
            <w:r>
              <w:rPr>
                <w:rFonts w:cs="Times New Roman"/>
                <w:sz w:val="24"/>
                <w:szCs w:val="24"/>
              </w:rPr>
              <w:t>– зона объектов бытового обслуживания</w:t>
            </w:r>
          </w:p>
        </w:tc>
        <w:tc>
          <w:tcPr>
            <w:tcW w:w="1275"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0,24</w:t>
            </w:r>
          </w:p>
        </w:tc>
        <w:tc>
          <w:tcPr>
            <w:tcW w:w="142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0,23</w:t>
            </w: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left"/>
              <w:rPr>
                <w:rFonts w:cs="Times New Roman"/>
                <w:sz w:val="24"/>
                <w:szCs w:val="24"/>
              </w:rPr>
            </w:pPr>
            <w:r>
              <w:rPr>
                <w:rFonts w:cs="Times New Roman"/>
                <w:sz w:val="24"/>
                <w:szCs w:val="24"/>
              </w:rPr>
              <w:t>– зона универсальных общественных объектов</w:t>
            </w:r>
          </w:p>
        </w:tc>
        <w:tc>
          <w:tcPr>
            <w:tcW w:w="1275"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0,63</w:t>
            </w:r>
          </w:p>
        </w:tc>
        <w:tc>
          <w:tcPr>
            <w:tcW w:w="142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0,59</w:t>
            </w:r>
          </w:p>
        </w:tc>
      </w:tr>
      <w:tr w:rsidR="00D24DF7" w:rsidTr="00D24DF7">
        <w:trPr>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3</w:t>
            </w:r>
          </w:p>
        </w:tc>
        <w:tc>
          <w:tcPr>
            <w:tcW w:w="6663" w:type="dxa"/>
            <w:tcBorders>
              <w:top w:val="single" w:sz="4" w:space="0" w:color="auto"/>
              <w:left w:val="single" w:sz="4" w:space="0" w:color="auto"/>
              <w:bottom w:val="single" w:sz="4" w:space="0" w:color="auto"/>
              <w:right w:val="single" w:sz="4" w:space="0" w:color="auto"/>
            </w:tcBorders>
            <w:shd w:val="clear" w:color="auto" w:fill="E7F2E6"/>
            <w:hideMark/>
          </w:tcPr>
          <w:p w:rsidR="00D24DF7" w:rsidRDefault="00D24DF7">
            <w:pPr>
              <w:ind w:firstLine="0"/>
              <w:jc w:val="left"/>
              <w:rPr>
                <w:rFonts w:cs="Times New Roman"/>
                <w:sz w:val="24"/>
                <w:szCs w:val="24"/>
              </w:rPr>
            </w:pPr>
            <w:r>
              <w:rPr>
                <w:rFonts w:cs="Times New Roman"/>
                <w:sz w:val="24"/>
                <w:szCs w:val="24"/>
              </w:rPr>
              <w:t>Зоны производственных и коммунально-складских объектов</w:t>
            </w:r>
          </w:p>
        </w:tc>
        <w:tc>
          <w:tcPr>
            <w:tcW w:w="1275" w:type="dxa"/>
            <w:tcBorders>
              <w:top w:val="single" w:sz="4" w:space="0" w:color="auto"/>
              <w:left w:val="single" w:sz="4" w:space="0" w:color="auto"/>
              <w:bottom w:val="single" w:sz="4" w:space="0" w:color="auto"/>
              <w:right w:val="single" w:sz="4" w:space="0" w:color="auto"/>
            </w:tcBorders>
            <w:shd w:val="clear" w:color="auto" w:fill="E7F2E6"/>
            <w:hideMark/>
          </w:tcPr>
          <w:p w:rsidR="00D24DF7" w:rsidRDefault="00D24DF7">
            <w:pPr>
              <w:ind w:firstLine="0"/>
              <w:jc w:val="center"/>
              <w:rPr>
                <w:rFonts w:cs="Times New Roman"/>
                <w:sz w:val="24"/>
                <w:szCs w:val="24"/>
              </w:rPr>
            </w:pPr>
            <w:r>
              <w:rPr>
                <w:rFonts w:cs="Times New Roman"/>
                <w:sz w:val="24"/>
                <w:szCs w:val="24"/>
              </w:rPr>
              <w:t>0,80</w:t>
            </w:r>
          </w:p>
        </w:tc>
        <w:tc>
          <w:tcPr>
            <w:tcW w:w="1423" w:type="dxa"/>
            <w:tcBorders>
              <w:top w:val="single" w:sz="4" w:space="0" w:color="auto"/>
              <w:left w:val="single" w:sz="4" w:space="0" w:color="auto"/>
              <w:bottom w:val="single" w:sz="4" w:space="0" w:color="auto"/>
              <w:right w:val="single" w:sz="4" w:space="0" w:color="auto"/>
            </w:tcBorders>
            <w:shd w:val="clear" w:color="auto" w:fill="E7F2E6"/>
            <w:hideMark/>
          </w:tcPr>
          <w:p w:rsidR="00D24DF7" w:rsidRDefault="00D24DF7">
            <w:pPr>
              <w:ind w:firstLine="0"/>
              <w:jc w:val="center"/>
              <w:rPr>
                <w:rFonts w:cs="Times New Roman"/>
                <w:sz w:val="24"/>
                <w:szCs w:val="24"/>
              </w:rPr>
            </w:pPr>
            <w:r>
              <w:rPr>
                <w:rFonts w:cs="Times New Roman"/>
                <w:sz w:val="24"/>
                <w:szCs w:val="24"/>
              </w:rPr>
              <w:t>0,75</w:t>
            </w: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right"/>
              <w:rPr>
                <w:rFonts w:cs="Times New Roman"/>
                <w:sz w:val="24"/>
                <w:szCs w:val="24"/>
              </w:rPr>
            </w:pPr>
            <w:r>
              <w:rPr>
                <w:rFonts w:cs="Times New Roman"/>
                <w:bCs/>
                <w:sz w:val="24"/>
                <w:szCs w:val="24"/>
              </w:rPr>
              <w:t>из них:</w:t>
            </w:r>
          </w:p>
        </w:tc>
        <w:tc>
          <w:tcPr>
            <w:tcW w:w="2698" w:type="dxa"/>
            <w:gridSpan w:val="2"/>
            <w:tcBorders>
              <w:top w:val="single" w:sz="4" w:space="0" w:color="auto"/>
              <w:left w:val="single" w:sz="4" w:space="0" w:color="auto"/>
              <w:bottom w:val="single" w:sz="4" w:space="0" w:color="auto"/>
              <w:right w:val="single" w:sz="4" w:space="0" w:color="auto"/>
            </w:tcBorders>
          </w:tcPr>
          <w:p w:rsidR="00D24DF7" w:rsidRDefault="00D24DF7">
            <w:pPr>
              <w:ind w:firstLine="0"/>
              <w:jc w:val="center"/>
              <w:rPr>
                <w:rFonts w:cs="Times New Roman"/>
                <w:sz w:val="24"/>
                <w:szCs w:val="24"/>
              </w:rPr>
            </w:pP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left"/>
              <w:rPr>
                <w:rFonts w:cs="Times New Roman"/>
                <w:sz w:val="24"/>
                <w:szCs w:val="24"/>
              </w:rPr>
            </w:pPr>
            <w:r>
              <w:rPr>
                <w:rFonts w:cs="Times New Roman"/>
                <w:sz w:val="24"/>
                <w:szCs w:val="24"/>
              </w:rPr>
              <w:t>– зона коммунально-складских объектов</w:t>
            </w:r>
          </w:p>
        </w:tc>
        <w:tc>
          <w:tcPr>
            <w:tcW w:w="1275"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0,80</w:t>
            </w:r>
          </w:p>
        </w:tc>
        <w:tc>
          <w:tcPr>
            <w:tcW w:w="142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0,75</w:t>
            </w:r>
          </w:p>
        </w:tc>
      </w:tr>
      <w:tr w:rsidR="00D24DF7" w:rsidTr="00D24DF7">
        <w:trPr>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4</w:t>
            </w:r>
          </w:p>
        </w:tc>
        <w:tc>
          <w:tcPr>
            <w:tcW w:w="6663" w:type="dxa"/>
            <w:tcBorders>
              <w:top w:val="single" w:sz="4" w:space="0" w:color="auto"/>
              <w:left w:val="single" w:sz="4" w:space="0" w:color="auto"/>
              <w:bottom w:val="single" w:sz="4" w:space="0" w:color="auto"/>
              <w:right w:val="single" w:sz="4" w:space="0" w:color="auto"/>
            </w:tcBorders>
            <w:shd w:val="clear" w:color="auto" w:fill="E7F2E6"/>
            <w:hideMark/>
          </w:tcPr>
          <w:p w:rsidR="00D24DF7" w:rsidRDefault="00D24DF7">
            <w:pPr>
              <w:ind w:firstLine="0"/>
              <w:jc w:val="left"/>
              <w:rPr>
                <w:rFonts w:cs="Times New Roman"/>
                <w:sz w:val="24"/>
                <w:szCs w:val="24"/>
              </w:rPr>
            </w:pPr>
            <w:r>
              <w:rPr>
                <w:rFonts w:cs="Times New Roman"/>
                <w:sz w:val="24"/>
                <w:szCs w:val="24"/>
              </w:rPr>
              <w:t>Зоны инженерной и транспортной инфраструктур</w:t>
            </w:r>
          </w:p>
        </w:tc>
        <w:tc>
          <w:tcPr>
            <w:tcW w:w="1275" w:type="dxa"/>
            <w:tcBorders>
              <w:top w:val="single" w:sz="4" w:space="0" w:color="auto"/>
              <w:left w:val="single" w:sz="4" w:space="0" w:color="auto"/>
              <w:bottom w:val="single" w:sz="4" w:space="0" w:color="auto"/>
              <w:right w:val="single" w:sz="4" w:space="0" w:color="auto"/>
            </w:tcBorders>
            <w:shd w:val="clear" w:color="auto" w:fill="E7F2E6"/>
            <w:hideMark/>
          </w:tcPr>
          <w:p w:rsidR="00D24DF7" w:rsidRDefault="00D24DF7">
            <w:pPr>
              <w:ind w:firstLine="0"/>
              <w:jc w:val="center"/>
              <w:rPr>
                <w:rFonts w:cs="Times New Roman"/>
                <w:sz w:val="24"/>
                <w:szCs w:val="24"/>
              </w:rPr>
            </w:pPr>
            <w:r>
              <w:rPr>
                <w:rFonts w:cs="Times New Roman"/>
                <w:sz w:val="24"/>
                <w:szCs w:val="24"/>
              </w:rPr>
              <w:t>9,18</w:t>
            </w:r>
          </w:p>
        </w:tc>
        <w:tc>
          <w:tcPr>
            <w:tcW w:w="1423" w:type="dxa"/>
            <w:tcBorders>
              <w:top w:val="single" w:sz="4" w:space="0" w:color="auto"/>
              <w:left w:val="single" w:sz="4" w:space="0" w:color="auto"/>
              <w:bottom w:val="single" w:sz="4" w:space="0" w:color="auto"/>
              <w:right w:val="single" w:sz="4" w:space="0" w:color="auto"/>
            </w:tcBorders>
            <w:shd w:val="clear" w:color="auto" w:fill="E7F2E6"/>
            <w:hideMark/>
          </w:tcPr>
          <w:p w:rsidR="00D24DF7" w:rsidRDefault="00D24DF7">
            <w:pPr>
              <w:ind w:firstLine="0"/>
              <w:jc w:val="center"/>
              <w:rPr>
                <w:rFonts w:cs="Times New Roman"/>
                <w:sz w:val="24"/>
                <w:szCs w:val="24"/>
              </w:rPr>
            </w:pPr>
            <w:r>
              <w:rPr>
                <w:rFonts w:cs="Times New Roman"/>
                <w:sz w:val="24"/>
                <w:szCs w:val="24"/>
              </w:rPr>
              <w:t>8,66</w:t>
            </w: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right"/>
              <w:rPr>
                <w:rFonts w:cs="Times New Roman"/>
                <w:sz w:val="24"/>
                <w:szCs w:val="24"/>
              </w:rPr>
            </w:pPr>
            <w:r>
              <w:rPr>
                <w:rFonts w:cs="Times New Roman"/>
                <w:bCs/>
                <w:sz w:val="24"/>
                <w:szCs w:val="24"/>
              </w:rPr>
              <w:t>из них:</w:t>
            </w:r>
          </w:p>
        </w:tc>
        <w:tc>
          <w:tcPr>
            <w:tcW w:w="2698" w:type="dxa"/>
            <w:gridSpan w:val="2"/>
            <w:tcBorders>
              <w:top w:val="single" w:sz="4" w:space="0" w:color="auto"/>
              <w:left w:val="single" w:sz="4" w:space="0" w:color="auto"/>
              <w:bottom w:val="single" w:sz="4" w:space="0" w:color="auto"/>
              <w:right w:val="single" w:sz="4" w:space="0" w:color="auto"/>
            </w:tcBorders>
          </w:tcPr>
          <w:p w:rsidR="00D24DF7" w:rsidRDefault="00D24DF7">
            <w:pPr>
              <w:ind w:firstLine="0"/>
              <w:jc w:val="center"/>
              <w:rPr>
                <w:rFonts w:cs="Times New Roman"/>
                <w:sz w:val="24"/>
                <w:szCs w:val="24"/>
              </w:rPr>
            </w:pP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left"/>
              <w:rPr>
                <w:rFonts w:cs="Times New Roman"/>
                <w:sz w:val="24"/>
                <w:szCs w:val="24"/>
              </w:rPr>
            </w:pPr>
            <w:r>
              <w:rPr>
                <w:rFonts w:cs="Times New Roman"/>
                <w:sz w:val="24"/>
                <w:szCs w:val="24"/>
              </w:rPr>
              <w:t>– зона объектов инженерной инфраструктуры</w:t>
            </w:r>
          </w:p>
        </w:tc>
        <w:tc>
          <w:tcPr>
            <w:tcW w:w="1275"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0,06</w:t>
            </w:r>
          </w:p>
        </w:tc>
        <w:tc>
          <w:tcPr>
            <w:tcW w:w="142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0,06</w:t>
            </w: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left"/>
              <w:rPr>
                <w:rFonts w:cs="Times New Roman"/>
                <w:sz w:val="24"/>
                <w:szCs w:val="24"/>
              </w:rPr>
            </w:pPr>
            <w:r>
              <w:rPr>
                <w:rFonts w:cs="Times New Roman"/>
                <w:sz w:val="24"/>
                <w:szCs w:val="24"/>
              </w:rPr>
              <w:t>– зона объектов транспортной инфраструктуры</w:t>
            </w:r>
          </w:p>
        </w:tc>
        <w:tc>
          <w:tcPr>
            <w:tcW w:w="1275"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9,12</w:t>
            </w:r>
          </w:p>
        </w:tc>
        <w:tc>
          <w:tcPr>
            <w:tcW w:w="142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8,60</w:t>
            </w:r>
          </w:p>
        </w:tc>
      </w:tr>
      <w:tr w:rsidR="00D24DF7" w:rsidTr="00D24DF7">
        <w:trPr>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5</w:t>
            </w:r>
          </w:p>
        </w:tc>
        <w:tc>
          <w:tcPr>
            <w:tcW w:w="6663" w:type="dxa"/>
            <w:tcBorders>
              <w:top w:val="single" w:sz="4" w:space="0" w:color="auto"/>
              <w:left w:val="single" w:sz="4" w:space="0" w:color="auto"/>
              <w:bottom w:val="single" w:sz="4" w:space="0" w:color="auto"/>
              <w:right w:val="single" w:sz="4" w:space="0" w:color="auto"/>
            </w:tcBorders>
            <w:shd w:val="clear" w:color="auto" w:fill="E7F2E6"/>
            <w:hideMark/>
          </w:tcPr>
          <w:p w:rsidR="00D24DF7" w:rsidRDefault="00D24DF7">
            <w:pPr>
              <w:ind w:firstLine="0"/>
              <w:jc w:val="left"/>
              <w:rPr>
                <w:rFonts w:cs="Times New Roman"/>
                <w:sz w:val="24"/>
                <w:szCs w:val="24"/>
              </w:rPr>
            </w:pPr>
            <w:r>
              <w:rPr>
                <w:rFonts w:cs="Times New Roman"/>
                <w:sz w:val="24"/>
                <w:szCs w:val="24"/>
              </w:rPr>
              <w:t>Зоны рекреационного назначения</w:t>
            </w:r>
          </w:p>
        </w:tc>
        <w:tc>
          <w:tcPr>
            <w:tcW w:w="1275" w:type="dxa"/>
            <w:tcBorders>
              <w:top w:val="single" w:sz="4" w:space="0" w:color="auto"/>
              <w:left w:val="single" w:sz="4" w:space="0" w:color="auto"/>
              <w:bottom w:val="single" w:sz="4" w:space="0" w:color="auto"/>
              <w:right w:val="single" w:sz="4" w:space="0" w:color="auto"/>
            </w:tcBorders>
            <w:shd w:val="clear" w:color="auto" w:fill="E7F2E6"/>
            <w:hideMark/>
          </w:tcPr>
          <w:p w:rsidR="00D24DF7" w:rsidRDefault="00D24DF7">
            <w:pPr>
              <w:ind w:firstLine="0"/>
              <w:jc w:val="center"/>
              <w:rPr>
                <w:rFonts w:cs="Times New Roman"/>
                <w:sz w:val="24"/>
                <w:szCs w:val="24"/>
              </w:rPr>
            </w:pPr>
            <w:r>
              <w:rPr>
                <w:rFonts w:cs="Times New Roman"/>
                <w:sz w:val="24"/>
                <w:szCs w:val="24"/>
              </w:rPr>
              <w:t>0,74</w:t>
            </w:r>
          </w:p>
        </w:tc>
        <w:tc>
          <w:tcPr>
            <w:tcW w:w="1423" w:type="dxa"/>
            <w:tcBorders>
              <w:top w:val="single" w:sz="4" w:space="0" w:color="auto"/>
              <w:left w:val="single" w:sz="4" w:space="0" w:color="auto"/>
              <w:bottom w:val="single" w:sz="4" w:space="0" w:color="auto"/>
              <w:right w:val="single" w:sz="4" w:space="0" w:color="auto"/>
            </w:tcBorders>
            <w:shd w:val="clear" w:color="auto" w:fill="E7F2E6"/>
            <w:hideMark/>
          </w:tcPr>
          <w:p w:rsidR="00D24DF7" w:rsidRDefault="00D24DF7">
            <w:pPr>
              <w:ind w:firstLine="0"/>
              <w:jc w:val="center"/>
              <w:rPr>
                <w:rFonts w:cs="Times New Roman"/>
                <w:sz w:val="24"/>
                <w:szCs w:val="24"/>
              </w:rPr>
            </w:pPr>
            <w:r>
              <w:rPr>
                <w:rFonts w:cs="Times New Roman"/>
                <w:sz w:val="24"/>
                <w:szCs w:val="24"/>
              </w:rPr>
              <w:t>0,70</w:t>
            </w: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right"/>
              <w:rPr>
                <w:rFonts w:cs="Times New Roman"/>
                <w:sz w:val="24"/>
                <w:szCs w:val="24"/>
              </w:rPr>
            </w:pPr>
            <w:r>
              <w:rPr>
                <w:rFonts w:cs="Times New Roman"/>
                <w:bCs/>
                <w:sz w:val="24"/>
                <w:szCs w:val="24"/>
              </w:rPr>
              <w:t>из них:</w:t>
            </w:r>
          </w:p>
        </w:tc>
        <w:tc>
          <w:tcPr>
            <w:tcW w:w="2698" w:type="dxa"/>
            <w:gridSpan w:val="2"/>
            <w:tcBorders>
              <w:top w:val="single" w:sz="4" w:space="0" w:color="auto"/>
              <w:left w:val="single" w:sz="4" w:space="0" w:color="auto"/>
              <w:bottom w:val="single" w:sz="4" w:space="0" w:color="auto"/>
              <w:right w:val="single" w:sz="4" w:space="0" w:color="auto"/>
            </w:tcBorders>
          </w:tcPr>
          <w:p w:rsidR="00D24DF7" w:rsidRDefault="00D24DF7">
            <w:pPr>
              <w:ind w:firstLine="0"/>
              <w:jc w:val="center"/>
              <w:rPr>
                <w:rFonts w:cs="Times New Roman"/>
                <w:sz w:val="24"/>
                <w:szCs w:val="24"/>
              </w:rPr>
            </w:pP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left"/>
              <w:rPr>
                <w:rFonts w:cs="Times New Roman"/>
                <w:sz w:val="24"/>
                <w:szCs w:val="24"/>
              </w:rPr>
            </w:pPr>
            <w:r>
              <w:rPr>
                <w:rFonts w:cs="Times New Roman"/>
                <w:sz w:val="24"/>
                <w:szCs w:val="24"/>
              </w:rPr>
              <w:t>– зона водных объектов</w:t>
            </w:r>
          </w:p>
        </w:tc>
        <w:tc>
          <w:tcPr>
            <w:tcW w:w="1275"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0,19</w:t>
            </w:r>
          </w:p>
        </w:tc>
        <w:tc>
          <w:tcPr>
            <w:tcW w:w="142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0,18</w:t>
            </w: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left"/>
              <w:rPr>
                <w:rFonts w:cs="Times New Roman"/>
                <w:sz w:val="24"/>
                <w:szCs w:val="24"/>
              </w:rPr>
            </w:pPr>
            <w:r>
              <w:rPr>
                <w:rFonts w:cs="Times New Roman"/>
                <w:sz w:val="24"/>
                <w:szCs w:val="24"/>
              </w:rPr>
              <w:t>– зона зелёных насаждений общего пользования</w:t>
            </w:r>
          </w:p>
        </w:tc>
        <w:tc>
          <w:tcPr>
            <w:tcW w:w="1275"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0,55</w:t>
            </w:r>
          </w:p>
        </w:tc>
        <w:tc>
          <w:tcPr>
            <w:tcW w:w="142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0,52</w:t>
            </w:r>
          </w:p>
        </w:tc>
      </w:tr>
      <w:tr w:rsidR="00D24DF7" w:rsidTr="00D24DF7">
        <w:trPr>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6</w:t>
            </w:r>
          </w:p>
        </w:tc>
        <w:tc>
          <w:tcPr>
            <w:tcW w:w="6663" w:type="dxa"/>
            <w:tcBorders>
              <w:top w:val="single" w:sz="4" w:space="0" w:color="auto"/>
              <w:left w:val="single" w:sz="4" w:space="0" w:color="auto"/>
              <w:bottom w:val="single" w:sz="4" w:space="0" w:color="auto"/>
              <w:right w:val="single" w:sz="4" w:space="0" w:color="auto"/>
            </w:tcBorders>
            <w:shd w:val="clear" w:color="auto" w:fill="E7F2E6"/>
            <w:hideMark/>
          </w:tcPr>
          <w:p w:rsidR="00D24DF7" w:rsidRDefault="00D24DF7">
            <w:pPr>
              <w:ind w:firstLine="0"/>
              <w:jc w:val="left"/>
              <w:rPr>
                <w:rFonts w:cs="Times New Roman"/>
                <w:sz w:val="24"/>
                <w:szCs w:val="24"/>
              </w:rPr>
            </w:pPr>
            <w:r>
              <w:rPr>
                <w:rFonts w:cs="Times New Roman"/>
                <w:sz w:val="24"/>
                <w:szCs w:val="24"/>
              </w:rPr>
              <w:t>Зоны специального назначения</w:t>
            </w:r>
          </w:p>
        </w:tc>
        <w:tc>
          <w:tcPr>
            <w:tcW w:w="1275" w:type="dxa"/>
            <w:tcBorders>
              <w:top w:val="single" w:sz="4" w:space="0" w:color="auto"/>
              <w:left w:val="single" w:sz="4" w:space="0" w:color="auto"/>
              <w:bottom w:val="single" w:sz="4" w:space="0" w:color="auto"/>
              <w:right w:val="single" w:sz="4" w:space="0" w:color="auto"/>
            </w:tcBorders>
            <w:shd w:val="clear" w:color="auto" w:fill="E7F2E6"/>
            <w:hideMark/>
          </w:tcPr>
          <w:p w:rsidR="00D24DF7" w:rsidRDefault="00D24DF7">
            <w:pPr>
              <w:ind w:firstLine="0"/>
              <w:jc w:val="center"/>
              <w:rPr>
                <w:rFonts w:cs="Times New Roman"/>
                <w:sz w:val="24"/>
                <w:szCs w:val="24"/>
              </w:rPr>
            </w:pPr>
            <w:r>
              <w:rPr>
                <w:rFonts w:cs="Times New Roman"/>
                <w:sz w:val="24"/>
                <w:szCs w:val="24"/>
              </w:rPr>
              <w:t>38,76</w:t>
            </w:r>
          </w:p>
        </w:tc>
        <w:tc>
          <w:tcPr>
            <w:tcW w:w="1423" w:type="dxa"/>
            <w:tcBorders>
              <w:top w:val="single" w:sz="4" w:space="0" w:color="auto"/>
              <w:left w:val="single" w:sz="4" w:space="0" w:color="auto"/>
              <w:bottom w:val="single" w:sz="4" w:space="0" w:color="auto"/>
              <w:right w:val="single" w:sz="4" w:space="0" w:color="auto"/>
            </w:tcBorders>
            <w:shd w:val="clear" w:color="auto" w:fill="E7F2E6"/>
            <w:hideMark/>
          </w:tcPr>
          <w:p w:rsidR="00D24DF7" w:rsidRDefault="00D24DF7">
            <w:pPr>
              <w:ind w:firstLine="0"/>
              <w:jc w:val="center"/>
              <w:rPr>
                <w:rFonts w:cs="Times New Roman"/>
                <w:sz w:val="24"/>
                <w:szCs w:val="24"/>
              </w:rPr>
            </w:pPr>
            <w:r>
              <w:rPr>
                <w:rFonts w:cs="Times New Roman"/>
                <w:sz w:val="24"/>
                <w:szCs w:val="24"/>
              </w:rPr>
              <w:t>36,54</w:t>
            </w: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right"/>
              <w:rPr>
                <w:rFonts w:cs="Times New Roman"/>
                <w:sz w:val="24"/>
                <w:szCs w:val="24"/>
              </w:rPr>
            </w:pPr>
            <w:r>
              <w:rPr>
                <w:rFonts w:cs="Times New Roman"/>
                <w:bCs/>
                <w:sz w:val="24"/>
                <w:szCs w:val="24"/>
              </w:rPr>
              <w:t>из них:</w:t>
            </w:r>
          </w:p>
        </w:tc>
        <w:tc>
          <w:tcPr>
            <w:tcW w:w="2698" w:type="dxa"/>
            <w:gridSpan w:val="2"/>
            <w:tcBorders>
              <w:top w:val="single" w:sz="4" w:space="0" w:color="auto"/>
              <w:left w:val="single" w:sz="4" w:space="0" w:color="auto"/>
              <w:bottom w:val="single" w:sz="4" w:space="0" w:color="auto"/>
              <w:right w:val="single" w:sz="4" w:space="0" w:color="auto"/>
            </w:tcBorders>
          </w:tcPr>
          <w:p w:rsidR="00D24DF7" w:rsidRDefault="00D24DF7">
            <w:pPr>
              <w:ind w:firstLine="0"/>
              <w:jc w:val="center"/>
              <w:rPr>
                <w:rFonts w:cs="Times New Roman"/>
                <w:sz w:val="24"/>
                <w:szCs w:val="24"/>
              </w:rPr>
            </w:pP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left"/>
              <w:rPr>
                <w:rFonts w:cs="Times New Roman"/>
                <w:sz w:val="24"/>
                <w:szCs w:val="24"/>
              </w:rPr>
            </w:pPr>
            <w:r>
              <w:rPr>
                <w:rFonts w:cs="Times New Roman"/>
                <w:sz w:val="24"/>
                <w:szCs w:val="24"/>
              </w:rPr>
              <w:t>– зона военных и других режимных объектов</w:t>
            </w:r>
          </w:p>
        </w:tc>
        <w:tc>
          <w:tcPr>
            <w:tcW w:w="1275"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38,76</w:t>
            </w:r>
          </w:p>
        </w:tc>
        <w:tc>
          <w:tcPr>
            <w:tcW w:w="142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36,54</w:t>
            </w:r>
          </w:p>
        </w:tc>
      </w:tr>
      <w:tr w:rsidR="00D24DF7" w:rsidTr="00D24DF7">
        <w:trPr>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7</w:t>
            </w:r>
          </w:p>
        </w:tc>
        <w:tc>
          <w:tcPr>
            <w:tcW w:w="6663" w:type="dxa"/>
            <w:tcBorders>
              <w:top w:val="single" w:sz="4" w:space="0" w:color="auto"/>
              <w:left w:val="single" w:sz="4" w:space="0" w:color="auto"/>
              <w:bottom w:val="single" w:sz="4" w:space="0" w:color="auto"/>
              <w:right w:val="single" w:sz="4" w:space="0" w:color="auto"/>
            </w:tcBorders>
            <w:shd w:val="clear" w:color="auto" w:fill="E7F2E6"/>
            <w:hideMark/>
          </w:tcPr>
          <w:p w:rsidR="00D24DF7" w:rsidRDefault="00D24DF7">
            <w:pPr>
              <w:ind w:firstLine="0"/>
              <w:jc w:val="left"/>
              <w:rPr>
                <w:rFonts w:cs="Times New Roman"/>
                <w:sz w:val="24"/>
                <w:szCs w:val="24"/>
              </w:rPr>
            </w:pPr>
            <w:r>
              <w:rPr>
                <w:rFonts w:cs="Times New Roman"/>
                <w:sz w:val="24"/>
                <w:szCs w:val="24"/>
              </w:rPr>
              <w:t>Иные территориальные зоны</w:t>
            </w:r>
          </w:p>
        </w:tc>
        <w:tc>
          <w:tcPr>
            <w:tcW w:w="1275" w:type="dxa"/>
            <w:tcBorders>
              <w:top w:val="single" w:sz="4" w:space="0" w:color="auto"/>
              <w:left w:val="single" w:sz="4" w:space="0" w:color="auto"/>
              <w:bottom w:val="single" w:sz="4" w:space="0" w:color="auto"/>
              <w:right w:val="single" w:sz="4" w:space="0" w:color="auto"/>
            </w:tcBorders>
            <w:shd w:val="clear" w:color="auto" w:fill="E7F2E6"/>
            <w:hideMark/>
          </w:tcPr>
          <w:p w:rsidR="00D24DF7" w:rsidRDefault="00D24DF7">
            <w:pPr>
              <w:ind w:firstLine="0"/>
              <w:jc w:val="center"/>
              <w:rPr>
                <w:rFonts w:cs="Times New Roman"/>
                <w:sz w:val="24"/>
                <w:szCs w:val="24"/>
              </w:rPr>
            </w:pPr>
            <w:r>
              <w:rPr>
                <w:rFonts w:cs="Times New Roman"/>
                <w:sz w:val="24"/>
                <w:szCs w:val="24"/>
              </w:rPr>
              <w:t>19,96</w:t>
            </w:r>
          </w:p>
        </w:tc>
        <w:tc>
          <w:tcPr>
            <w:tcW w:w="1423" w:type="dxa"/>
            <w:tcBorders>
              <w:top w:val="single" w:sz="4" w:space="0" w:color="auto"/>
              <w:left w:val="single" w:sz="4" w:space="0" w:color="auto"/>
              <w:bottom w:val="single" w:sz="4" w:space="0" w:color="auto"/>
              <w:right w:val="single" w:sz="4" w:space="0" w:color="auto"/>
            </w:tcBorders>
            <w:shd w:val="clear" w:color="auto" w:fill="E7F2E6"/>
            <w:hideMark/>
          </w:tcPr>
          <w:p w:rsidR="00D24DF7" w:rsidRDefault="00D24DF7">
            <w:pPr>
              <w:ind w:firstLine="0"/>
              <w:jc w:val="center"/>
              <w:rPr>
                <w:rFonts w:cs="Times New Roman"/>
                <w:sz w:val="24"/>
                <w:szCs w:val="24"/>
              </w:rPr>
            </w:pPr>
            <w:r>
              <w:rPr>
                <w:rFonts w:cs="Times New Roman"/>
                <w:sz w:val="24"/>
                <w:szCs w:val="24"/>
              </w:rPr>
              <w:t>18,82</w:t>
            </w: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right"/>
              <w:rPr>
                <w:rFonts w:cs="Times New Roman"/>
                <w:sz w:val="24"/>
                <w:szCs w:val="24"/>
              </w:rPr>
            </w:pPr>
            <w:r>
              <w:rPr>
                <w:rFonts w:cs="Times New Roman"/>
                <w:bCs/>
                <w:sz w:val="24"/>
                <w:szCs w:val="24"/>
              </w:rPr>
              <w:t>из них:</w:t>
            </w:r>
          </w:p>
        </w:tc>
        <w:tc>
          <w:tcPr>
            <w:tcW w:w="2698" w:type="dxa"/>
            <w:gridSpan w:val="2"/>
            <w:tcBorders>
              <w:top w:val="single" w:sz="4" w:space="0" w:color="auto"/>
              <w:left w:val="single" w:sz="4" w:space="0" w:color="auto"/>
              <w:bottom w:val="single" w:sz="4" w:space="0" w:color="auto"/>
              <w:right w:val="single" w:sz="4" w:space="0" w:color="auto"/>
            </w:tcBorders>
          </w:tcPr>
          <w:p w:rsidR="00D24DF7" w:rsidRDefault="00D24DF7">
            <w:pPr>
              <w:ind w:firstLine="0"/>
              <w:jc w:val="center"/>
              <w:rPr>
                <w:rFonts w:cs="Times New Roman"/>
                <w:sz w:val="24"/>
                <w:szCs w:val="24"/>
              </w:rPr>
            </w:pP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left"/>
              <w:rPr>
                <w:rFonts w:cs="Times New Roman"/>
                <w:sz w:val="24"/>
                <w:szCs w:val="24"/>
              </w:rPr>
            </w:pPr>
            <w:r>
              <w:rPr>
                <w:rFonts w:cs="Times New Roman"/>
                <w:sz w:val="24"/>
                <w:szCs w:val="24"/>
              </w:rPr>
              <w:t>– иные зоны</w:t>
            </w:r>
          </w:p>
        </w:tc>
        <w:tc>
          <w:tcPr>
            <w:tcW w:w="1275"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4,85</w:t>
            </w:r>
          </w:p>
        </w:tc>
        <w:tc>
          <w:tcPr>
            <w:tcW w:w="142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4,57</w:t>
            </w:r>
          </w:p>
        </w:tc>
      </w:tr>
      <w:tr w:rsidR="00D24DF7" w:rsidTr="00D24DF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24DF7" w:rsidRDefault="00D24DF7">
            <w:pPr>
              <w:ind w:firstLine="0"/>
              <w:jc w:val="left"/>
              <w:rPr>
                <w:rFonts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left"/>
              <w:rPr>
                <w:rFonts w:cs="Times New Roman"/>
                <w:sz w:val="24"/>
                <w:szCs w:val="24"/>
              </w:rPr>
            </w:pPr>
            <w:r>
              <w:rPr>
                <w:rFonts w:cs="Times New Roman"/>
                <w:sz w:val="24"/>
                <w:szCs w:val="24"/>
              </w:rPr>
              <w:t>– территории общего пользования</w:t>
            </w:r>
          </w:p>
        </w:tc>
        <w:tc>
          <w:tcPr>
            <w:tcW w:w="1275"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14,48</w:t>
            </w:r>
          </w:p>
        </w:tc>
        <w:tc>
          <w:tcPr>
            <w:tcW w:w="1423" w:type="dxa"/>
            <w:tcBorders>
              <w:top w:val="single" w:sz="4" w:space="0" w:color="auto"/>
              <w:left w:val="single" w:sz="4" w:space="0" w:color="auto"/>
              <w:bottom w:val="single" w:sz="4" w:space="0" w:color="auto"/>
              <w:right w:val="single" w:sz="4" w:space="0" w:color="auto"/>
            </w:tcBorders>
            <w:hideMark/>
          </w:tcPr>
          <w:p w:rsidR="00D24DF7" w:rsidRDefault="00D24DF7">
            <w:pPr>
              <w:ind w:firstLine="0"/>
              <w:jc w:val="center"/>
              <w:rPr>
                <w:rFonts w:cs="Times New Roman"/>
                <w:sz w:val="24"/>
                <w:szCs w:val="24"/>
              </w:rPr>
            </w:pPr>
            <w:r>
              <w:rPr>
                <w:rFonts w:cs="Times New Roman"/>
                <w:sz w:val="24"/>
                <w:szCs w:val="24"/>
              </w:rPr>
              <w:t>13,65</w:t>
            </w:r>
          </w:p>
        </w:tc>
      </w:tr>
    </w:tbl>
    <w:p w:rsidR="00D24DF7" w:rsidRDefault="00D24DF7" w:rsidP="00D24DF7"/>
    <w:p w:rsidR="00CE4265" w:rsidRDefault="00CE4265" w:rsidP="00B33C34">
      <w:pPr>
        <w:pStyle w:val="2"/>
        <w:numPr>
          <w:ilvl w:val="0"/>
          <w:numId w:val="3"/>
        </w:numPr>
        <w:rPr>
          <w:lang w:eastAsia="ru-RU"/>
        </w:rPr>
      </w:pPr>
      <w:bookmarkStart w:id="31" w:name="_Toc16949900"/>
      <w:bookmarkStart w:id="32" w:name="_Toc11835542"/>
      <w:bookmarkStart w:id="33" w:name="_Toc19913522"/>
      <w:bookmarkStart w:id="34" w:name="_Toc19915693"/>
      <w:r>
        <w:rPr>
          <w:lang w:eastAsia="ru-RU"/>
        </w:rPr>
        <w:t>Планируемое развитие жилищного строительства</w:t>
      </w:r>
      <w:bookmarkEnd w:id="31"/>
      <w:bookmarkEnd w:id="32"/>
      <w:bookmarkEnd w:id="33"/>
      <w:bookmarkEnd w:id="34"/>
    </w:p>
    <w:p w:rsidR="00CE4265" w:rsidRDefault="00CE4265" w:rsidP="00CE4265">
      <w:pPr>
        <w:rPr>
          <w:lang w:eastAsia="ru-RU"/>
        </w:rPr>
      </w:pPr>
    </w:p>
    <w:p w:rsidR="00CE4265" w:rsidRPr="009B1D62" w:rsidRDefault="00CE4265" w:rsidP="00CE4265">
      <w:r w:rsidRPr="009B1D62">
        <w:t>На данный момент на территории проектирования расположено 327 жилых дом</w:t>
      </w:r>
      <w:r>
        <w:t>ов</w:t>
      </w:r>
      <w:r w:rsidRPr="009B1D62">
        <w:t xml:space="preserve">, в которых проживает </w:t>
      </w:r>
      <w:r>
        <w:t>2106</w:t>
      </w:r>
      <w:r w:rsidRPr="009B1D62">
        <w:t xml:space="preserve"> человек.</w:t>
      </w:r>
    </w:p>
    <w:p w:rsidR="00CE4265" w:rsidRPr="00DF7F1E" w:rsidRDefault="00CE4265" w:rsidP="00CE4265">
      <w:r w:rsidRPr="00DF7F1E">
        <w:t xml:space="preserve">Настоящим проектом в соответствии с материалами Генерального плана муниципального образования Камышловского городского округа предусматривается </w:t>
      </w:r>
      <w:r>
        <w:t>строительство трех и пятиэтажных многоквартирных (секционных) жилых домов, одного индивидуального жилого дома</w:t>
      </w:r>
      <w:r w:rsidRPr="00DF7F1E">
        <w:t>.</w:t>
      </w:r>
    </w:p>
    <w:p w:rsidR="00CE4265" w:rsidRPr="00DC7BC6" w:rsidRDefault="00CE4265" w:rsidP="00CE4265">
      <w:r w:rsidRPr="00DC7BC6">
        <w:t>Показатели для нового строительства приняты согласно Генеральному плану муниципального образования Камышловского городского округа:</w:t>
      </w:r>
    </w:p>
    <w:p w:rsidR="00CE4265" w:rsidRDefault="00CE4265" w:rsidP="00CE4265">
      <w:pPr>
        <w:rPr>
          <w:szCs w:val="28"/>
        </w:rPr>
      </w:pPr>
      <w:r w:rsidRPr="00AE1B1E">
        <w:t xml:space="preserve">- </w:t>
      </w:r>
      <w:r w:rsidRPr="00AE1B1E">
        <w:rPr>
          <w:szCs w:val="28"/>
        </w:rPr>
        <w:t>средняя обеспеченность жилым фондом – 28,3 кв.м;</w:t>
      </w:r>
    </w:p>
    <w:p w:rsidR="00CE4265" w:rsidRDefault="00CE4265" w:rsidP="00CE4265">
      <w:pPr>
        <w:rPr>
          <w:szCs w:val="28"/>
        </w:rPr>
      </w:pPr>
      <w:r w:rsidRPr="00AE1B1E">
        <w:rPr>
          <w:szCs w:val="28"/>
        </w:rPr>
        <w:t>- плотность населения на территории многоквартирной секционной застройки (5 этажей) – 250 чел/га</w:t>
      </w:r>
      <w:r>
        <w:rPr>
          <w:szCs w:val="28"/>
        </w:rPr>
        <w:t>;</w:t>
      </w:r>
    </w:p>
    <w:p w:rsidR="00CE4265" w:rsidRDefault="00CE4265" w:rsidP="00CE4265">
      <w:pPr>
        <w:rPr>
          <w:szCs w:val="28"/>
        </w:rPr>
      </w:pPr>
      <w:r w:rsidRPr="00AE1B1E">
        <w:rPr>
          <w:szCs w:val="28"/>
        </w:rPr>
        <w:t>плотность населения на территории многоквартирной секционной застройки (</w:t>
      </w:r>
      <w:r>
        <w:rPr>
          <w:szCs w:val="28"/>
        </w:rPr>
        <w:t>3</w:t>
      </w:r>
      <w:r w:rsidRPr="00AE1B1E">
        <w:rPr>
          <w:szCs w:val="28"/>
        </w:rPr>
        <w:t xml:space="preserve"> этаж</w:t>
      </w:r>
      <w:r>
        <w:rPr>
          <w:szCs w:val="28"/>
        </w:rPr>
        <w:t>а</w:t>
      </w:r>
      <w:r w:rsidRPr="00AE1B1E">
        <w:rPr>
          <w:szCs w:val="28"/>
        </w:rPr>
        <w:t xml:space="preserve">) – </w:t>
      </w:r>
      <w:r>
        <w:rPr>
          <w:szCs w:val="28"/>
        </w:rPr>
        <w:t>117</w:t>
      </w:r>
      <w:r w:rsidRPr="00AE1B1E">
        <w:rPr>
          <w:szCs w:val="28"/>
        </w:rPr>
        <w:t xml:space="preserve"> чел/га</w:t>
      </w:r>
      <w:r>
        <w:rPr>
          <w:szCs w:val="28"/>
        </w:rPr>
        <w:t>;</w:t>
      </w:r>
    </w:p>
    <w:p w:rsidR="00CE4265" w:rsidRDefault="00CE4265" w:rsidP="00CE4265">
      <w:pPr>
        <w:rPr>
          <w:szCs w:val="28"/>
        </w:rPr>
      </w:pPr>
      <w:r>
        <w:rPr>
          <w:szCs w:val="28"/>
        </w:rPr>
        <w:t>- коэффициент семейности – 3.</w:t>
      </w:r>
    </w:p>
    <w:p w:rsidR="00CE4265" w:rsidRPr="00AE1B1E" w:rsidRDefault="00CE4265" w:rsidP="00CE4265">
      <w:pPr>
        <w:rPr>
          <w:szCs w:val="28"/>
        </w:rPr>
      </w:pPr>
      <w:r>
        <w:rPr>
          <w:szCs w:val="28"/>
        </w:rPr>
        <w:t>В проектируемые показатели включены показатели строящегося на данный момент жилого 24-квартирного жилого дома по адресу ул. Загородная, 20-а.</w:t>
      </w:r>
    </w:p>
    <w:p w:rsidR="00CE4265" w:rsidRPr="00F81FD5" w:rsidRDefault="00CE4265" w:rsidP="00CE4265">
      <w:r w:rsidRPr="00F81FD5">
        <w:t>Население проектируемого участка составит 2383 человека, в том числе 2106 человек – существующее население, 277 человек – перспективное население участка проектирования.</w:t>
      </w:r>
    </w:p>
    <w:p w:rsidR="00CE4265" w:rsidRPr="00704B08" w:rsidRDefault="00CE4265" w:rsidP="00CE4265">
      <w:r w:rsidRPr="00F81FD5">
        <w:t>Жилой фонд территории проектирования составит 55322,0 кв.м., в том числе 48553,5 кв.м. – существующий сохраняемый жилой фонд, 6768,5 кв.м. – перспективный жилой фонд.</w:t>
      </w:r>
    </w:p>
    <w:p w:rsidR="00D24DF7" w:rsidRDefault="00CE4265" w:rsidP="00CE4265">
      <w:r w:rsidRPr="00F81FD5">
        <w:t>Плотность населения на территории проектирования составит 23 чел/га.</w:t>
      </w:r>
    </w:p>
    <w:p w:rsidR="00CE4265" w:rsidRDefault="00CE4265" w:rsidP="00CE4265"/>
    <w:p w:rsidR="00B33C34" w:rsidRDefault="00B33C34" w:rsidP="00B33C34">
      <w:pPr>
        <w:pStyle w:val="2"/>
        <w:numPr>
          <w:ilvl w:val="0"/>
          <w:numId w:val="3"/>
        </w:numPr>
      </w:pPr>
      <w:bookmarkStart w:id="35" w:name="_Toc16949901"/>
      <w:bookmarkStart w:id="36" w:name="_Toc11835543"/>
      <w:bookmarkStart w:id="37" w:name="_Toc19913523"/>
      <w:bookmarkStart w:id="38" w:name="_Toc19915694"/>
      <w:r>
        <w:rPr>
          <w:lang w:eastAsia="ru-RU"/>
        </w:rPr>
        <w:t xml:space="preserve">Планируемое развитие </w:t>
      </w:r>
      <w:r>
        <w:t>системы объектов социального обслуживания</w:t>
      </w:r>
      <w:bookmarkEnd w:id="35"/>
      <w:bookmarkEnd w:id="36"/>
      <w:bookmarkEnd w:id="37"/>
      <w:bookmarkEnd w:id="38"/>
    </w:p>
    <w:p w:rsidR="00B33C34" w:rsidRDefault="00B33C34" w:rsidP="00B33C34"/>
    <w:p w:rsidR="00B33C34" w:rsidRPr="009E1D4F" w:rsidRDefault="00B33C34" w:rsidP="00B33C34">
      <w:r w:rsidRPr="009E1D4F">
        <w:t>В границах проектирования расположены следующие объекты социального и коммунально-бытового обслуживания:</w:t>
      </w:r>
    </w:p>
    <w:p w:rsidR="00B33C34" w:rsidRDefault="00B33C34" w:rsidP="00B33C34">
      <w:r w:rsidRPr="009E1D4F">
        <w:t xml:space="preserve">- </w:t>
      </w:r>
      <w:r>
        <w:t>объект торговли</w:t>
      </w:r>
      <w:r w:rsidRPr="009E1D4F">
        <w:t xml:space="preserve"> торговой площадью </w:t>
      </w:r>
      <w:r>
        <w:t>100 кв.м. по адресу: ул. Машинистов, 2б (ул. Павлика Морозова, 34а);</w:t>
      </w:r>
    </w:p>
    <w:p w:rsidR="00B33C34" w:rsidRPr="009E1D4F" w:rsidRDefault="00B33C34" w:rsidP="00B33C34">
      <w:r>
        <w:t>- объект торговли торговой площадью 1000,0 кв.м. по адресу ул. Карловарская, 2А;</w:t>
      </w:r>
    </w:p>
    <w:p w:rsidR="00B33C34" w:rsidRDefault="00B33C34" w:rsidP="00B33C34">
      <w:r>
        <w:t>- объект бытового обслуживания на 50 рабочих мест по адресу ул. Загородная, 29а.</w:t>
      </w:r>
    </w:p>
    <w:p w:rsidR="00B33C34" w:rsidRDefault="00B33C34" w:rsidP="00B33C34">
      <w:r w:rsidRPr="00DF7F1E">
        <w:t xml:space="preserve">Настоящим проектом в соответствии с материалами Генерального плана муниципального образования Камышловского городского округа </w:t>
      </w:r>
      <w:r>
        <w:t>предлагается размещение универсального общественного здания, в состав которого входят:</w:t>
      </w:r>
    </w:p>
    <w:p w:rsidR="00B33C34" w:rsidRDefault="00B33C34" w:rsidP="00B33C34">
      <w:r>
        <w:t>- объект торговли торговой площадью 150,0 кв.м;</w:t>
      </w:r>
    </w:p>
    <w:p w:rsidR="00B33C34" w:rsidRDefault="00B33C34" w:rsidP="00B33C34">
      <w:r>
        <w:t>- объект общественного питания на 80 посадочных мест;</w:t>
      </w:r>
    </w:p>
    <w:p w:rsidR="00B33C34" w:rsidRDefault="00B33C34" w:rsidP="00B33C34">
      <w:r>
        <w:t xml:space="preserve">- объект бытового обслуживания на 5 рабочих мест. </w:t>
      </w:r>
    </w:p>
    <w:p w:rsidR="00CE4265" w:rsidRDefault="00B33C34" w:rsidP="00B33C34">
      <w:r>
        <w:t xml:space="preserve">Такое здание предусматривается разместить в границах земельного участка с кадастровым номером </w:t>
      </w:r>
      <w:r w:rsidRPr="0080331C">
        <w:t>66:46:0104004:421</w:t>
      </w:r>
      <w:r>
        <w:t xml:space="preserve"> по адресу ул. Машинистов, 2-а.</w:t>
      </w:r>
    </w:p>
    <w:p w:rsidR="00B33C34" w:rsidRDefault="00B33C34" w:rsidP="00B33C34"/>
    <w:p w:rsidR="00B33C34" w:rsidRPr="00B33C34" w:rsidRDefault="00B33C34" w:rsidP="00B33C34">
      <w:pPr>
        <w:pStyle w:val="1"/>
        <w:numPr>
          <w:ilvl w:val="0"/>
          <w:numId w:val="3"/>
        </w:numPr>
      </w:pPr>
      <w:bookmarkStart w:id="39" w:name="_Toc524568103"/>
      <w:bookmarkStart w:id="40" w:name="_Toc522303650"/>
      <w:bookmarkStart w:id="41" w:name="_Toc507512886"/>
      <w:bookmarkStart w:id="42" w:name="_Toc16949902"/>
      <w:bookmarkStart w:id="43" w:name="_Toc11835544"/>
      <w:bookmarkStart w:id="44" w:name="_Toc19913524"/>
      <w:bookmarkStart w:id="45" w:name="_Toc19915695"/>
      <w:r w:rsidRPr="00B33C34">
        <w:t xml:space="preserve">Планируемое развитие системы </w:t>
      </w:r>
      <w:bookmarkEnd w:id="39"/>
      <w:bookmarkEnd w:id="40"/>
      <w:bookmarkEnd w:id="41"/>
      <w:r w:rsidRPr="00B33C34">
        <w:t>инженерно-технического обеспечения</w:t>
      </w:r>
      <w:bookmarkEnd w:id="42"/>
      <w:bookmarkEnd w:id="43"/>
      <w:bookmarkEnd w:id="44"/>
      <w:bookmarkEnd w:id="45"/>
    </w:p>
    <w:p w:rsidR="00B33C34" w:rsidRDefault="00B33C34" w:rsidP="00B33C34"/>
    <w:p w:rsidR="003A2D9A" w:rsidRDefault="003A2D9A" w:rsidP="003A2D9A">
      <w:pPr>
        <w:ind w:firstLine="708"/>
        <w:rPr>
          <w:rFonts w:cs="Times New Roman"/>
          <w:szCs w:val="28"/>
        </w:rPr>
      </w:pPr>
      <w:r>
        <w:rPr>
          <w:rFonts w:cs="Times New Roman"/>
          <w:szCs w:val="28"/>
        </w:rPr>
        <w:t xml:space="preserve">Обеспечение существующего и проектного населения водой хозяйственно-питьевого качества предусматривается по сложившей системе централизованного водоснабжения. Для обеспечения бесперебойной подачи воды проектом предлагается закольцевать участки сети по ул. Павлика Морозова, ул. Машинистов, ул. Загородная, ул. Чкалова. </w:t>
      </w:r>
      <w:r w:rsidRPr="00EE5324">
        <w:rPr>
          <w:rFonts w:cs="Times New Roman"/>
          <w:szCs w:val="28"/>
        </w:rPr>
        <w:t>Уточнение диаметров труб, а также расстановка пожарных гидрантов выполняются на этапах рабочего проектирования.</w:t>
      </w:r>
    </w:p>
    <w:p w:rsidR="003A2D9A" w:rsidRPr="00EE523A" w:rsidRDefault="003A2D9A" w:rsidP="003A2D9A">
      <w:pPr>
        <w:ind w:firstLine="708"/>
        <w:rPr>
          <w:rFonts w:cs="Times New Roman"/>
          <w:szCs w:val="28"/>
          <w:highlight w:val="yellow"/>
        </w:rPr>
      </w:pPr>
      <w:r>
        <w:rPr>
          <w:rFonts w:cs="Times New Roman"/>
          <w:szCs w:val="28"/>
        </w:rPr>
        <w:t xml:space="preserve">Объем </w:t>
      </w:r>
      <w:r w:rsidRPr="00EE7D82">
        <w:rPr>
          <w:rFonts w:cs="Times New Roman"/>
          <w:szCs w:val="28"/>
        </w:rPr>
        <w:t xml:space="preserve">водопотребления </w:t>
      </w:r>
      <w:r>
        <w:rPr>
          <w:rFonts w:cs="Times New Roman"/>
          <w:szCs w:val="28"/>
        </w:rPr>
        <w:t>составит 689,4 м</w:t>
      </w:r>
      <w:r w:rsidRPr="00EE523A">
        <w:rPr>
          <w:rFonts w:cs="Times New Roman"/>
          <w:szCs w:val="28"/>
          <w:vertAlign w:val="superscript"/>
        </w:rPr>
        <w:t>3</w:t>
      </w:r>
      <w:r>
        <w:rPr>
          <w:rFonts w:cs="Times New Roman"/>
          <w:szCs w:val="28"/>
        </w:rPr>
        <w:t>/сут.</w:t>
      </w:r>
    </w:p>
    <w:p w:rsidR="003A2D9A" w:rsidRPr="00DE3DB6" w:rsidRDefault="003A2D9A" w:rsidP="003A2D9A">
      <w:pPr>
        <w:ind w:firstLine="708"/>
        <w:rPr>
          <w:rFonts w:cs="Times New Roman"/>
          <w:szCs w:val="28"/>
        </w:rPr>
      </w:pPr>
      <w:r>
        <w:rPr>
          <w:rFonts w:cs="Times New Roman"/>
          <w:szCs w:val="28"/>
        </w:rPr>
        <w:t xml:space="preserve">В соответствии с Федеральным законом Российской Федерации от 22 июля 2008г. № 123-ФЗ </w:t>
      </w:r>
      <w:r w:rsidRPr="000810EA">
        <w:rPr>
          <w:rFonts w:cs="Times New Roman"/>
          <w:szCs w:val="28"/>
        </w:rPr>
        <w:t>“</w:t>
      </w:r>
      <w:r>
        <w:rPr>
          <w:rFonts w:cs="Times New Roman"/>
          <w:szCs w:val="28"/>
        </w:rPr>
        <w:t>Технический регламент о требованиях пожарной безопасности</w:t>
      </w:r>
      <w:r w:rsidRPr="000810EA">
        <w:rPr>
          <w:rFonts w:cs="Times New Roman"/>
          <w:szCs w:val="28"/>
        </w:rPr>
        <w:t>”</w:t>
      </w:r>
      <w:r>
        <w:rPr>
          <w:rFonts w:cs="Times New Roman"/>
          <w:szCs w:val="28"/>
        </w:rPr>
        <w:t xml:space="preserve"> необходимо учитывать расходы воды на наружное и внутреннее пожаротушение. Общий расход воды на пожаротушение 1 пожара в течение 3 часов составит 108 м</w:t>
      </w:r>
      <w:r w:rsidRPr="001C0909">
        <w:rPr>
          <w:rFonts w:cs="Times New Roman"/>
          <w:szCs w:val="28"/>
          <w:vertAlign w:val="superscript"/>
        </w:rPr>
        <w:t>3</w:t>
      </w:r>
      <w:r>
        <w:rPr>
          <w:rFonts w:cs="Times New Roman"/>
          <w:szCs w:val="28"/>
        </w:rPr>
        <w:t xml:space="preserve">. </w:t>
      </w:r>
      <w:r w:rsidRPr="004F47E4">
        <w:rPr>
          <w:rFonts w:cs="Times New Roman"/>
          <w:szCs w:val="28"/>
        </w:rPr>
        <w:t xml:space="preserve">Наружное пожаротушение предусматривается от пожарных гидрантов, </w:t>
      </w:r>
      <w:r>
        <w:rPr>
          <w:rFonts w:cs="Times New Roman"/>
          <w:szCs w:val="28"/>
        </w:rPr>
        <w:t xml:space="preserve">которые необходимо установить </w:t>
      </w:r>
      <w:r w:rsidRPr="004F47E4">
        <w:rPr>
          <w:rFonts w:cs="Times New Roman"/>
          <w:szCs w:val="28"/>
        </w:rPr>
        <w:t>на водопроводной сети</w:t>
      </w:r>
      <w:r>
        <w:rPr>
          <w:rFonts w:cs="Times New Roman"/>
          <w:szCs w:val="28"/>
        </w:rPr>
        <w:t xml:space="preserve">. </w:t>
      </w:r>
    </w:p>
    <w:p w:rsidR="003A2D9A" w:rsidRPr="003A2D9A" w:rsidRDefault="003A2D9A" w:rsidP="003A2D9A">
      <w:pPr>
        <w:ind w:firstLine="708"/>
        <w:rPr>
          <w:rFonts w:cs="Times New Roman"/>
          <w:b/>
          <w:i/>
          <w:szCs w:val="28"/>
        </w:rPr>
      </w:pPr>
      <w:r w:rsidRPr="003A2D9A">
        <w:rPr>
          <w:rFonts w:cs="Times New Roman"/>
          <w:b/>
          <w:i/>
          <w:szCs w:val="28"/>
        </w:rPr>
        <w:t>Водоотведение</w:t>
      </w:r>
    </w:p>
    <w:p w:rsidR="003A2D9A" w:rsidRDefault="003A2D9A" w:rsidP="003A2D9A">
      <w:pPr>
        <w:ind w:firstLine="708"/>
        <w:rPr>
          <w:szCs w:val="28"/>
        </w:rPr>
      </w:pPr>
      <w:r w:rsidRPr="002C30F5">
        <w:rPr>
          <w:rFonts w:cs="Times New Roman"/>
          <w:szCs w:val="28"/>
        </w:rPr>
        <w:t>Проектом предлагается развитие централизованной системы водоотведения в границах проектирования.</w:t>
      </w:r>
      <w:r w:rsidRPr="002C30F5">
        <w:rPr>
          <w:szCs w:val="28"/>
        </w:rPr>
        <w:t xml:space="preserve"> Канализование застройки решается путем присоединения проектных коллекторов хозяйственно-бытовой канализации к существующей сети водоотведения, с дальнейшим отведением на очистные сооружения города.</w:t>
      </w:r>
    </w:p>
    <w:p w:rsidR="003A2D9A" w:rsidRDefault="003A2D9A" w:rsidP="003A2D9A">
      <w:pPr>
        <w:ind w:firstLine="708"/>
        <w:rPr>
          <w:rFonts w:cs="Times New Roman"/>
          <w:szCs w:val="28"/>
        </w:rPr>
      </w:pPr>
      <w:r w:rsidRPr="00A24A56">
        <w:rPr>
          <w:rFonts w:cs="Times New Roman"/>
          <w:szCs w:val="28"/>
        </w:rPr>
        <w:t xml:space="preserve">Отведение хозяйственно – бытовых стоков с проектируемой территории решается с помощью системы самотечных коллекторов, проложенных в соответствии с </w:t>
      </w:r>
      <w:r>
        <w:rPr>
          <w:rFonts w:cs="Times New Roman"/>
          <w:szCs w:val="28"/>
        </w:rPr>
        <w:t>решениями раздела «В</w:t>
      </w:r>
      <w:r w:rsidRPr="00A24A56">
        <w:rPr>
          <w:rFonts w:cs="Times New Roman"/>
          <w:szCs w:val="28"/>
        </w:rPr>
        <w:t>ертикальн</w:t>
      </w:r>
      <w:r>
        <w:rPr>
          <w:rFonts w:cs="Times New Roman"/>
          <w:szCs w:val="28"/>
        </w:rPr>
        <w:t>ая</w:t>
      </w:r>
      <w:r w:rsidRPr="00A24A56">
        <w:rPr>
          <w:rFonts w:cs="Times New Roman"/>
          <w:szCs w:val="28"/>
        </w:rPr>
        <w:t xml:space="preserve"> планировк</w:t>
      </w:r>
      <w:r>
        <w:rPr>
          <w:rFonts w:cs="Times New Roman"/>
          <w:szCs w:val="28"/>
        </w:rPr>
        <w:t xml:space="preserve">а территории». Новые коллекторы предлагается проложить по ул. Гоголя, ул. Строителей, ул.Новая, ул. Семеновка, ул. Чкалова, ул. Павлика Морозова. </w:t>
      </w:r>
    </w:p>
    <w:p w:rsidR="003A2D9A" w:rsidRPr="00EE523A" w:rsidRDefault="003A2D9A" w:rsidP="003A2D9A">
      <w:pPr>
        <w:ind w:firstLine="708"/>
        <w:rPr>
          <w:szCs w:val="28"/>
        </w:rPr>
      </w:pPr>
      <w:r>
        <w:rPr>
          <w:rFonts w:cs="Times New Roman"/>
          <w:szCs w:val="28"/>
        </w:rPr>
        <w:t>Объем хозяйственно-бытовых стоков составит 568,8 м</w:t>
      </w:r>
      <w:r w:rsidRPr="00EE523A">
        <w:rPr>
          <w:rFonts w:cs="Times New Roman"/>
          <w:szCs w:val="28"/>
          <w:vertAlign w:val="superscript"/>
        </w:rPr>
        <w:t>3</w:t>
      </w:r>
      <w:r>
        <w:rPr>
          <w:rFonts w:cs="Times New Roman"/>
          <w:szCs w:val="28"/>
        </w:rPr>
        <w:t>/сут.</w:t>
      </w:r>
    </w:p>
    <w:p w:rsidR="003A2D9A" w:rsidRPr="003A2D9A" w:rsidRDefault="003A2D9A" w:rsidP="003A2D9A">
      <w:pPr>
        <w:rPr>
          <w:b/>
          <w:i/>
          <w:szCs w:val="28"/>
        </w:rPr>
      </w:pPr>
      <w:r w:rsidRPr="003A2D9A">
        <w:rPr>
          <w:b/>
          <w:i/>
          <w:szCs w:val="28"/>
        </w:rPr>
        <w:t>Электроснабжение</w:t>
      </w:r>
    </w:p>
    <w:p w:rsidR="003A2D9A" w:rsidRDefault="003A2D9A" w:rsidP="003A2D9A">
      <w:pPr>
        <w:ind w:firstLine="708"/>
        <w:rPr>
          <w:szCs w:val="28"/>
        </w:rPr>
      </w:pPr>
      <w:r w:rsidRPr="00BB371D">
        <w:rPr>
          <w:szCs w:val="28"/>
        </w:rPr>
        <w:t>Электроснабжение проектируемой территории предусматривается по сложившейся системе. Электричество от трансформаторных пунктов по линиям электропередачи 0,4кВ будет доставляться к жилым и общественным объектам. Проектируемую застройку так</w:t>
      </w:r>
      <w:r>
        <w:rPr>
          <w:szCs w:val="28"/>
        </w:rPr>
        <w:t xml:space="preserve"> </w:t>
      </w:r>
      <w:r w:rsidRPr="00BB371D">
        <w:rPr>
          <w:szCs w:val="28"/>
        </w:rPr>
        <w:t>же предусматривается подключить к суще</w:t>
      </w:r>
      <w:r>
        <w:rPr>
          <w:szCs w:val="28"/>
        </w:rPr>
        <w:t>ствующим трансформаторным пункта</w:t>
      </w:r>
      <w:r w:rsidRPr="00BB371D">
        <w:rPr>
          <w:szCs w:val="28"/>
        </w:rPr>
        <w:t xml:space="preserve">м. </w:t>
      </w:r>
      <w:r>
        <w:rPr>
          <w:szCs w:val="28"/>
        </w:rPr>
        <w:t xml:space="preserve">Также проектом предусматривается замена неизолированных проводов линий электропередачи 10кВ на изолированные провода, с целью соблюдения охранной зоны объектов электросетевого хозяйства. </w:t>
      </w:r>
    </w:p>
    <w:p w:rsidR="003A2D9A" w:rsidRPr="00EE523A" w:rsidRDefault="003A2D9A" w:rsidP="003A2D9A">
      <w:pPr>
        <w:rPr>
          <w:highlight w:val="yellow"/>
        </w:rPr>
      </w:pPr>
      <w:r>
        <w:t>О</w:t>
      </w:r>
      <w:r w:rsidRPr="00213CB0">
        <w:t>бъем</w:t>
      </w:r>
      <w:r>
        <w:t xml:space="preserve"> </w:t>
      </w:r>
      <w:r w:rsidRPr="00213CB0">
        <w:t>электропотреблен</w:t>
      </w:r>
      <w:r>
        <w:t>ия составит 1184,2 кВт.</w:t>
      </w:r>
      <w:r w:rsidRPr="00936EA2">
        <w:rPr>
          <w:highlight w:val="yellow"/>
        </w:rPr>
        <w:t xml:space="preserve"> </w:t>
      </w:r>
    </w:p>
    <w:p w:rsidR="003A2D9A" w:rsidRPr="003A2D9A" w:rsidRDefault="003A2D9A" w:rsidP="003A2D9A">
      <w:pPr>
        <w:ind w:firstLine="567"/>
        <w:rPr>
          <w:rFonts w:cs="Times New Roman"/>
          <w:b/>
          <w:i/>
          <w:szCs w:val="28"/>
        </w:rPr>
      </w:pPr>
      <w:r w:rsidRPr="003A2D9A">
        <w:rPr>
          <w:rFonts w:cs="Times New Roman"/>
          <w:b/>
          <w:i/>
          <w:szCs w:val="28"/>
        </w:rPr>
        <w:t>Теплоснабжение</w:t>
      </w:r>
    </w:p>
    <w:p w:rsidR="003A2D9A" w:rsidRDefault="003A2D9A" w:rsidP="003A2D9A">
      <w:pPr>
        <w:ind w:firstLine="567"/>
        <w:rPr>
          <w:rFonts w:cs="Times New Roman"/>
          <w:szCs w:val="28"/>
        </w:rPr>
      </w:pPr>
      <w:r w:rsidRPr="00504A1F">
        <w:rPr>
          <w:rFonts w:cs="Times New Roman"/>
          <w:szCs w:val="28"/>
        </w:rPr>
        <w:t>Теплоснабжение существующей и проектируемой индивидуальной застройки предусматривается от автономных газовых установок. Теплоснабжение существующей секционной застройки предусматривается по сложившейся схеме. Теплоснабжение проектируемой секционной застройки предлагается осуществлять от существующего теплового пункта, расположенного по ул. Загородная.</w:t>
      </w:r>
      <w:r>
        <w:rPr>
          <w:rFonts w:cs="Times New Roman"/>
          <w:szCs w:val="28"/>
        </w:rPr>
        <w:t xml:space="preserve"> </w:t>
      </w:r>
    </w:p>
    <w:p w:rsidR="003A2D9A" w:rsidRPr="004F0AF5" w:rsidRDefault="003A2D9A" w:rsidP="003A2D9A">
      <w:pPr>
        <w:ind w:firstLine="567"/>
        <w:rPr>
          <w:rFonts w:cs="Times New Roman"/>
          <w:szCs w:val="28"/>
        </w:rPr>
      </w:pPr>
      <w:r>
        <w:rPr>
          <w:szCs w:val="28"/>
        </w:rPr>
        <w:t>Объем теплопотребления составит 7,5МВт.</w:t>
      </w:r>
    </w:p>
    <w:p w:rsidR="003A2D9A" w:rsidRPr="003A2D9A" w:rsidRDefault="003A2D9A" w:rsidP="003A2D9A">
      <w:pPr>
        <w:ind w:firstLine="567"/>
        <w:rPr>
          <w:rFonts w:cs="Times New Roman"/>
          <w:b/>
          <w:i/>
          <w:szCs w:val="28"/>
        </w:rPr>
      </w:pPr>
      <w:r w:rsidRPr="003A2D9A">
        <w:rPr>
          <w:rFonts w:cs="Times New Roman"/>
          <w:b/>
          <w:i/>
          <w:szCs w:val="28"/>
        </w:rPr>
        <w:t>Газоснабжение</w:t>
      </w:r>
    </w:p>
    <w:p w:rsidR="003A2D9A" w:rsidRPr="007F45B9" w:rsidRDefault="003A2D9A" w:rsidP="003A2D9A">
      <w:pPr>
        <w:ind w:firstLine="567"/>
        <w:rPr>
          <w:rFonts w:cs="Times New Roman"/>
          <w:szCs w:val="28"/>
        </w:rPr>
      </w:pPr>
      <w:r w:rsidRPr="003E5B6B">
        <w:rPr>
          <w:rFonts w:cs="Times New Roman"/>
          <w:szCs w:val="28"/>
        </w:rPr>
        <w:t>В настоящий момент централизованной системой газоснабжения обеспечена часть существующей застройки</w:t>
      </w:r>
      <w:r>
        <w:rPr>
          <w:rFonts w:cs="Times New Roman"/>
          <w:szCs w:val="28"/>
        </w:rPr>
        <w:t>, расположенная в границах проектирования. Для теплоснабжения и удовлетворения коммунально-бытовых нужд п</w:t>
      </w:r>
      <w:r w:rsidRPr="003E5B6B">
        <w:rPr>
          <w:rFonts w:cs="Times New Roman"/>
          <w:szCs w:val="28"/>
        </w:rPr>
        <w:t>роектом предусматривается обеспечить проектную застройку централизованной системой газоснабжения</w:t>
      </w:r>
      <w:r>
        <w:rPr>
          <w:rFonts w:cs="Times New Roman"/>
          <w:szCs w:val="28"/>
        </w:rPr>
        <w:t xml:space="preserve">. Обеспечить газом проектную застройку возможно от сложившейся системы газоснабжения г.Камышлова.  Объем газопотребления составит </w:t>
      </w:r>
      <w:r w:rsidRPr="00EE523A">
        <w:rPr>
          <w:rFonts w:cs="Times New Roman"/>
          <w:szCs w:val="28"/>
        </w:rPr>
        <w:t>429978,9</w:t>
      </w:r>
      <w:r>
        <w:rPr>
          <w:rFonts w:cs="Times New Roman"/>
          <w:szCs w:val="28"/>
        </w:rPr>
        <w:t xml:space="preserve"> м</w:t>
      </w:r>
      <w:r w:rsidRPr="00EE523A">
        <w:rPr>
          <w:rFonts w:cs="Times New Roman"/>
          <w:szCs w:val="28"/>
          <w:vertAlign w:val="superscript"/>
        </w:rPr>
        <w:t>3</w:t>
      </w:r>
      <w:r>
        <w:rPr>
          <w:rFonts w:cs="Times New Roman"/>
          <w:szCs w:val="28"/>
        </w:rPr>
        <w:t>/год.</w:t>
      </w:r>
    </w:p>
    <w:p w:rsidR="003A2D9A" w:rsidRPr="00563957" w:rsidRDefault="003A2D9A" w:rsidP="003A2D9A">
      <w:pPr>
        <w:ind w:firstLine="708"/>
        <w:rPr>
          <w:i/>
          <w:sz w:val="20"/>
          <w:szCs w:val="20"/>
        </w:rPr>
      </w:pPr>
    </w:p>
    <w:p w:rsidR="003A2D9A" w:rsidRPr="003A2D9A" w:rsidRDefault="003A2D9A" w:rsidP="003A2D9A">
      <w:pPr>
        <w:ind w:firstLine="567"/>
        <w:rPr>
          <w:rFonts w:cs="Times New Roman"/>
          <w:b/>
          <w:i/>
          <w:szCs w:val="28"/>
        </w:rPr>
      </w:pPr>
      <w:r w:rsidRPr="003A2D9A">
        <w:rPr>
          <w:rFonts w:cs="Times New Roman"/>
          <w:b/>
          <w:i/>
          <w:szCs w:val="28"/>
        </w:rPr>
        <w:t>Связь</w:t>
      </w:r>
    </w:p>
    <w:p w:rsidR="003A2D9A" w:rsidRDefault="003A2D9A" w:rsidP="003A2D9A">
      <w:pPr>
        <w:ind w:firstLine="567"/>
        <w:contextualSpacing/>
        <w:rPr>
          <w:rFonts w:cs="Times New Roman"/>
          <w:szCs w:val="28"/>
        </w:rPr>
      </w:pPr>
      <w:r w:rsidRPr="003C75E5">
        <w:rPr>
          <w:rFonts w:cs="Times New Roman"/>
          <w:szCs w:val="28"/>
        </w:rPr>
        <w:t>В соответствие с Пособием по проектированию городских (местных) телефонных сетей проводного вещания городских и сельских поселений (к СНиП 2.07.01-89*) телефонизация в населенных пунктах для жилого фонда должна быть 100%. С учетом коэффициента се</w:t>
      </w:r>
      <w:r>
        <w:rPr>
          <w:rFonts w:cs="Times New Roman"/>
          <w:szCs w:val="28"/>
        </w:rPr>
        <w:t xml:space="preserve"> </w:t>
      </w:r>
      <w:r w:rsidRPr="003C75E5">
        <w:rPr>
          <w:rFonts w:cs="Times New Roman"/>
          <w:szCs w:val="28"/>
        </w:rPr>
        <w:t>мейности, принят</w:t>
      </w:r>
      <w:r>
        <w:rPr>
          <w:rFonts w:cs="Times New Roman"/>
          <w:szCs w:val="28"/>
        </w:rPr>
        <w:t>ым равным в данной застройке – 3,0, о</w:t>
      </w:r>
      <w:r w:rsidRPr="003C75E5">
        <w:rPr>
          <w:rFonts w:cs="Times New Roman"/>
          <w:szCs w:val="28"/>
        </w:rPr>
        <w:t xml:space="preserve">бщее количество номеров для проектируемой </w:t>
      </w:r>
      <w:r>
        <w:rPr>
          <w:rFonts w:cs="Times New Roman"/>
          <w:szCs w:val="28"/>
        </w:rPr>
        <w:t>застройки</w:t>
      </w:r>
      <w:r w:rsidRPr="003C75E5">
        <w:rPr>
          <w:rFonts w:cs="Times New Roman"/>
          <w:szCs w:val="28"/>
        </w:rPr>
        <w:t xml:space="preserve"> составит </w:t>
      </w:r>
      <w:r>
        <w:rPr>
          <w:rFonts w:cs="Times New Roman"/>
          <w:szCs w:val="28"/>
        </w:rPr>
        <w:t>793</w:t>
      </w:r>
      <w:r w:rsidRPr="003C75E5">
        <w:rPr>
          <w:rFonts w:cs="Times New Roman"/>
          <w:szCs w:val="28"/>
        </w:rPr>
        <w:t>.</w:t>
      </w:r>
    </w:p>
    <w:p w:rsidR="003A2D9A" w:rsidRPr="00F07679" w:rsidRDefault="003A2D9A" w:rsidP="003A2D9A">
      <w:pPr>
        <w:ind w:firstLine="708"/>
        <w:rPr>
          <w:rFonts w:cs="Times New Roman"/>
          <w:szCs w:val="28"/>
        </w:rPr>
      </w:pPr>
      <w:r>
        <w:rPr>
          <w:rFonts w:cs="Times New Roman"/>
          <w:szCs w:val="28"/>
        </w:rPr>
        <w:t>Подключение перспективных абонентов возможно произвести к существующей автоматической телефонной станции г.Камышлова.</w:t>
      </w:r>
    </w:p>
    <w:p w:rsidR="003A2D9A" w:rsidRDefault="003A2D9A" w:rsidP="003A2D9A">
      <w:pPr>
        <w:ind w:firstLine="567"/>
        <w:rPr>
          <w:rFonts w:cs="Times New Roman"/>
          <w:szCs w:val="28"/>
        </w:rPr>
      </w:pPr>
      <w:r>
        <w:rPr>
          <w:rFonts w:cs="Times New Roman"/>
          <w:szCs w:val="28"/>
        </w:rPr>
        <w:t>Также проектом предлагается:</w:t>
      </w:r>
    </w:p>
    <w:p w:rsidR="003A2D9A" w:rsidRDefault="003A2D9A" w:rsidP="003A2D9A">
      <w:r>
        <w:t>-обеспечить население услугами Интернета;</w:t>
      </w:r>
    </w:p>
    <w:p w:rsidR="00B33C34" w:rsidRDefault="003A2D9A" w:rsidP="003A2D9A">
      <w:r>
        <w:t>-развитие системы цифрового вещания.</w:t>
      </w:r>
    </w:p>
    <w:p w:rsidR="00403759" w:rsidRDefault="00403759" w:rsidP="003A2D9A"/>
    <w:p w:rsidR="00E04124" w:rsidRDefault="00E04124" w:rsidP="00E04124">
      <w:pPr>
        <w:pStyle w:val="2"/>
        <w:numPr>
          <w:ilvl w:val="0"/>
          <w:numId w:val="3"/>
        </w:numPr>
      </w:pPr>
      <w:bookmarkStart w:id="46" w:name="_Toc507512888"/>
      <w:bookmarkStart w:id="47" w:name="_Toc522303652"/>
      <w:bookmarkStart w:id="48" w:name="_Toc524590008"/>
      <w:bookmarkStart w:id="49" w:name="_Toc18407961"/>
      <w:bookmarkStart w:id="50" w:name="_Toc18410442"/>
      <w:bookmarkStart w:id="51" w:name="_Toc18418929"/>
      <w:bookmarkStart w:id="52" w:name="_Toc19915696"/>
      <w:r w:rsidRPr="003C70AC">
        <w:t>Планируемое развитие системы транспортного обслуживания</w:t>
      </w:r>
      <w:bookmarkEnd w:id="46"/>
      <w:bookmarkEnd w:id="47"/>
      <w:bookmarkEnd w:id="48"/>
      <w:bookmarkEnd w:id="49"/>
      <w:r>
        <w:t xml:space="preserve"> территории</w:t>
      </w:r>
      <w:bookmarkEnd w:id="50"/>
      <w:bookmarkEnd w:id="51"/>
      <w:bookmarkEnd w:id="52"/>
    </w:p>
    <w:p w:rsidR="00E04124" w:rsidRDefault="00E04124" w:rsidP="00E04124"/>
    <w:p w:rsidR="00E04124" w:rsidRPr="005B2101" w:rsidRDefault="00E04124" w:rsidP="00E04124">
      <w:r w:rsidRPr="005B2101">
        <w:t>В основу развития улично-дорожной сети проектируемой территории положены предл</w:t>
      </w:r>
      <w:r>
        <w:t>ожения генерального плана Камышловского городского округа и проекта планировки северо-восточной части Камышловского городского округа</w:t>
      </w:r>
      <w:r w:rsidRPr="005B2101">
        <w:t>. Развитие планировочной структуры предполагает следующие основные мероприятия:</w:t>
      </w:r>
    </w:p>
    <w:p w:rsidR="00E04124" w:rsidRPr="004664F3" w:rsidRDefault="00E04124" w:rsidP="00E04124">
      <w:r>
        <w:t>–</w:t>
      </w:r>
      <w:r>
        <w:tab/>
      </w:r>
      <w:r w:rsidRPr="004664F3">
        <w:t>замена покрытия проезжих частей;</w:t>
      </w:r>
    </w:p>
    <w:p w:rsidR="00E04124" w:rsidRPr="004664F3" w:rsidRDefault="00E04124" w:rsidP="00E04124">
      <w:r>
        <w:t>–</w:t>
      </w:r>
      <w:r>
        <w:tab/>
      </w:r>
      <w:r w:rsidRPr="004664F3">
        <w:t xml:space="preserve">построение недостающих транспортных связей УДС; </w:t>
      </w:r>
    </w:p>
    <w:p w:rsidR="00E04124" w:rsidRDefault="00E04124" w:rsidP="00E04124">
      <w:r>
        <w:t>–</w:t>
      </w:r>
      <w:r>
        <w:tab/>
      </w:r>
      <w:r w:rsidRPr="004664F3">
        <w:t>приведение основных параметров улиц и дорог к нормативным.</w:t>
      </w:r>
    </w:p>
    <w:p w:rsidR="00E04124" w:rsidRDefault="00E04124" w:rsidP="00E04124">
      <w:r>
        <w:t>Магистральными улицами</w:t>
      </w:r>
      <w:r w:rsidRPr="00D83A0A">
        <w:t xml:space="preserve"> </w:t>
      </w:r>
      <w:r>
        <w:t>районного</w:t>
      </w:r>
      <w:r w:rsidRPr="00D83A0A">
        <w:t xml:space="preserve"> значения </w:t>
      </w:r>
      <w:r>
        <w:t xml:space="preserve">являются </w:t>
      </w:r>
      <w:r>
        <w:rPr>
          <w:szCs w:val="28"/>
        </w:rPr>
        <w:t>ул. Новая, ул. Карловарская</w:t>
      </w:r>
      <w:r>
        <w:t>, которые обеспечиваю</w:t>
      </w:r>
      <w:r w:rsidRPr="00D83A0A">
        <w:t>т транспортную связь проектируемой территории с другими районами город</w:t>
      </w:r>
      <w:r>
        <w:t xml:space="preserve">а. Ширина улиц в «красных линиях» </w:t>
      </w:r>
      <w:r w:rsidRPr="00DD4AEC">
        <w:t xml:space="preserve">– </w:t>
      </w:r>
      <w:r>
        <w:t>16</w:t>
      </w:r>
      <w:r w:rsidRPr="00DD4AEC">
        <w:t>,0</w:t>
      </w:r>
      <w:r>
        <w:t xml:space="preserve"> - 25,0</w:t>
      </w:r>
      <w:r w:rsidRPr="00DD4AEC">
        <w:t xml:space="preserve"> м,</w:t>
      </w:r>
      <w:r>
        <w:t xml:space="preserve"> ширина проезжей части 7,0 м, ширина пешеходной части</w:t>
      </w:r>
      <w:r w:rsidRPr="00D83A0A">
        <w:t xml:space="preserve"> тротуара </w:t>
      </w:r>
      <w:r>
        <w:t>2,25</w:t>
      </w:r>
      <w:r w:rsidRPr="008C4F80">
        <w:t xml:space="preserve"> м.</w:t>
      </w:r>
    </w:p>
    <w:p w:rsidR="00E04124" w:rsidRDefault="00E04124" w:rsidP="00E04124">
      <w:r>
        <w:t>Улицами</w:t>
      </w:r>
      <w:r w:rsidRPr="00375762">
        <w:t xml:space="preserve"> местного значения</w:t>
      </w:r>
      <w:r>
        <w:t xml:space="preserve"> в зонах жилой застройки являются</w:t>
      </w:r>
      <w:r w:rsidRPr="00375762">
        <w:t xml:space="preserve"> </w:t>
      </w:r>
      <w:r>
        <w:rPr>
          <w:szCs w:val="28"/>
        </w:rPr>
        <w:t>ул. Карловарская, ул. Энергетиков, ул. Павлика Морозова, ул. Новая, ул. Чкалова, уд. Мастеров, ул. Стрелочников, ул. Вагонников, ул. Черепанова, ул. Гоголя, ул. Дальняя, ул. Заводская, ул. Семёнова.</w:t>
      </w:r>
      <w:r w:rsidRPr="00375762">
        <w:t xml:space="preserve"> Ширина улиц в «красных линиях» составляет </w:t>
      </w:r>
      <w:r>
        <w:t>8</w:t>
      </w:r>
      <w:r w:rsidRPr="003E24AA">
        <w:t>,</w:t>
      </w:r>
      <w:r>
        <w:t>5 – 35,0</w:t>
      </w:r>
      <w:r w:rsidRPr="003E24AA">
        <w:t xml:space="preserve"> м,</w:t>
      </w:r>
      <w:r>
        <w:t xml:space="preserve"> ширина проезжих частей 6,0 – 7,0 </w:t>
      </w:r>
      <w:r w:rsidRPr="00375762">
        <w:t xml:space="preserve">м, </w:t>
      </w:r>
      <w:r>
        <w:t>ширина пешеходных частей</w:t>
      </w:r>
      <w:r w:rsidRPr="006761BC">
        <w:t xml:space="preserve"> </w:t>
      </w:r>
      <w:r w:rsidRPr="00DD4AEC">
        <w:t xml:space="preserve">тротуаров </w:t>
      </w:r>
      <w:r>
        <w:t>1,0 – 2,25</w:t>
      </w:r>
      <w:r w:rsidRPr="00DD4AEC">
        <w:t xml:space="preserve"> м.</w:t>
      </w:r>
    </w:p>
    <w:p w:rsidR="00E04124" w:rsidRDefault="00E04124" w:rsidP="00E04124">
      <w:r>
        <w:t>Протяженность магистральной сети, обслуживающей проектируемую территорию, составляет 1,07 км. Плотность магистральной сети – 1,01 км/км². Общая протяженность улично-дорожной сети 10,00 км. Плотность улично-дорожной сети 9,43 км/ км².</w:t>
      </w:r>
    </w:p>
    <w:p w:rsidR="00E04124" w:rsidRPr="005B2101" w:rsidRDefault="00E04124" w:rsidP="00E04124">
      <w:r w:rsidRPr="005B2101">
        <w:t>Поперечные профили</w:t>
      </w:r>
      <w:r>
        <w:t xml:space="preserve"> проектируемых и</w:t>
      </w:r>
      <w:r w:rsidRPr="005B2101">
        <w:t xml:space="preserve"> реконструируемых улиц выполнены в соответствии с СП 42.13330.2016.</w:t>
      </w:r>
      <w:r>
        <w:t xml:space="preserve"> </w:t>
      </w:r>
      <w:r w:rsidRPr="005B2101">
        <w:t xml:space="preserve">Радиусы закругления проезжих частей на пересечениях и примыканиях </w:t>
      </w:r>
      <w:r>
        <w:t>6</w:t>
      </w:r>
      <w:r w:rsidRPr="005B2101">
        <w:t>,0</w:t>
      </w:r>
      <w:r>
        <w:t>-12,0</w:t>
      </w:r>
      <w:r w:rsidRPr="005B2101">
        <w:t xml:space="preserve"> м.</w:t>
      </w:r>
    </w:p>
    <w:p w:rsidR="00E04124" w:rsidRDefault="00E04124" w:rsidP="00E04124">
      <w:r w:rsidRPr="005B2101">
        <w:t xml:space="preserve">Пешеходное движение организовано по всем улицам </w:t>
      </w:r>
      <w:r>
        <w:t>проектируемой территории</w:t>
      </w:r>
      <w:r w:rsidRPr="005B2101">
        <w:t>, обеспечивая минимальную дальность перемещения до объектов пешеходного тяготения.</w:t>
      </w:r>
    </w:p>
    <w:p w:rsidR="00E04124" w:rsidRDefault="00E04124" w:rsidP="00E04124">
      <w:pPr>
        <w:contextualSpacing/>
        <w:rPr>
          <w:szCs w:val="28"/>
        </w:rPr>
      </w:pPr>
      <w:r>
        <w:rPr>
          <w:szCs w:val="28"/>
        </w:rPr>
        <w:t>Существующий маршрут общественного транспорта проходит по ул. Загородная, ул. Семёнова со следующими остановочными пунктами:</w:t>
      </w:r>
    </w:p>
    <w:p w:rsidR="00E04124" w:rsidRDefault="00E04124" w:rsidP="00E04124">
      <w:pPr>
        <w:pStyle w:val="a8"/>
        <w:numPr>
          <w:ilvl w:val="0"/>
          <w:numId w:val="8"/>
        </w:numPr>
        <w:ind w:left="993" w:hanging="284"/>
        <w:jc w:val="both"/>
        <w:rPr>
          <w:rFonts w:ascii="Times New Roman" w:hAnsi="Times New Roman" w:cs="Times New Roman"/>
          <w:sz w:val="28"/>
          <w:szCs w:val="28"/>
        </w:rPr>
      </w:pPr>
      <w:r>
        <w:rPr>
          <w:rFonts w:ascii="Times New Roman" w:hAnsi="Times New Roman" w:cs="Times New Roman"/>
          <w:sz w:val="28"/>
          <w:szCs w:val="28"/>
        </w:rPr>
        <w:t>о/п «Улица Загородная»;</w:t>
      </w:r>
    </w:p>
    <w:p w:rsidR="00403759" w:rsidRDefault="00E04124" w:rsidP="00E04124">
      <w:pPr>
        <w:rPr>
          <w:rFonts w:cs="Times New Roman"/>
          <w:szCs w:val="28"/>
        </w:rPr>
      </w:pPr>
      <w:r>
        <w:rPr>
          <w:rFonts w:cs="Times New Roman"/>
          <w:szCs w:val="28"/>
        </w:rPr>
        <w:t>о/п «Улица Машинистов».</w:t>
      </w:r>
    </w:p>
    <w:p w:rsidR="00E04124" w:rsidRDefault="00E04124" w:rsidP="00E04124">
      <w:pPr>
        <w:rPr>
          <w:rFonts w:cs="Times New Roman"/>
          <w:szCs w:val="28"/>
        </w:rPr>
      </w:pPr>
    </w:p>
    <w:p w:rsidR="00E04124" w:rsidRDefault="00E04124" w:rsidP="00E04124">
      <w:pPr>
        <w:pStyle w:val="3"/>
        <w:numPr>
          <w:ilvl w:val="1"/>
          <w:numId w:val="3"/>
        </w:numPr>
      </w:pPr>
      <w:bookmarkStart w:id="53" w:name="_Toc19915697"/>
      <w:r w:rsidRPr="00DE42F1">
        <w:t>Планируемые границы элементов планировочной структуры (красные линии)</w:t>
      </w:r>
      <w:bookmarkEnd w:id="53"/>
    </w:p>
    <w:p w:rsidR="00E04124" w:rsidRDefault="00E04124" w:rsidP="00E04124"/>
    <w:p w:rsidR="00E04124" w:rsidRDefault="00E04124" w:rsidP="00E04124">
      <w:r w:rsidRPr="0012426F">
        <w:t>Согласно Градостроительному Кодексу Р</w:t>
      </w:r>
      <w:r>
        <w:t xml:space="preserve">оссийской </w:t>
      </w:r>
      <w:r w:rsidRPr="0012426F">
        <w:t>Ф</w:t>
      </w:r>
      <w:r>
        <w:t>едерации</w:t>
      </w:r>
      <w:r w:rsidRPr="0012426F">
        <w:t xml:space="preserve"> красными линиями являются линии</w:t>
      </w:r>
      <w:r>
        <w:t>, к</w:t>
      </w:r>
      <w:r w:rsidRPr="00E04124">
        <w:t>оторые обозначают границы территорий общего пользования</w:t>
      </w:r>
      <w:r>
        <w:t>.</w:t>
      </w:r>
    </w:p>
    <w:p w:rsidR="00E04124" w:rsidRDefault="00E04124" w:rsidP="00E04124">
      <w:r>
        <w:rPr>
          <w:rFonts w:eastAsia="Times New Roman" w:cs="Times New Roman"/>
          <w:szCs w:val="28"/>
          <w:lang w:eastAsia="ru-RU"/>
        </w:rPr>
        <w:t xml:space="preserve">Настоящим проектом предусмотрено установление красных линий. </w:t>
      </w:r>
      <w:r>
        <w:t>Границы планируемых красных линий с отображением характерных поворотных точек представлены в графической части проекта планировки – «Чертёж планировки территории, (основной чертёж), совмещённый с чертежом красных линий», лист 1 основной (утверждаемой) части.</w:t>
      </w:r>
    </w:p>
    <w:p w:rsidR="00E04124" w:rsidRDefault="00E04124" w:rsidP="00E04124">
      <w:r w:rsidRPr="00E35447">
        <w:t>Координаты характерных точек красных линий указаны в местной системе</w:t>
      </w:r>
      <w:r>
        <w:t xml:space="preserve"> координат Свердловской области МСК-66 и сведены в таблицу 2.</w:t>
      </w:r>
    </w:p>
    <w:p w:rsidR="00E04124" w:rsidRDefault="00A422AF" w:rsidP="00A422AF">
      <w:pPr>
        <w:jc w:val="right"/>
        <w:rPr>
          <w:i/>
        </w:rPr>
      </w:pPr>
      <w:r w:rsidRPr="00A422AF">
        <w:rPr>
          <w:i/>
        </w:rPr>
        <w:t>Таблица 2</w:t>
      </w:r>
    </w:p>
    <w:p w:rsidR="0099438D" w:rsidRDefault="0099438D" w:rsidP="00E55AEA">
      <w:pPr>
        <w:ind w:firstLine="0"/>
        <w:jc w:val="center"/>
        <w:rPr>
          <w:rFonts w:cs="Times New Roman"/>
          <w:sz w:val="24"/>
          <w:szCs w:val="24"/>
        </w:rPr>
        <w:sectPr w:rsidR="0099438D" w:rsidSect="00497FF4">
          <w:headerReference w:type="default" r:id="rId21"/>
          <w:pgSz w:w="11906" w:h="16838"/>
          <w:pgMar w:top="1134" w:right="567" w:bottom="1134" w:left="1418" w:header="708" w:footer="708" w:gutter="0"/>
          <w:cols w:space="708"/>
          <w:titlePg/>
          <w:docGrid w:linePitch="381"/>
        </w:sectPr>
      </w:pPr>
    </w:p>
    <w:tbl>
      <w:tblPr>
        <w:tblStyle w:val="a3"/>
        <w:tblW w:w="4536" w:type="dxa"/>
        <w:tblLayout w:type="fixed"/>
        <w:tblLook w:val="04A0" w:firstRow="1" w:lastRow="0" w:firstColumn="1" w:lastColumn="0" w:noHBand="0" w:noVBand="1"/>
      </w:tblPr>
      <w:tblGrid>
        <w:gridCol w:w="1512"/>
        <w:gridCol w:w="1512"/>
        <w:gridCol w:w="1512"/>
      </w:tblGrid>
      <w:tr w:rsidR="00E55AEA" w:rsidRPr="00A422AF" w:rsidTr="0099438D">
        <w:trPr>
          <w:tblHeader/>
        </w:trPr>
        <w:tc>
          <w:tcPr>
            <w:tcW w:w="1512" w:type="dxa"/>
            <w:vMerge w:val="restart"/>
          </w:tcPr>
          <w:p w:rsidR="00E55AEA" w:rsidRPr="00A422AF" w:rsidRDefault="00E55AEA" w:rsidP="00E55AEA">
            <w:pPr>
              <w:ind w:firstLine="0"/>
              <w:jc w:val="center"/>
              <w:rPr>
                <w:rFonts w:cs="Times New Roman"/>
                <w:sz w:val="24"/>
                <w:szCs w:val="24"/>
              </w:rPr>
            </w:pPr>
            <w:r w:rsidRPr="00A422AF">
              <w:rPr>
                <w:rFonts w:cs="Times New Roman"/>
                <w:sz w:val="24"/>
                <w:szCs w:val="24"/>
              </w:rPr>
              <w:t>№</w:t>
            </w:r>
          </w:p>
        </w:tc>
        <w:tc>
          <w:tcPr>
            <w:tcW w:w="3024" w:type="dxa"/>
            <w:gridSpan w:val="2"/>
          </w:tcPr>
          <w:p w:rsidR="00E55AEA" w:rsidRPr="00E55AEA" w:rsidRDefault="00E55AEA" w:rsidP="00A422AF">
            <w:pPr>
              <w:ind w:firstLine="0"/>
              <w:jc w:val="center"/>
              <w:rPr>
                <w:rFonts w:cs="Times New Roman"/>
                <w:sz w:val="24"/>
                <w:szCs w:val="24"/>
              </w:rPr>
            </w:pPr>
            <w:r>
              <w:rPr>
                <w:rFonts w:cs="Times New Roman"/>
                <w:sz w:val="24"/>
                <w:szCs w:val="24"/>
              </w:rPr>
              <w:t>Координаты</w:t>
            </w:r>
          </w:p>
        </w:tc>
      </w:tr>
      <w:tr w:rsidR="00E55AEA" w:rsidRPr="00A422AF" w:rsidTr="0099438D">
        <w:trPr>
          <w:tblHeader/>
        </w:trPr>
        <w:tc>
          <w:tcPr>
            <w:tcW w:w="1512" w:type="dxa"/>
            <w:vMerge/>
          </w:tcPr>
          <w:p w:rsidR="00E55AEA" w:rsidRPr="00A422AF" w:rsidRDefault="00E55AEA" w:rsidP="00A422AF">
            <w:pPr>
              <w:ind w:firstLine="0"/>
              <w:jc w:val="center"/>
              <w:rPr>
                <w:rFonts w:cs="Times New Roman"/>
                <w:sz w:val="24"/>
                <w:szCs w:val="24"/>
              </w:rPr>
            </w:pPr>
          </w:p>
        </w:tc>
        <w:tc>
          <w:tcPr>
            <w:tcW w:w="1512" w:type="dxa"/>
          </w:tcPr>
          <w:p w:rsidR="00E55AEA" w:rsidRPr="00A422AF" w:rsidRDefault="00E55AEA" w:rsidP="00A422AF">
            <w:pPr>
              <w:ind w:firstLine="0"/>
              <w:jc w:val="center"/>
              <w:rPr>
                <w:rFonts w:cs="Times New Roman"/>
                <w:sz w:val="24"/>
                <w:szCs w:val="24"/>
                <w:lang w:val="en-US"/>
              </w:rPr>
            </w:pPr>
            <w:r w:rsidRPr="00A422AF">
              <w:rPr>
                <w:rFonts w:cs="Times New Roman"/>
                <w:sz w:val="24"/>
                <w:szCs w:val="24"/>
                <w:lang w:val="en-US"/>
              </w:rPr>
              <w:t>X</w:t>
            </w:r>
          </w:p>
        </w:tc>
        <w:tc>
          <w:tcPr>
            <w:tcW w:w="1512" w:type="dxa"/>
          </w:tcPr>
          <w:p w:rsidR="00E55AEA" w:rsidRPr="00A422AF" w:rsidRDefault="00E55AEA" w:rsidP="00A422AF">
            <w:pPr>
              <w:ind w:firstLine="0"/>
              <w:jc w:val="center"/>
              <w:rPr>
                <w:rFonts w:cs="Times New Roman"/>
                <w:sz w:val="24"/>
                <w:szCs w:val="24"/>
                <w:lang w:val="en-US"/>
              </w:rPr>
            </w:pPr>
            <w:r w:rsidRPr="00A422AF">
              <w:rPr>
                <w:rFonts w:cs="Times New Roman"/>
                <w:sz w:val="24"/>
                <w:szCs w:val="24"/>
                <w:lang w:val="en-US"/>
              </w:rPr>
              <w:t>Y</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395137.71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1663336.76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395252.54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1663503.08</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395434.39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1663572.94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395438.66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1663561.66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395452.65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1663567.07</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395448.39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1663578.32</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395527.72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1663608.80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395532.05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1663597.72</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395546.97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1663603.49</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395542.66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1663614.53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395620.78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1663644.55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395625.12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1663633.66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395640.91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1663639.94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395636.65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1663650.64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395697.19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1663673.90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395701.49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1663663.15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395716.34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1663669.10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395712.12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1663679.64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395772.75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1663702.93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395777.01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1663692.30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395791.00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1663697.70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395786.75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1663708.30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395847.65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1663731.70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395852.71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1663719.57</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395867.45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1663725.80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395862.46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1663737.76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395936.07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1663767.83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395940.93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1663755.21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395955.73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1663761.31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395950.89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1663773.88</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395958.83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1663777.12</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396083.88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1663828.21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396101.35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1663818.16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396109.78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1663830.50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396097.44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1663837.60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396032.05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1663869.30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395780.22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1664052.20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395774.82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1664056.69</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395745.19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1664077.63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40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395705.52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1664106.26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41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395590.28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1664282.77</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42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395572.31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1664323.14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43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395544.43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1664360.55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44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395534.33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1664368.19</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45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395495.90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1664380.03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46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395413.19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1664351.51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47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395394.08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1664352.58</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48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395240.63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1664419.93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49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395253.69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1664472.14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50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395260.29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1664496.23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51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395235.99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1664502.36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52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394961.80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1664570.52</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53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394968.09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1664581.05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54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394920.80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1664553.31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55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394893.57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1664508.06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56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394867.31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1664462.03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57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394855.15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1664457.61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58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394781.13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1664472.26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59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394755.81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1664486.52</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60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394749.13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1664474.22</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61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394776.23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1664458.96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62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394832.47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1664447.82</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63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394869.60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1664437.53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64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394889.75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1664425.13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65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394911.42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1664394.44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66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394923.66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1664387.74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67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395059.39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1664345.73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68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395063.69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1664339.51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69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395061.37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1664221.48</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70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395057.67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1664133.81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71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395034.80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1663986.26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72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395130.50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1663957.76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73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395298.03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1663901.77</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74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395317.14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1663891.26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75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395329.61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1663867.50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76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395345.65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1663805.04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77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395293.57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1663624.13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78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395108.91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1663356.64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79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395303.40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1663539.75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80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395428.73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1663587.91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81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395357.61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1663775.96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82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395300.68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1663585.35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83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395292.23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1663567.51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84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395442.74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1663593.28</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85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395521.91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1663623.70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86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395417.04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1663892.48</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87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395389.00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1663881.08</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88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395364.68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1663799.66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89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395536.85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1663629.43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90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395614.87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1663659.41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91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395507.51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1663929.24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92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395431.87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1663898.50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93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395630.74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1663665.51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94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395691.24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1663688.75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95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395628.09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1663846.26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96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395583.51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1663959.71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97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395522.96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1663936.36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98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395706.17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1663694.49</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99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395766.79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1663717.77</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100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395703.11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1663876.45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101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395643.16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1663851.67</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102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395637.31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1663866.56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103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395697.16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1663891.29</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104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395658.15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1663988.50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105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395598.44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1663965.47</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106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395780.80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1663723.15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107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395841.49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1663746.47</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108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395774.88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1663906.10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109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395716.98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1663882.18</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110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395711.02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1663897.02</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111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395768.72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1663920.87</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112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395729.09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1664015.85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113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395672.16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1663993.89</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114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395856.30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1663752.52</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115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395930.32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1663782.76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116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395860.18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1663964.32</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117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395770.30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1664032.38</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118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395749.52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1664025.30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119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395744.69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1664023.64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120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395743.54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1664022.77</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121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395945.13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1663788.82</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122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396044.60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1663829.45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123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396049.66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1663840.81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124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396028.23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1663850.51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125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395921.05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1663922.73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126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395919.00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1663927.72</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127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395896.04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1663942.61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128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395887.33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1663938.43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129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395340.87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1663875.55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130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395502.77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1663941.34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131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395418.97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1664155.65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132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395258.66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1664094.21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133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395518.08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1663951.63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134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395577.66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1663974.60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135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395555.07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1664032.10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136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395495.69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1664008.90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137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395490.22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1664022.87</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138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395549.58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1664046.06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139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395525.09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1664108.39</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140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395465.65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1664085.69</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141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395460.01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1664100.13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142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395519.42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1664122.81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143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395495.06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1664184.81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144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395435.63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1664162.03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145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395436.70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1664156.32</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146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395439.38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1664150.05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147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395442.28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1664145.48</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148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395592.59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1663980.36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149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395740.36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1664037.35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150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395751.12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1664041.50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151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395710.37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1664069.43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152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395699.76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1664086.64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153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395698.09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1664088.48</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154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395631.94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1664064.83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155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395569.05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1664040.25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156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395563.93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1664053.29</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157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395627.03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1664077.94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158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395688.23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1664099.82</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159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395651.90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1664155.46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395540.67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1664112.50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395535.00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1664126.93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395644.59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1664169.25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395642.26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1664172.77</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395638.33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1664178.84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395634.40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1664184.58</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395611.13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1664217.84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395606.59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1664224.37</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395601.76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1664225.71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395510.00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1664190.53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170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395504.87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1664203.57</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171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395594.74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1664238.01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172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395574.89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1664273.62</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173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395565.85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1664296.33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174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395481.38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1664263.33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175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395475.35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1664278.69</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176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395559.75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1664311.67</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177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395558.42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1664315.01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178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395540.34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1664339.27</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179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395527.95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1664348.62</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180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395504.62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1664355.81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181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395452.16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1664337.72</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182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395429.97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1664175.93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183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395489.57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1664198.77</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184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395466.61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1664257.19</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185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395460.97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1664259.17</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186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395406.93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1664238.06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187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395403.45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1664247.43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188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395457.35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1664268.49</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189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395460.33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1664273.19</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190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395437.03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1664332.51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191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395378.96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1664312.49</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192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395402.08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1664251.13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193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395334.93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1664139.50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194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395413.17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1664169.49</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195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395390.51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1664230.56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196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395312.96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1664200.26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197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395308.53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1664212.49</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198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395385.99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1664242.75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199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395385.22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1664244.83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200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395342.47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1664358.30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201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395264.94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1664392.33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202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395245.69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1664386.20</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203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395253.38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1664108.25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204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395320.92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1664134.13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205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395299.10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1664194.45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206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395229.94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1664170.52</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207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395225.36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1664182.69</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208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395294.67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1664206.68</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209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395215.28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1664426.15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210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395229.43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1664478.18</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211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394948.43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1664548.12</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212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394915.04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1664492.22</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213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394886.09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1664441.48</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214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394898.13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1664434.07</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215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394912.07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1664414.33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216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394911.36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1664412.07</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217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394917.94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1664403.69</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218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394924.01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1664398.12</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219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394931.99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1664394.67</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220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394960.64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1664390.01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221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394998.49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1664376.69</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222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395007.92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1664371.44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223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395010.89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1664369.58</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224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395066.44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1664352.23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225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395077.71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1664341.23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226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395076.89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1664298.95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227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395199.29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1664251.96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228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395296.58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1663928.73</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229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395179.19</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1664242.54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230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395175.18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1664244.08</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231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395131.80</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1663969.94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232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395160.02</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1663960.31</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233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395120.27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1663973.86</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234</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395163.73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1664248.48</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235</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395076.56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1664281.94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236</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395075.37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1664221.05</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237</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395071.63</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1664132.44</w:t>
            </w:r>
          </w:p>
        </w:tc>
      </w:tr>
      <w:tr w:rsidR="00A422AF" w:rsidRPr="00A422AF" w:rsidTr="00E55AEA">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238</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395050.71</w:t>
            </w:r>
          </w:p>
        </w:tc>
        <w:tc>
          <w:tcPr>
            <w:tcW w:w="1512" w:type="dxa"/>
          </w:tcPr>
          <w:p w:rsidR="00A422AF" w:rsidRPr="00A422AF" w:rsidRDefault="00A422AF" w:rsidP="00A422AF">
            <w:pPr>
              <w:ind w:firstLine="0"/>
              <w:jc w:val="center"/>
              <w:rPr>
                <w:rFonts w:cs="Times New Roman"/>
                <w:sz w:val="24"/>
                <w:szCs w:val="24"/>
              </w:rPr>
            </w:pPr>
            <w:r w:rsidRPr="00A422AF">
              <w:rPr>
                <w:rFonts w:cs="Times New Roman"/>
                <w:sz w:val="24"/>
                <w:szCs w:val="24"/>
              </w:rPr>
              <w:t>1663997.59</w:t>
            </w:r>
          </w:p>
        </w:tc>
      </w:tr>
    </w:tbl>
    <w:p w:rsidR="0099438D" w:rsidRDefault="0099438D" w:rsidP="00A422AF">
      <w:pPr>
        <w:sectPr w:rsidR="0099438D" w:rsidSect="0099438D">
          <w:type w:val="continuous"/>
          <w:pgSz w:w="11906" w:h="16838"/>
          <w:pgMar w:top="1134" w:right="567" w:bottom="1134" w:left="1418" w:header="708" w:footer="708" w:gutter="0"/>
          <w:cols w:num="2" w:space="708"/>
          <w:docGrid w:linePitch="381"/>
        </w:sectPr>
      </w:pPr>
    </w:p>
    <w:p w:rsidR="00A422AF" w:rsidRDefault="003D143C" w:rsidP="003D143C">
      <w:pPr>
        <w:pStyle w:val="2"/>
        <w:numPr>
          <w:ilvl w:val="0"/>
          <w:numId w:val="3"/>
        </w:numPr>
        <w:rPr>
          <w:rFonts w:eastAsia="Times New Roman"/>
          <w:lang w:eastAsia="ru-RU"/>
        </w:rPr>
      </w:pPr>
      <w:bookmarkStart w:id="54" w:name="_Toc18418101"/>
      <w:bookmarkStart w:id="55" w:name="_Toc18418931"/>
      <w:bookmarkStart w:id="56" w:name="_Toc19915698"/>
      <w:r>
        <w:rPr>
          <w:rFonts w:eastAsia="Times New Roman"/>
          <w:lang w:eastAsia="ru-RU"/>
        </w:rPr>
        <w:t>Планируемые мероприятия по инженерной подготовке и благоустройству территории</w:t>
      </w:r>
      <w:bookmarkEnd w:id="54"/>
      <w:bookmarkEnd w:id="55"/>
      <w:bookmarkEnd w:id="56"/>
    </w:p>
    <w:p w:rsidR="003D143C" w:rsidRPr="003D143C" w:rsidRDefault="003D143C" w:rsidP="003D143C">
      <w:pPr>
        <w:rPr>
          <w:lang w:eastAsia="ru-RU"/>
        </w:rPr>
      </w:pPr>
    </w:p>
    <w:p w:rsidR="003D143C" w:rsidRDefault="003D143C" w:rsidP="003D143C">
      <w:pPr>
        <w:pStyle w:val="3"/>
        <w:numPr>
          <w:ilvl w:val="1"/>
          <w:numId w:val="3"/>
        </w:numPr>
      </w:pPr>
      <w:bookmarkStart w:id="57" w:name="_Toc19915699"/>
      <w:r w:rsidRPr="006733D2">
        <w:t>Инженерная подготовка и благоустройство территории</w:t>
      </w:r>
      <w:bookmarkEnd w:id="57"/>
    </w:p>
    <w:p w:rsidR="003D143C" w:rsidRPr="003D143C" w:rsidRDefault="003D143C" w:rsidP="003D143C"/>
    <w:p w:rsidR="003D143C" w:rsidRPr="006733D2" w:rsidRDefault="003D143C" w:rsidP="003D143C">
      <w:r w:rsidRPr="006733D2">
        <w:t>В соответствии с требованиями действующих санитарных правил и норм, а также строительных правил (раздел «Инженерная подготовка территории и вертикальная планировка»), была разработана схема поверхностного водоотвода, которая включает следующие мероприятия:</w:t>
      </w:r>
    </w:p>
    <w:p w:rsidR="003D143C" w:rsidRPr="00235956" w:rsidRDefault="003D143C" w:rsidP="003D143C">
      <w:pPr>
        <w:ind w:firstLine="708"/>
      </w:pPr>
      <w:r w:rsidRPr="00235956">
        <w:t>- вертикальная планировка;</w:t>
      </w:r>
    </w:p>
    <w:p w:rsidR="003D143C" w:rsidRPr="006733D2" w:rsidRDefault="003D143C" w:rsidP="003D143C">
      <w:r w:rsidRPr="00235956">
        <w:t>- поверхностный водоотвод.</w:t>
      </w:r>
    </w:p>
    <w:p w:rsidR="003D143C" w:rsidRDefault="003D143C" w:rsidP="003D143C">
      <w:pPr>
        <w:rPr>
          <w:lang w:eastAsia="ru-RU"/>
        </w:rPr>
      </w:pPr>
    </w:p>
    <w:p w:rsidR="003D143C" w:rsidRPr="003D143C" w:rsidRDefault="003D143C" w:rsidP="003D143C">
      <w:pPr>
        <w:pStyle w:val="a9"/>
        <w:spacing w:line="240" w:lineRule="auto"/>
        <w:jc w:val="center"/>
        <w:rPr>
          <w:i/>
        </w:rPr>
      </w:pPr>
      <w:r w:rsidRPr="003D143C">
        <w:rPr>
          <w:i/>
        </w:rPr>
        <w:t>Характеристика прилегающей территории и территории проектирования</w:t>
      </w:r>
    </w:p>
    <w:p w:rsidR="003D143C" w:rsidRPr="00690BA3" w:rsidRDefault="003D143C" w:rsidP="003D143C">
      <w:pPr>
        <w:rPr>
          <w:szCs w:val="28"/>
          <w:highlight w:val="yellow"/>
        </w:rPr>
      </w:pPr>
      <w:r w:rsidRPr="00690BA3">
        <w:rPr>
          <w:szCs w:val="28"/>
        </w:rPr>
        <w:t xml:space="preserve">Анализ территории выполнен на топографической основе масштаба 1:1000. </w:t>
      </w:r>
      <w:r w:rsidRPr="007E4508">
        <w:rPr>
          <w:szCs w:val="28"/>
        </w:rPr>
        <w:t xml:space="preserve">Рельеф рассматриваемого участка территории – спокойный. Отметки поверхности колеблются в интервале от </w:t>
      </w:r>
      <w:r>
        <w:rPr>
          <w:szCs w:val="28"/>
        </w:rPr>
        <w:t>106,64 до 126,70</w:t>
      </w:r>
      <w:r w:rsidRPr="007E4508">
        <w:rPr>
          <w:szCs w:val="28"/>
        </w:rPr>
        <w:t xml:space="preserve">. Наиболее возвышенный участок располагается в </w:t>
      </w:r>
      <w:r>
        <w:rPr>
          <w:szCs w:val="28"/>
        </w:rPr>
        <w:t>северной</w:t>
      </w:r>
      <w:r w:rsidRPr="007E4508">
        <w:rPr>
          <w:szCs w:val="28"/>
        </w:rPr>
        <w:t xml:space="preserve"> части района проектирования, пониженный участок – в </w:t>
      </w:r>
      <w:r>
        <w:rPr>
          <w:szCs w:val="28"/>
        </w:rPr>
        <w:t>юго</w:t>
      </w:r>
      <w:r w:rsidRPr="007E4508">
        <w:rPr>
          <w:szCs w:val="28"/>
        </w:rPr>
        <w:t xml:space="preserve">-восточной части рассматриваемой территории. Средний уклон по площадке составляет </w:t>
      </w:r>
      <w:r>
        <w:rPr>
          <w:szCs w:val="28"/>
        </w:rPr>
        <w:t>14</w:t>
      </w:r>
      <w:r w:rsidRPr="007E4508">
        <w:rPr>
          <w:szCs w:val="28"/>
        </w:rPr>
        <w:t xml:space="preserve"> ‰. </w:t>
      </w:r>
      <w:r w:rsidRPr="007E4508">
        <w:t>На территории проектирования отсутствуют источники негативного воздействия на окружающую среду.</w:t>
      </w:r>
      <w:r w:rsidRPr="007E4508">
        <w:rPr>
          <w:szCs w:val="28"/>
        </w:rPr>
        <w:t xml:space="preserve"> </w:t>
      </w:r>
      <w:r w:rsidRPr="007E4508">
        <w:t>В</w:t>
      </w:r>
      <w:r>
        <w:t> </w:t>
      </w:r>
      <w:r w:rsidRPr="007E4508">
        <w:t>границах проектируемой территории система отведения поверхностных стоков</w:t>
      </w:r>
      <w:r>
        <w:t xml:space="preserve"> отсутствует</w:t>
      </w:r>
      <w:r w:rsidRPr="007E4508">
        <w:t>.</w:t>
      </w:r>
    </w:p>
    <w:p w:rsidR="003D143C" w:rsidRDefault="003D143C" w:rsidP="003D143C">
      <w:pPr>
        <w:rPr>
          <w:szCs w:val="28"/>
        </w:rPr>
      </w:pPr>
      <w:r w:rsidRPr="007E4508">
        <w:rPr>
          <w:szCs w:val="28"/>
        </w:rPr>
        <w:t>В результате анализа территории естественный сток поверхностных вод осуществляется в </w:t>
      </w:r>
      <w:r>
        <w:rPr>
          <w:szCs w:val="28"/>
        </w:rPr>
        <w:t>основном в южном направлении</w:t>
      </w:r>
      <w:r w:rsidRPr="007E4508">
        <w:rPr>
          <w:szCs w:val="28"/>
        </w:rPr>
        <w:t>.</w:t>
      </w:r>
    </w:p>
    <w:p w:rsidR="003D143C" w:rsidRDefault="003D143C" w:rsidP="003D143C">
      <w:r w:rsidRPr="001B3D68">
        <w:t xml:space="preserve">В основу проектных предложений заложено обеспечение организованной системы поверхностного водоотвода при максимальном сохранении существующего рельефа в соответствии с требованиями СП 42.13330 2016. «Градостроительство. Планировка и застройка городских и сельских поселений». Проектом приняты уклоны по улично-дорожной сети от 4 ‰ </w:t>
      </w:r>
      <w:r>
        <w:t>до 3</w:t>
      </w:r>
      <w:r w:rsidRPr="001B3D68">
        <w:t>6‰. Максимальная разница между отметками существующего рельефа и</w:t>
      </w:r>
      <w:r>
        <w:t> </w:t>
      </w:r>
      <w:r w:rsidRPr="001B3D68">
        <w:t>проектными отметками, принятыми в</w:t>
      </w:r>
      <w:r>
        <w:t> </w:t>
      </w:r>
      <w:r w:rsidRPr="001B3D68">
        <w:t xml:space="preserve">настоящем проекте, составляет </w:t>
      </w:r>
      <w:r>
        <w:br/>
        <w:t>от –0,19</w:t>
      </w:r>
      <w:r w:rsidRPr="001B3D68">
        <w:t>до +0,50 метра.</w:t>
      </w:r>
    </w:p>
    <w:p w:rsidR="003D143C" w:rsidRDefault="003D143C" w:rsidP="003D143C">
      <w:pPr>
        <w:ind w:firstLine="708"/>
      </w:pPr>
      <w:r>
        <w:t>Проектом предусмотрена также локальный сброс бессточного участка, расположенного в центральной части, в образованный водный объект.</w:t>
      </w:r>
    </w:p>
    <w:p w:rsidR="003D143C" w:rsidRDefault="003D143C" w:rsidP="003D143C">
      <w:pPr>
        <w:pStyle w:val="a5"/>
        <w:ind w:left="0"/>
      </w:pPr>
      <w:r w:rsidRPr="001C3A7D">
        <w:t>Проанализировав ранее утвержденную градостроительную документацию и особенности существующего рельефа, целесообразнее будет предусмотреть отвод поверхностного стока с рассматриваемой территории ливневой канализацией открытого</w:t>
      </w:r>
      <w:r>
        <w:t xml:space="preserve"> и закрытого</w:t>
      </w:r>
      <w:r w:rsidRPr="001C3A7D">
        <w:t xml:space="preserve"> типа по </w:t>
      </w:r>
      <w:r>
        <w:t>самотечным коллекторам</w:t>
      </w:r>
      <w:r w:rsidRPr="001C3A7D">
        <w:t xml:space="preserve"> в существующий водный объект через площадку очистных сооружений, расположенные за пределами проектируемой территории. Сброс осуществляется в реку </w:t>
      </w:r>
      <w:r>
        <w:t>Пышму</w:t>
      </w:r>
      <w:r w:rsidRPr="001C3A7D">
        <w:t>.</w:t>
      </w:r>
    </w:p>
    <w:p w:rsidR="003D143C" w:rsidRDefault="003D143C" w:rsidP="003D143C">
      <w:pPr>
        <w:pStyle w:val="a5"/>
        <w:ind w:left="0"/>
      </w:pPr>
    </w:p>
    <w:p w:rsidR="003D143C" w:rsidRDefault="003D143C" w:rsidP="003D143C">
      <w:pPr>
        <w:pStyle w:val="3"/>
        <w:numPr>
          <w:ilvl w:val="1"/>
          <w:numId w:val="3"/>
        </w:numPr>
      </w:pPr>
      <w:bookmarkStart w:id="58" w:name="_Toc19915700"/>
      <w:r w:rsidRPr="006733D2">
        <w:t>Инженерное благоустройство территории, мероприятия по обеспечению доступа маломобильных групп населения</w:t>
      </w:r>
      <w:bookmarkEnd w:id="58"/>
    </w:p>
    <w:p w:rsidR="003D143C" w:rsidRPr="003D143C" w:rsidRDefault="003D143C" w:rsidP="003D143C"/>
    <w:p w:rsidR="003D143C" w:rsidRPr="006733D2" w:rsidRDefault="003D143C" w:rsidP="003D143C">
      <w:r w:rsidRPr="006733D2">
        <w:t>Мероприятия по благоустройству включают в себя:</w:t>
      </w:r>
    </w:p>
    <w:p w:rsidR="003D143C" w:rsidRPr="006733D2" w:rsidRDefault="003D143C" w:rsidP="003D143C">
      <w:r w:rsidRPr="006733D2">
        <w:t>- организацию озеленения;</w:t>
      </w:r>
    </w:p>
    <w:p w:rsidR="003D143C" w:rsidRPr="006733D2" w:rsidRDefault="003D143C" w:rsidP="003D143C">
      <w:r w:rsidRPr="006733D2">
        <w:t>- устройство пешеходных дорожек, площадок.</w:t>
      </w:r>
    </w:p>
    <w:p w:rsidR="003D143C" w:rsidRPr="006733D2" w:rsidRDefault="003D143C" w:rsidP="003D143C">
      <w:r w:rsidRPr="006733D2">
        <w:t>На территории проектирования предусмотрена организация благоустроенных площадок для отдыха и физкультурных упражнений, а также парково-прогулочные зоны.</w:t>
      </w:r>
    </w:p>
    <w:p w:rsidR="003D143C" w:rsidRDefault="003D143C" w:rsidP="003D143C">
      <w:r w:rsidRPr="006733D2">
        <w:t>Для беспрепятственного доступа инвалидов ко всем необходимым объектам следует предусмотреть понижающие площадки в местах пересечения тротуаров с проезжей частью. Высота бортовых камней тротуара должна быть 0,0 мм. Минимальная ширина пониженного бордюра, исходя из габаритов кресла-коляски, должна быть не менее 1500 мм. Данное мероприятие необходимо</w:t>
      </w:r>
      <w:r w:rsidRPr="006733D2">
        <w:rPr>
          <w:szCs w:val="24"/>
        </w:rPr>
        <w:t xml:space="preserve"> проводить на рабочей стадии проектирования.</w:t>
      </w:r>
    </w:p>
    <w:p w:rsidR="003D143C" w:rsidRDefault="003D143C" w:rsidP="003D143C">
      <w:pPr>
        <w:rPr>
          <w:lang w:eastAsia="ru-RU"/>
        </w:rPr>
      </w:pPr>
    </w:p>
    <w:p w:rsidR="0070514E" w:rsidRDefault="0070514E" w:rsidP="00181ADE">
      <w:pPr>
        <w:pStyle w:val="2"/>
        <w:numPr>
          <w:ilvl w:val="0"/>
          <w:numId w:val="3"/>
        </w:numPr>
      </w:pPr>
      <w:bookmarkStart w:id="59" w:name="_Toc507512964"/>
      <w:bookmarkStart w:id="60" w:name="_Toc524507816"/>
      <w:bookmarkStart w:id="61" w:name="_Toc11837156"/>
      <w:bookmarkStart w:id="62" w:name="_Toc18418102"/>
      <w:bookmarkStart w:id="63" w:name="_Toc18418932"/>
      <w:bookmarkStart w:id="64" w:name="_Toc19915701"/>
      <w:r w:rsidRPr="00446095">
        <w:t xml:space="preserve">Планируемые мероприятия </w:t>
      </w:r>
      <w:bookmarkEnd w:id="59"/>
      <w:bookmarkEnd w:id="60"/>
      <w:bookmarkEnd w:id="61"/>
      <w:r w:rsidRPr="00446095">
        <w:t>по охране окружающей среды</w:t>
      </w:r>
      <w:bookmarkEnd w:id="62"/>
      <w:bookmarkEnd w:id="63"/>
      <w:bookmarkEnd w:id="64"/>
    </w:p>
    <w:p w:rsidR="00181ADE" w:rsidRDefault="00181ADE" w:rsidP="00181ADE"/>
    <w:p w:rsidR="00181ADE" w:rsidRDefault="00514440" w:rsidP="00514440">
      <w:pPr>
        <w:pStyle w:val="3"/>
        <w:numPr>
          <w:ilvl w:val="1"/>
          <w:numId w:val="3"/>
        </w:numPr>
      </w:pPr>
      <w:bookmarkStart w:id="65" w:name="_Toc430343971"/>
      <w:bookmarkStart w:id="66" w:name="_Toc18433521"/>
      <w:bookmarkStart w:id="67" w:name="_Toc19913533"/>
      <w:bookmarkStart w:id="68" w:name="_Toc19915702"/>
      <w:r w:rsidRPr="00063331">
        <w:t>Мероприятия по охране окружающей среды</w:t>
      </w:r>
      <w:bookmarkEnd w:id="65"/>
      <w:bookmarkEnd w:id="66"/>
      <w:bookmarkEnd w:id="67"/>
      <w:bookmarkEnd w:id="68"/>
    </w:p>
    <w:p w:rsidR="00514440" w:rsidRDefault="00514440" w:rsidP="00514440"/>
    <w:p w:rsidR="00514440" w:rsidRPr="00EA53CD" w:rsidRDefault="00514440" w:rsidP="00514440">
      <w:r w:rsidRPr="00EA53CD">
        <w:t>Настоящим проектом в соответствии с генеральным планом Камышловского городского округа предусмотрено проведение меропри</w:t>
      </w:r>
      <w:r>
        <w:t>ятий по охране окружающей среды:</w:t>
      </w:r>
    </w:p>
    <w:p w:rsidR="00514440" w:rsidRPr="0005486C" w:rsidRDefault="00514440" w:rsidP="00514440">
      <w:r w:rsidRPr="0005486C">
        <w:t xml:space="preserve">- установление в соответствии с </w:t>
      </w:r>
      <w:r w:rsidRPr="0005486C">
        <w:rPr>
          <w:bCs/>
        </w:rPr>
        <w:t>СанПиН 2.2.1/2.1.1.1200-03</w:t>
      </w:r>
      <w:r w:rsidRPr="0005486C">
        <w:t xml:space="preserve"> санитарно-защитных зон предприятий и других объектов, являющихся источниками негативного воздействия на атмосферу, расположенных на территории проектирования и за ее границами;</w:t>
      </w:r>
    </w:p>
    <w:p w:rsidR="00514440" w:rsidRDefault="00514440" w:rsidP="00514440">
      <w:r w:rsidRPr="0005486C">
        <w:t>- соблюдение установленного режима использования санитарно-защитных зон;</w:t>
      </w:r>
    </w:p>
    <w:p w:rsidR="00514440" w:rsidRDefault="00514440" w:rsidP="00514440">
      <w:r>
        <w:t>- функциональная трансформация мойки автомобилей в объект общественно-делового назначения;</w:t>
      </w:r>
    </w:p>
    <w:p w:rsidR="00514440" w:rsidRPr="0005486C" w:rsidRDefault="00514440" w:rsidP="00514440">
      <w:r>
        <w:t>- функциональная трансформация станции технического обслуживания в закрытые сооружения для хранения автомобилей;</w:t>
      </w:r>
    </w:p>
    <w:p w:rsidR="00514440" w:rsidRPr="00050CEB" w:rsidRDefault="00514440" w:rsidP="00514440">
      <w:r w:rsidRPr="00050CEB">
        <w:t>- регулярный мониторинг и контроль за состоянием атмосферного воздуха на границе СЗЗ предприятий и на территории прилегающих к промышленной зоне жилых районов;</w:t>
      </w:r>
    </w:p>
    <w:p w:rsidR="00514440" w:rsidRPr="00034D9B" w:rsidRDefault="00514440" w:rsidP="00514440">
      <w:r w:rsidRPr="00034D9B">
        <w:t>- оптимизация основного потока грузового и транзитного транспорта;</w:t>
      </w:r>
    </w:p>
    <w:p w:rsidR="00514440" w:rsidRPr="00034D9B" w:rsidRDefault="00514440" w:rsidP="00514440">
      <w:r w:rsidRPr="00034D9B">
        <w:t>- приведении основных параметров улиц в соответствие нормативным значениями в зависимости от категории;</w:t>
      </w:r>
    </w:p>
    <w:p w:rsidR="00514440" w:rsidRPr="00034D9B" w:rsidRDefault="00514440" w:rsidP="00514440">
      <w:r w:rsidRPr="00034D9B">
        <w:t>- контроль выбросов от автомобильного транспорта;</w:t>
      </w:r>
    </w:p>
    <w:p w:rsidR="00514440" w:rsidRPr="00034D9B" w:rsidRDefault="00514440" w:rsidP="00514440">
      <w:r w:rsidRPr="00034D9B">
        <w:t>- благоустройство территории в границах красных линий.</w:t>
      </w:r>
    </w:p>
    <w:p w:rsidR="00514440" w:rsidRPr="0060214F" w:rsidRDefault="00514440" w:rsidP="00514440">
      <w:pPr>
        <w:rPr>
          <w:b/>
          <w:i/>
        </w:rPr>
      </w:pPr>
      <w:r w:rsidRPr="0060214F">
        <w:rPr>
          <w:b/>
          <w:i/>
        </w:rPr>
        <w:t>Мероприятия по охране поверхностных и подземных водных ресурсов</w:t>
      </w:r>
    </w:p>
    <w:p w:rsidR="00514440" w:rsidRPr="00034D9B" w:rsidRDefault="00514440" w:rsidP="00514440">
      <w:r w:rsidRPr="00034D9B">
        <w:t>- проектные решения по централизованному водоотведению и водоснабжению территории проектирования;</w:t>
      </w:r>
    </w:p>
    <w:p w:rsidR="00514440" w:rsidRPr="00034D9B" w:rsidRDefault="00514440" w:rsidP="00514440">
      <w:pPr>
        <w:rPr>
          <w:bCs/>
          <w:szCs w:val="28"/>
        </w:rPr>
      </w:pPr>
      <w:r w:rsidRPr="00034D9B">
        <w:rPr>
          <w:bCs/>
          <w:szCs w:val="28"/>
        </w:rPr>
        <w:t>- организация системы сбора, хранения и утилизации коммунальных отходов.</w:t>
      </w:r>
    </w:p>
    <w:p w:rsidR="00514440" w:rsidRPr="0060214F" w:rsidRDefault="00514440" w:rsidP="00514440">
      <w:pPr>
        <w:rPr>
          <w:b/>
        </w:rPr>
      </w:pPr>
      <w:r w:rsidRPr="0060214F">
        <w:rPr>
          <w:b/>
          <w:i/>
        </w:rPr>
        <w:t>Мероприятия по охране почв и грунтов</w:t>
      </w:r>
    </w:p>
    <w:p w:rsidR="00514440" w:rsidRPr="00034D9B" w:rsidRDefault="00514440" w:rsidP="00514440">
      <w:r w:rsidRPr="00034D9B">
        <w:t>- организация системы сбора, хранения, вывоза и утилизации бытовых отходов, которые приводят к накоплению в почве загрязняющих веществ и вовлечению их в кругооборот, нарушению целостности растительного покрова и зарастанию участков земли сорной растительностью;</w:t>
      </w:r>
    </w:p>
    <w:p w:rsidR="00514440" w:rsidRPr="00034D9B" w:rsidRDefault="00514440" w:rsidP="00514440">
      <w:r w:rsidRPr="00034D9B">
        <w:t>- мониторинг и своевременная ликвидация несанкционированных свалок и захоронений бытовых отходов.</w:t>
      </w:r>
    </w:p>
    <w:p w:rsidR="00514440" w:rsidRPr="0060214F" w:rsidRDefault="00514440" w:rsidP="00514440">
      <w:pPr>
        <w:rPr>
          <w:b/>
          <w:i/>
        </w:rPr>
      </w:pPr>
      <w:r w:rsidRPr="0060214F">
        <w:rPr>
          <w:b/>
          <w:i/>
        </w:rPr>
        <w:t>Мероприятия, влияющие на физические факторы</w:t>
      </w:r>
    </w:p>
    <w:p w:rsidR="00514440" w:rsidRPr="00034D9B" w:rsidRDefault="00514440" w:rsidP="00514440">
      <w:r w:rsidRPr="00034D9B">
        <w:t>- инженерно-технические мероприятия, конструктивные изменения шумозащиты зданий, создание экранов и полос зеленых насаждений вблизи железнодорожных путей;</w:t>
      </w:r>
    </w:p>
    <w:p w:rsidR="00514440" w:rsidRPr="00034D9B" w:rsidRDefault="00514440" w:rsidP="00514440">
      <w:r w:rsidRPr="00034D9B">
        <w:t>- снижение пылевой нагрузки на население путем пылеподавления (полив территории в летний период), благоустройства и озеленения территории, повышения качества дорожного покрытия, обеспечения своевременной санитарной очистки территории;</w:t>
      </w:r>
    </w:p>
    <w:p w:rsidR="00514440" w:rsidRDefault="00514440" w:rsidP="00514440">
      <w:r w:rsidRPr="00034D9B">
        <w:t>- регулярные наблюдения за радиоактивным загрязнением приземной атмосферы.</w:t>
      </w:r>
    </w:p>
    <w:p w:rsidR="00514440" w:rsidRDefault="00514440" w:rsidP="00514440"/>
    <w:p w:rsidR="00514440" w:rsidRDefault="00514440" w:rsidP="00514440">
      <w:pPr>
        <w:pStyle w:val="3"/>
        <w:numPr>
          <w:ilvl w:val="1"/>
          <w:numId w:val="3"/>
        </w:numPr>
      </w:pPr>
      <w:bookmarkStart w:id="69" w:name="_Toc19913534"/>
      <w:bookmarkStart w:id="70" w:name="_Toc19915703"/>
      <w:r w:rsidRPr="00034D9B">
        <w:t>Планировочные ограничения</w:t>
      </w:r>
      <w:bookmarkEnd w:id="69"/>
      <w:bookmarkEnd w:id="70"/>
    </w:p>
    <w:p w:rsidR="00514440" w:rsidRDefault="00514440" w:rsidP="00514440"/>
    <w:p w:rsidR="00514440" w:rsidRPr="00D96DCC" w:rsidRDefault="00514440" w:rsidP="00514440">
      <w:pPr>
        <w:rPr>
          <w:b/>
          <w:i/>
        </w:rPr>
      </w:pPr>
      <w:r w:rsidRPr="00D96DCC">
        <w:rPr>
          <w:b/>
          <w:i/>
        </w:rPr>
        <w:t>Санитарно-защитные зоны</w:t>
      </w:r>
    </w:p>
    <w:p w:rsidR="00514440" w:rsidRDefault="00514440" w:rsidP="00514440">
      <w:pPr>
        <w:rPr>
          <w:bCs/>
          <w:szCs w:val="28"/>
        </w:rPr>
      </w:pPr>
      <w:r w:rsidRPr="00EC4D16">
        <w:t xml:space="preserve">В границах проектирования и непосредственной близости от территории проектирования располагаются объекты, оказывающие негативное воздействие на окружающую среду и здоровье человека. В соответствии с СанПиН 2.2.1/2.1.1200-03 </w:t>
      </w:r>
      <w:r w:rsidRPr="00EC4D16">
        <w:rPr>
          <w:bCs/>
          <w:szCs w:val="28"/>
        </w:rPr>
        <w:t>«Санитарно-защитные зоны и санитарная классификация предприятий, сооружений и иных объектов» для данных объектов устанавлива</w:t>
      </w:r>
      <w:r>
        <w:rPr>
          <w:bCs/>
          <w:szCs w:val="28"/>
        </w:rPr>
        <w:t>ются санитарно-защитные зоны, в границы которых попадает существующая жилая застройка.</w:t>
      </w:r>
    </w:p>
    <w:p w:rsidR="00514440" w:rsidRDefault="00514440" w:rsidP="00514440">
      <w:r w:rsidRPr="00034D9B">
        <w:t xml:space="preserve">Для исключения санитарно-защитных зон на жилую застройку настоящим проектом </w:t>
      </w:r>
      <w:r>
        <w:t xml:space="preserve">в том числе </w:t>
      </w:r>
      <w:r w:rsidRPr="00034D9B">
        <w:t>согласно мероприятиям генерального плана Камышловского городского округа были предусмотрены мероприятия по реорганизации и функциональной трансформации промышленных территорий.</w:t>
      </w:r>
    </w:p>
    <w:p w:rsidR="00514440" w:rsidRPr="00D96DCC" w:rsidRDefault="00514440" w:rsidP="00514440">
      <w:pPr>
        <w:rPr>
          <w:b/>
          <w:i/>
          <w:szCs w:val="28"/>
        </w:rPr>
      </w:pPr>
      <w:r w:rsidRPr="00D96DCC">
        <w:rPr>
          <w:b/>
          <w:i/>
          <w:szCs w:val="28"/>
        </w:rPr>
        <w:t>Охранные зоны объектов электроснабжения</w:t>
      </w:r>
    </w:p>
    <w:p w:rsidR="00514440" w:rsidRPr="005B4800" w:rsidRDefault="00514440" w:rsidP="00514440">
      <w:pPr>
        <w:rPr>
          <w:szCs w:val="28"/>
        </w:rPr>
      </w:pPr>
      <w:r w:rsidRPr="005B4800">
        <w:rPr>
          <w:szCs w:val="28"/>
        </w:rPr>
        <w:t>Настоящим проектом предлагается переукладка воздушных линий электропередачи напряжением 10 кВ в линии с самонесущими изолированными проводами, а также размещение подземных линий электропередачи.</w:t>
      </w:r>
    </w:p>
    <w:p w:rsidR="00514440" w:rsidRPr="005B4800" w:rsidRDefault="00514440" w:rsidP="00514440">
      <w:pPr>
        <w:rPr>
          <w:bCs/>
        </w:rPr>
      </w:pPr>
      <w:r w:rsidRPr="005B4800">
        <w:t xml:space="preserve">В соответствии с постановлением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линий электропередачи устанавливаются охранные зоны </w:t>
      </w:r>
      <w:r w:rsidRPr="005B4800">
        <w:rPr>
          <w:bCs/>
        </w:rPr>
        <w:t>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514440" w:rsidRPr="005B4800" w:rsidRDefault="00514440" w:rsidP="00514440">
      <w:r w:rsidRPr="005B4800">
        <w:t>- для воздушных линий электропередачи напряжением 6-10 кВ с самонесущим изолированными проводами - в размере 5 метров;</w:t>
      </w:r>
    </w:p>
    <w:p w:rsidR="00514440" w:rsidRPr="005B4800" w:rsidRDefault="00514440" w:rsidP="00514440">
      <w:r w:rsidRPr="005B4800">
        <w:t>- для подземных линий электропередачи – в размере 1 метра.</w:t>
      </w:r>
    </w:p>
    <w:p w:rsidR="00514440" w:rsidRPr="00D96DCC" w:rsidRDefault="00514440" w:rsidP="00514440">
      <w:pPr>
        <w:rPr>
          <w:b/>
          <w:i/>
          <w:szCs w:val="28"/>
        </w:rPr>
      </w:pPr>
      <w:r w:rsidRPr="00D96DCC">
        <w:rPr>
          <w:b/>
          <w:i/>
          <w:szCs w:val="28"/>
        </w:rPr>
        <w:t>Охранные зоны объектов газоснабжения</w:t>
      </w:r>
    </w:p>
    <w:p w:rsidR="00514440" w:rsidRPr="00D354AF" w:rsidRDefault="00514440" w:rsidP="00514440">
      <w:pPr>
        <w:rPr>
          <w:bCs/>
        </w:rPr>
      </w:pPr>
      <w:r w:rsidRPr="00D354AF">
        <w:rPr>
          <w:bCs/>
        </w:rPr>
        <w:t>Проектом предлагается размещение газопроводов низкого давления.</w:t>
      </w:r>
    </w:p>
    <w:p w:rsidR="00514440" w:rsidRPr="004D07A2" w:rsidRDefault="00514440" w:rsidP="00514440">
      <w:pPr>
        <w:rPr>
          <w:szCs w:val="28"/>
        </w:rPr>
      </w:pPr>
      <w:r w:rsidRPr="004D07A2">
        <w:rPr>
          <w:szCs w:val="28"/>
        </w:rPr>
        <w:t>В соответствии с п</w:t>
      </w:r>
      <w:r w:rsidRPr="004D07A2">
        <w:rPr>
          <w:bCs/>
          <w:szCs w:val="28"/>
        </w:rPr>
        <w:t>остановлением Правительства РФ от 20.11.2000 №878 «Об утверждении Правил охраны газораспределительных сетей» д</w:t>
      </w:r>
      <w:r w:rsidRPr="004D07A2">
        <w:rPr>
          <w:szCs w:val="28"/>
        </w:rPr>
        <w:t xml:space="preserve">ля подземных газопроводов устанавливается охранная зона на расстоянии 3 метров от газопровода со стороны провода и 2 метров – с противоположной стороны. </w:t>
      </w:r>
    </w:p>
    <w:p w:rsidR="00514440" w:rsidRPr="00D96DCC" w:rsidRDefault="00514440" w:rsidP="00514440">
      <w:pPr>
        <w:rPr>
          <w:b/>
          <w:bCs/>
          <w:i/>
        </w:rPr>
      </w:pPr>
      <w:r w:rsidRPr="00D96DCC">
        <w:rPr>
          <w:b/>
          <w:bCs/>
          <w:i/>
        </w:rPr>
        <w:t>Охранные зоны тепловых сетей</w:t>
      </w:r>
    </w:p>
    <w:p w:rsidR="00514440" w:rsidRPr="004D07A2" w:rsidRDefault="00514440" w:rsidP="00514440">
      <w:pPr>
        <w:rPr>
          <w:szCs w:val="28"/>
        </w:rPr>
      </w:pPr>
      <w:r>
        <w:rPr>
          <w:szCs w:val="28"/>
        </w:rPr>
        <w:t>На проект предусматривается размещение тепловых сетей.</w:t>
      </w:r>
    </w:p>
    <w:p w:rsidR="00514440" w:rsidRPr="004D07A2" w:rsidRDefault="00514440" w:rsidP="00514440">
      <w:pPr>
        <w:rPr>
          <w:szCs w:val="28"/>
        </w:rPr>
      </w:pPr>
      <w:r w:rsidRPr="004D07A2">
        <w:rPr>
          <w:szCs w:val="28"/>
        </w:rPr>
        <w:t>Согласно приказу Министерства строительства РФ от 17.08.1992 №197 «О типовых правилах охраны тепловых коммунальных сетей» вдоль трасс прокладки тепловых сетей устанавливаются охранные зоны в виде земельных участков шириной не менее 3 метров в каждую сторону, считая от края строительных конструкций или от наружной поверхности изолированного теплопровода бесканальной прокладки.</w:t>
      </w:r>
    </w:p>
    <w:p w:rsidR="00514440" w:rsidRPr="00D96DCC" w:rsidRDefault="00514440" w:rsidP="00514440">
      <w:pPr>
        <w:rPr>
          <w:b/>
          <w:i/>
          <w:szCs w:val="28"/>
        </w:rPr>
      </w:pPr>
      <w:r w:rsidRPr="00D96DCC">
        <w:rPr>
          <w:b/>
          <w:i/>
          <w:szCs w:val="28"/>
        </w:rPr>
        <w:t>Минимальные расстояния от водопроводов до фундаментов зданий и сооружений</w:t>
      </w:r>
    </w:p>
    <w:p w:rsidR="00514440" w:rsidRPr="00510298" w:rsidRDefault="00514440" w:rsidP="00514440">
      <w:pPr>
        <w:rPr>
          <w:szCs w:val="28"/>
        </w:rPr>
      </w:pPr>
      <w:r w:rsidRPr="00510298">
        <w:rPr>
          <w:szCs w:val="28"/>
        </w:rPr>
        <w:t>В соответствии с СП 42.13330.2011 «Г</w:t>
      </w:r>
      <w:r w:rsidRPr="00510298">
        <w:t>радостроительство. Планировка и застройка городских и сельских поселений» (актуализированная редакция СНиП 2.07.01-89*)</w:t>
      </w:r>
      <w:r w:rsidRPr="00510298">
        <w:rPr>
          <w:szCs w:val="28"/>
        </w:rPr>
        <w:t xml:space="preserve"> минимальное расстояние от проектируемых водопроводов до фундаментов зданий и сооружений составит 5 метров в каждую сторону.</w:t>
      </w:r>
    </w:p>
    <w:p w:rsidR="00514440" w:rsidRPr="00D96DCC" w:rsidRDefault="00514440" w:rsidP="00514440">
      <w:pPr>
        <w:rPr>
          <w:b/>
          <w:i/>
        </w:rPr>
      </w:pPr>
      <w:r w:rsidRPr="00D96DCC">
        <w:rPr>
          <w:b/>
          <w:i/>
        </w:rPr>
        <w:t>Минимальное расстояние от канализации до фундаментов зданий и сооружений</w:t>
      </w:r>
    </w:p>
    <w:p w:rsidR="00514440" w:rsidRDefault="00514440" w:rsidP="00514440">
      <w:pPr>
        <w:rPr>
          <w:szCs w:val="28"/>
        </w:rPr>
      </w:pPr>
      <w:r w:rsidRPr="00510298">
        <w:rPr>
          <w:szCs w:val="28"/>
        </w:rPr>
        <w:t>В соответствии с СП 42.13330.2011 «Г</w:t>
      </w:r>
      <w:r w:rsidRPr="00510298">
        <w:t>радостроительство. Планировка и застройка городских и сельских поселений» (актуализированная редакция СНиП 2.07.01-89*)</w:t>
      </w:r>
      <w:r w:rsidRPr="00510298">
        <w:rPr>
          <w:szCs w:val="28"/>
        </w:rPr>
        <w:t xml:space="preserve"> минимальное расстояние от самотечного коллектора хозяйственно-бытовой канализации до фундаментов зданий и сооружений составит 3 метра в каждую сторону.</w:t>
      </w:r>
    </w:p>
    <w:p w:rsidR="00514440" w:rsidRDefault="00514440" w:rsidP="00514440">
      <w:pPr>
        <w:rPr>
          <w:szCs w:val="28"/>
        </w:rPr>
      </w:pPr>
    </w:p>
    <w:p w:rsidR="00514440" w:rsidRDefault="00514440" w:rsidP="00514440">
      <w:pPr>
        <w:pStyle w:val="3"/>
        <w:numPr>
          <w:ilvl w:val="1"/>
          <w:numId w:val="3"/>
        </w:numPr>
      </w:pPr>
      <w:bookmarkStart w:id="71" w:name="_Toc19913535"/>
      <w:bookmarkStart w:id="72" w:name="_Toc19915704"/>
      <w:r w:rsidRPr="00853071">
        <w:t>Санитарная очистка территории</w:t>
      </w:r>
      <w:bookmarkEnd w:id="71"/>
      <w:bookmarkEnd w:id="72"/>
    </w:p>
    <w:p w:rsidR="00514440" w:rsidRDefault="00514440" w:rsidP="00514440"/>
    <w:p w:rsidR="00514440" w:rsidRPr="00853071" w:rsidRDefault="00514440" w:rsidP="00514440">
      <w:r w:rsidRPr="00853071">
        <w:t>Санитарная очистка проектируемой территории занимает важное место среди комплекса задач по охране окружающей среды и направлена на содержание территории населенного пункта в безопасном для человека состоянии.</w:t>
      </w:r>
    </w:p>
    <w:p w:rsidR="00514440" w:rsidRPr="0042699F" w:rsidRDefault="00514440" w:rsidP="00514440">
      <w:r w:rsidRPr="0042699F">
        <w:t>На проект предлагается установка контейнерных площадок для размещения мусорных контейнеров, куда будет осуществляться сбор бытовых отходов.</w:t>
      </w:r>
    </w:p>
    <w:p w:rsidR="00514440" w:rsidRDefault="00514440" w:rsidP="00514440">
      <w:r w:rsidRPr="0042699F">
        <w:t>В соответствии с «Рекомендациями по выбору методов и организации удаления бытовых отходов», утвержденными 15 марта 1985 г, мусорные контейнеры должны быть удалены от жилых домов, детских учреждений, мест отдыха населения на расстоянии не менее 20 метров, но не более 100 метров. Площадки для контейнеров должны иметь ровное асфальтовое или бетонное покрытие, ограждение зелеными насаждениями или какое-либо другое ограждение (кирпичное, сетчатое, бетонное). Наибольшее количество размещаемых контейнеров на площадке не должно превышать шести.</w:t>
      </w:r>
    </w:p>
    <w:p w:rsidR="00272E3F" w:rsidRDefault="00272E3F" w:rsidP="00514440"/>
    <w:p w:rsidR="00272E3F" w:rsidRDefault="00C74F20" w:rsidP="00C74F20">
      <w:pPr>
        <w:pStyle w:val="1"/>
        <w:numPr>
          <w:ilvl w:val="0"/>
          <w:numId w:val="2"/>
        </w:numPr>
      </w:pPr>
      <w:bookmarkStart w:id="73" w:name="_Toc18418936"/>
      <w:bookmarkStart w:id="74" w:name="_Toc19915705"/>
      <w:r>
        <w:t>Положение об очерёдности планируемого развития территории</w:t>
      </w:r>
      <w:bookmarkEnd w:id="73"/>
      <w:bookmarkEnd w:id="74"/>
    </w:p>
    <w:p w:rsidR="00C74F20" w:rsidRDefault="00C74F20" w:rsidP="00C74F20"/>
    <w:p w:rsidR="00C74F20" w:rsidRPr="00063331" w:rsidRDefault="00C74F20" w:rsidP="00C74F20">
      <w:pPr>
        <w:rPr>
          <w:rStyle w:val="FontStyle67"/>
          <w:b w:val="0"/>
          <w:bCs/>
          <w:szCs w:val="28"/>
        </w:rPr>
      </w:pPr>
      <w:r w:rsidRPr="00063331">
        <w:t xml:space="preserve">Настоящий проект планировки территории </w:t>
      </w:r>
      <w:r>
        <w:t>в границах кадастрового квартала 66:46:0104004 в северной части Камышловского городского округа</w:t>
      </w:r>
      <w:r w:rsidRPr="00063331">
        <w:t xml:space="preserve"> разработан в соответствии со сроком реализации Генерального плана </w:t>
      </w:r>
      <w:r>
        <w:t>муниципального образования Камышловский</w:t>
      </w:r>
      <w:r w:rsidRPr="00063331">
        <w:t xml:space="preserve"> городск</w:t>
      </w:r>
      <w:r>
        <w:t>ой округ</w:t>
      </w:r>
      <w:r w:rsidRPr="00063331">
        <w:t xml:space="preserve"> </w:t>
      </w:r>
      <w:r w:rsidRPr="00063331">
        <w:rPr>
          <w:sz w:val="24"/>
          <w:szCs w:val="24"/>
        </w:rPr>
        <w:t xml:space="preserve">– </w:t>
      </w:r>
      <w:r w:rsidRPr="00063331">
        <w:t>2030 г, без разделения на этапы.</w:t>
      </w:r>
    </w:p>
    <w:p w:rsidR="00C74F20" w:rsidRDefault="00C74F20" w:rsidP="00C74F20">
      <w:r w:rsidRPr="00063331">
        <w:t xml:space="preserve">Обоснования очерёдности планируемого развития </w:t>
      </w:r>
      <w:r>
        <w:t>территории проектирования</w:t>
      </w:r>
      <w:r w:rsidRPr="00063331">
        <w:t xml:space="preserve"> сведены в таблицу «Основные технико-экономические показатели» (таблица </w:t>
      </w:r>
      <w:r>
        <w:t>3</w:t>
      </w:r>
      <w:r w:rsidRPr="00063331">
        <w:t>).</w:t>
      </w:r>
    </w:p>
    <w:p w:rsidR="00C74F20" w:rsidRPr="003C70AC" w:rsidRDefault="00C74F20" w:rsidP="00C74F20">
      <w:pPr>
        <w:jc w:val="right"/>
        <w:rPr>
          <w:szCs w:val="28"/>
        </w:rPr>
      </w:pPr>
      <w:r w:rsidRPr="00A5537E">
        <w:rPr>
          <w:i/>
          <w:szCs w:val="28"/>
        </w:rPr>
        <w:t xml:space="preserve">Таблица </w:t>
      </w:r>
      <w:r>
        <w:rPr>
          <w:i/>
          <w:szCs w:val="28"/>
        </w:rPr>
        <w:t>3</w:t>
      </w:r>
    </w:p>
    <w:p w:rsidR="00C74F20" w:rsidRPr="003C70AC" w:rsidRDefault="00C74F20" w:rsidP="00C74F20">
      <w:pPr>
        <w:pStyle w:val="a6"/>
      </w:pPr>
      <w:r w:rsidRPr="003C70AC">
        <w:t>Основные технико-экономические показатели</w:t>
      </w: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A0" w:firstRow="1" w:lastRow="0" w:firstColumn="1" w:lastColumn="0" w:noHBand="0" w:noVBand="0"/>
      </w:tblPr>
      <w:tblGrid>
        <w:gridCol w:w="418"/>
        <w:gridCol w:w="5103"/>
        <w:gridCol w:w="1417"/>
        <w:gridCol w:w="1521"/>
        <w:gridCol w:w="1464"/>
      </w:tblGrid>
      <w:tr w:rsidR="00C74F20" w:rsidRPr="00C74F20" w:rsidTr="008977AE">
        <w:trPr>
          <w:trHeight w:val="65"/>
          <w:tblHeader/>
          <w:jc w:val="center"/>
        </w:trPr>
        <w:tc>
          <w:tcPr>
            <w:tcW w:w="418" w:type="dxa"/>
          </w:tcPr>
          <w:p w:rsidR="00C74F20" w:rsidRPr="00C74F20" w:rsidRDefault="00C74F20" w:rsidP="008977AE">
            <w:pPr>
              <w:pStyle w:val="Style44"/>
              <w:widowControl/>
              <w:spacing w:line="240" w:lineRule="auto"/>
              <w:ind w:right="-57" w:firstLine="0"/>
              <w:jc w:val="center"/>
              <w:rPr>
                <w:rStyle w:val="FontStyle68"/>
                <w:sz w:val="24"/>
                <w:lang w:eastAsia="en-US"/>
              </w:rPr>
            </w:pPr>
            <w:r w:rsidRPr="00C74F20">
              <w:rPr>
                <w:rStyle w:val="FontStyle68"/>
                <w:sz w:val="24"/>
                <w:lang w:eastAsia="en-US"/>
              </w:rPr>
              <w:t>№ п/п</w:t>
            </w:r>
          </w:p>
        </w:tc>
        <w:tc>
          <w:tcPr>
            <w:tcW w:w="5103" w:type="dxa"/>
          </w:tcPr>
          <w:p w:rsidR="00C74F20" w:rsidRPr="00C74F20" w:rsidRDefault="00C74F20" w:rsidP="008977AE">
            <w:pPr>
              <w:pStyle w:val="Style44"/>
              <w:widowControl/>
              <w:spacing w:line="240" w:lineRule="auto"/>
              <w:ind w:left="-57" w:right="-57" w:firstLine="0"/>
              <w:jc w:val="center"/>
              <w:rPr>
                <w:rStyle w:val="FontStyle68"/>
                <w:sz w:val="24"/>
                <w:lang w:eastAsia="en-US"/>
              </w:rPr>
            </w:pPr>
            <w:r w:rsidRPr="00C74F20">
              <w:rPr>
                <w:rStyle w:val="FontStyle68"/>
                <w:sz w:val="24"/>
                <w:lang w:eastAsia="en-US"/>
              </w:rPr>
              <w:t>Наименование показателя</w:t>
            </w:r>
          </w:p>
        </w:tc>
        <w:tc>
          <w:tcPr>
            <w:tcW w:w="1417" w:type="dxa"/>
          </w:tcPr>
          <w:p w:rsidR="00C74F20" w:rsidRPr="00C74F20" w:rsidRDefault="00C74F20" w:rsidP="008977AE">
            <w:pPr>
              <w:pStyle w:val="Style44"/>
              <w:widowControl/>
              <w:spacing w:line="240" w:lineRule="auto"/>
              <w:ind w:left="-57" w:right="-57" w:firstLine="0"/>
              <w:jc w:val="center"/>
              <w:rPr>
                <w:rStyle w:val="FontStyle68"/>
                <w:sz w:val="24"/>
                <w:lang w:eastAsia="en-US"/>
              </w:rPr>
            </w:pPr>
            <w:r w:rsidRPr="00C74F20">
              <w:rPr>
                <w:rStyle w:val="FontStyle68"/>
                <w:sz w:val="24"/>
                <w:lang w:eastAsia="en-US"/>
              </w:rPr>
              <w:t>Единица измерения</w:t>
            </w:r>
          </w:p>
        </w:tc>
        <w:tc>
          <w:tcPr>
            <w:tcW w:w="1521" w:type="dxa"/>
          </w:tcPr>
          <w:p w:rsidR="00C74F20" w:rsidRPr="00C74F20" w:rsidRDefault="00C74F20" w:rsidP="008977AE">
            <w:pPr>
              <w:pStyle w:val="Style48"/>
              <w:widowControl/>
              <w:spacing w:line="240" w:lineRule="auto"/>
              <w:ind w:left="-57" w:right="-57" w:firstLine="0"/>
              <w:jc w:val="center"/>
              <w:rPr>
                <w:rStyle w:val="FontStyle68"/>
                <w:sz w:val="24"/>
                <w:lang w:eastAsia="en-US"/>
              </w:rPr>
            </w:pPr>
            <w:r w:rsidRPr="00C74F20">
              <w:rPr>
                <w:rStyle w:val="FontStyle68"/>
                <w:sz w:val="24"/>
                <w:lang w:eastAsia="en-US"/>
              </w:rPr>
              <w:t>Современное состояние</w:t>
            </w:r>
          </w:p>
        </w:tc>
        <w:tc>
          <w:tcPr>
            <w:tcW w:w="1464" w:type="dxa"/>
          </w:tcPr>
          <w:p w:rsidR="00C74F20" w:rsidRPr="00C74F20" w:rsidRDefault="00C74F20" w:rsidP="008977AE">
            <w:pPr>
              <w:pStyle w:val="Style48"/>
              <w:widowControl/>
              <w:spacing w:line="240" w:lineRule="auto"/>
              <w:ind w:left="-57" w:right="-57" w:firstLine="0"/>
              <w:jc w:val="center"/>
              <w:rPr>
                <w:rStyle w:val="FontStyle68"/>
                <w:sz w:val="24"/>
                <w:lang w:eastAsia="en-US"/>
              </w:rPr>
            </w:pPr>
            <w:r w:rsidRPr="00C74F20">
              <w:rPr>
                <w:rStyle w:val="FontStyle68"/>
                <w:sz w:val="24"/>
                <w:lang w:eastAsia="en-US"/>
              </w:rPr>
              <w:t>Планируемое состояние</w:t>
            </w:r>
          </w:p>
        </w:tc>
      </w:tr>
      <w:tr w:rsidR="00C74F20" w:rsidRPr="00C74F20" w:rsidTr="008977AE">
        <w:trPr>
          <w:trHeight w:val="72"/>
          <w:tblHeader/>
          <w:jc w:val="center"/>
        </w:trPr>
        <w:tc>
          <w:tcPr>
            <w:tcW w:w="418" w:type="dxa"/>
          </w:tcPr>
          <w:p w:rsidR="00C74F20" w:rsidRPr="00C74F20" w:rsidRDefault="00C74F20" w:rsidP="008977AE">
            <w:pPr>
              <w:pStyle w:val="Style44"/>
              <w:widowControl/>
              <w:spacing w:line="240" w:lineRule="auto"/>
              <w:ind w:left="-57" w:right="-57" w:firstLine="0"/>
              <w:jc w:val="center"/>
              <w:rPr>
                <w:rStyle w:val="FontStyle68"/>
                <w:lang w:eastAsia="en-US"/>
              </w:rPr>
            </w:pPr>
            <w:r w:rsidRPr="00C74F20">
              <w:rPr>
                <w:rStyle w:val="FontStyle68"/>
                <w:lang w:eastAsia="en-US"/>
              </w:rPr>
              <w:t>1</w:t>
            </w:r>
          </w:p>
        </w:tc>
        <w:tc>
          <w:tcPr>
            <w:tcW w:w="5103" w:type="dxa"/>
          </w:tcPr>
          <w:p w:rsidR="00C74F20" w:rsidRPr="00C74F20" w:rsidRDefault="00C74F20" w:rsidP="008977AE">
            <w:pPr>
              <w:pStyle w:val="Style44"/>
              <w:widowControl/>
              <w:spacing w:line="240" w:lineRule="auto"/>
              <w:ind w:left="-57" w:right="-57" w:firstLine="0"/>
              <w:jc w:val="center"/>
              <w:rPr>
                <w:rStyle w:val="FontStyle68"/>
                <w:lang w:eastAsia="en-US"/>
              </w:rPr>
            </w:pPr>
            <w:r w:rsidRPr="00C74F20">
              <w:rPr>
                <w:rStyle w:val="FontStyle68"/>
                <w:lang w:eastAsia="en-US"/>
              </w:rPr>
              <w:t>2</w:t>
            </w:r>
          </w:p>
        </w:tc>
        <w:tc>
          <w:tcPr>
            <w:tcW w:w="1417" w:type="dxa"/>
          </w:tcPr>
          <w:p w:rsidR="00C74F20" w:rsidRPr="00C74F20" w:rsidRDefault="00C74F20" w:rsidP="008977AE">
            <w:pPr>
              <w:pStyle w:val="Style44"/>
              <w:widowControl/>
              <w:spacing w:line="240" w:lineRule="auto"/>
              <w:ind w:left="-57" w:right="-57" w:firstLine="0"/>
              <w:jc w:val="center"/>
              <w:rPr>
                <w:rStyle w:val="FontStyle68"/>
                <w:lang w:eastAsia="en-US"/>
              </w:rPr>
            </w:pPr>
            <w:r w:rsidRPr="00C74F20">
              <w:rPr>
                <w:rStyle w:val="FontStyle68"/>
                <w:lang w:eastAsia="en-US"/>
              </w:rPr>
              <w:t>3</w:t>
            </w:r>
          </w:p>
        </w:tc>
        <w:tc>
          <w:tcPr>
            <w:tcW w:w="1521" w:type="dxa"/>
          </w:tcPr>
          <w:p w:rsidR="00C74F20" w:rsidRPr="00C74F20" w:rsidRDefault="00C74F20" w:rsidP="008977AE">
            <w:pPr>
              <w:pStyle w:val="Style48"/>
              <w:widowControl/>
              <w:spacing w:line="240" w:lineRule="auto"/>
              <w:ind w:left="-57" w:right="-57" w:firstLine="0"/>
              <w:jc w:val="center"/>
              <w:rPr>
                <w:rStyle w:val="FontStyle68"/>
                <w:lang w:eastAsia="en-US"/>
              </w:rPr>
            </w:pPr>
            <w:r w:rsidRPr="00C74F20">
              <w:rPr>
                <w:rStyle w:val="FontStyle68"/>
                <w:lang w:eastAsia="en-US"/>
              </w:rPr>
              <w:t>4</w:t>
            </w:r>
          </w:p>
        </w:tc>
        <w:tc>
          <w:tcPr>
            <w:tcW w:w="1464" w:type="dxa"/>
          </w:tcPr>
          <w:p w:rsidR="00C74F20" w:rsidRPr="00C74F20" w:rsidRDefault="00C74F20" w:rsidP="008977AE">
            <w:pPr>
              <w:pStyle w:val="Style48"/>
              <w:widowControl/>
              <w:spacing w:line="240" w:lineRule="auto"/>
              <w:ind w:left="-57" w:right="-57" w:firstLine="0"/>
              <w:jc w:val="center"/>
              <w:rPr>
                <w:rStyle w:val="FontStyle68"/>
                <w:lang w:eastAsia="en-US"/>
              </w:rPr>
            </w:pPr>
            <w:r w:rsidRPr="00C74F20">
              <w:rPr>
                <w:rStyle w:val="FontStyle68"/>
                <w:lang w:eastAsia="en-US"/>
              </w:rPr>
              <w:t>5</w:t>
            </w:r>
          </w:p>
        </w:tc>
      </w:tr>
      <w:tr w:rsidR="00C74F20" w:rsidRPr="00C74F20" w:rsidTr="008977AE">
        <w:trPr>
          <w:trHeight w:val="65"/>
          <w:jc w:val="center"/>
        </w:trPr>
        <w:tc>
          <w:tcPr>
            <w:tcW w:w="418" w:type="dxa"/>
            <w:shd w:val="clear" w:color="auto" w:fill="F2F8F2"/>
          </w:tcPr>
          <w:p w:rsidR="00C74F20" w:rsidRPr="00C74F20" w:rsidRDefault="00C74F20" w:rsidP="008977AE">
            <w:pPr>
              <w:pStyle w:val="Style43"/>
              <w:widowControl/>
              <w:spacing w:line="240" w:lineRule="auto"/>
              <w:ind w:left="-57" w:right="-57" w:firstLine="0"/>
              <w:jc w:val="center"/>
              <w:rPr>
                <w:rStyle w:val="FontStyle67"/>
                <w:rFonts w:eastAsiaTheme="majorEastAsia"/>
                <w:b w:val="0"/>
                <w:bCs/>
                <w:sz w:val="24"/>
              </w:rPr>
            </w:pPr>
            <w:r w:rsidRPr="00C74F20">
              <w:rPr>
                <w:rStyle w:val="FontStyle67"/>
                <w:rFonts w:eastAsiaTheme="majorEastAsia"/>
                <w:bCs/>
                <w:sz w:val="24"/>
                <w:lang w:val="en-US" w:eastAsia="en-US"/>
              </w:rPr>
              <w:t>I</w:t>
            </w:r>
          </w:p>
        </w:tc>
        <w:tc>
          <w:tcPr>
            <w:tcW w:w="9505" w:type="dxa"/>
            <w:gridSpan w:val="4"/>
            <w:shd w:val="clear" w:color="auto" w:fill="F2F8F2"/>
          </w:tcPr>
          <w:p w:rsidR="00C74F20" w:rsidRPr="00C74F20" w:rsidRDefault="00C74F20" w:rsidP="008977AE">
            <w:pPr>
              <w:pStyle w:val="Style11"/>
              <w:widowControl/>
              <w:spacing w:line="240" w:lineRule="auto"/>
              <w:ind w:firstLine="0"/>
              <w:jc w:val="center"/>
              <w:rPr>
                <w:lang w:eastAsia="en-US"/>
              </w:rPr>
            </w:pPr>
            <w:r w:rsidRPr="00C74F20">
              <w:rPr>
                <w:rStyle w:val="FontStyle67"/>
                <w:rFonts w:eastAsiaTheme="majorEastAsia"/>
                <w:bCs/>
                <w:sz w:val="24"/>
                <w:lang w:eastAsia="en-US"/>
              </w:rPr>
              <w:t>ТЕРРИТОРИЯ</w:t>
            </w:r>
          </w:p>
        </w:tc>
      </w:tr>
      <w:tr w:rsidR="00C74F20" w:rsidRPr="00C74F20" w:rsidTr="008977AE">
        <w:trPr>
          <w:trHeight w:val="65"/>
          <w:jc w:val="center"/>
        </w:trPr>
        <w:tc>
          <w:tcPr>
            <w:tcW w:w="418" w:type="dxa"/>
            <w:vMerge w:val="restart"/>
          </w:tcPr>
          <w:p w:rsidR="00C74F20" w:rsidRPr="00C74F20" w:rsidRDefault="00C74F20" w:rsidP="008977AE">
            <w:pPr>
              <w:pStyle w:val="Style44"/>
              <w:widowControl/>
              <w:spacing w:line="240" w:lineRule="auto"/>
              <w:ind w:left="-57" w:right="-57" w:firstLine="0"/>
              <w:jc w:val="center"/>
              <w:rPr>
                <w:rStyle w:val="FontStyle68"/>
                <w:sz w:val="24"/>
                <w:lang w:val="en-US"/>
              </w:rPr>
            </w:pPr>
          </w:p>
        </w:tc>
        <w:tc>
          <w:tcPr>
            <w:tcW w:w="5103" w:type="dxa"/>
          </w:tcPr>
          <w:p w:rsidR="00C74F20" w:rsidRPr="00C74F20" w:rsidRDefault="00C74F20" w:rsidP="008977AE">
            <w:pPr>
              <w:pStyle w:val="Style8"/>
              <w:widowControl/>
              <w:spacing w:line="240" w:lineRule="auto"/>
              <w:ind w:firstLine="0"/>
              <w:jc w:val="left"/>
              <w:rPr>
                <w:rStyle w:val="FontStyle68"/>
                <w:sz w:val="24"/>
                <w:lang w:eastAsia="en-US"/>
              </w:rPr>
            </w:pPr>
            <w:r w:rsidRPr="00C74F20">
              <w:rPr>
                <w:rStyle w:val="FontStyle68"/>
                <w:sz w:val="24"/>
                <w:lang w:eastAsia="en-US"/>
              </w:rPr>
              <w:t>Общая площадь земель в границах проектирования</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pStyle w:val="Style11"/>
              <w:widowControl/>
              <w:spacing w:line="240" w:lineRule="auto"/>
              <w:ind w:firstLine="0"/>
              <w:jc w:val="center"/>
              <w:rPr>
                <w:lang w:eastAsia="en-US"/>
              </w:rPr>
            </w:pPr>
            <w:r w:rsidRPr="00C74F20">
              <w:t>106,06</w:t>
            </w:r>
            <w:r w:rsidRPr="00C74F20">
              <w:rPr>
                <w:lang w:eastAsia="en-US"/>
              </w:rPr>
              <w:t>/100</w:t>
            </w:r>
          </w:p>
        </w:tc>
        <w:tc>
          <w:tcPr>
            <w:tcW w:w="1464" w:type="dxa"/>
          </w:tcPr>
          <w:p w:rsidR="00C74F20" w:rsidRPr="00C74F20" w:rsidRDefault="00C74F20" w:rsidP="008977AE">
            <w:pPr>
              <w:pStyle w:val="Style11"/>
              <w:widowControl/>
              <w:spacing w:line="240" w:lineRule="auto"/>
              <w:ind w:firstLine="0"/>
              <w:jc w:val="center"/>
              <w:rPr>
                <w:lang w:eastAsia="en-US"/>
              </w:rPr>
            </w:pPr>
            <w:r w:rsidRPr="00C74F20">
              <w:t>106,06</w:t>
            </w:r>
            <w:r w:rsidRPr="00C74F20">
              <w:rPr>
                <w:lang w:eastAsia="en-US"/>
              </w:rPr>
              <w:t>/100</w:t>
            </w:r>
          </w:p>
        </w:tc>
      </w:tr>
      <w:tr w:rsidR="00C74F20" w:rsidRPr="00C74F20" w:rsidTr="008977AE">
        <w:trPr>
          <w:trHeight w:val="65"/>
          <w:jc w:val="center"/>
        </w:trPr>
        <w:tc>
          <w:tcPr>
            <w:tcW w:w="418" w:type="dxa"/>
            <w:vMerge/>
          </w:tcPr>
          <w:p w:rsidR="00C74F20" w:rsidRPr="00C74F20" w:rsidRDefault="00C74F20" w:rsidP="008977AE">
            <w:pPr>
              <w:pStyle w:val="Style44"/>
              <w:widowControl/>
              <w:spacing w:line="240" w:lineRule="auto"/>
              <w:ind w:left="-57" w:right="-57" w:firstLine="0"/>
              <w:jc w:val="center"/>
              <w:rPr>
                <w:rStyle w:val="FontStyle68"/>
                <w:sz w:val="24"/>
                <w:lang w:eastAsia="en-US"/>
              </w:rPr>
            </w:pPr>
          </w:p>
        </w:tc>
        <w:tc>
          <w:tcPr>
            <w:tcW w:w="5103" w:type="dxa"/>
          </w:tcPr>
          <w:p w:rsidR="00C74F20" w:rsidRPr="00C74F20" w:rsidRDefault="00C74F20" w:rsidP="008977AE">
            <w:pPr>
              <w:ind w:firstLine="0"/>
              <w:jc w:val="right"/>
              <w:rPr>
                <w:rFonts w:cs="Times New Roman"/>
                <w:bCs/>
                <w:sz w:val="24"/>
                <w:szCs w:val="24"/>
              </w:rPr>
            </w:pPr>
            <w:r w:rsidRPr="00C74F20">
              <w:rPr>
                <w:rStyle w:val="FontStyle68"/>
                <w:rFonts w:cs="Times New Roman"/>
                <w:sz w:val="24"/>
                <w:szCs w:val="24"/>
              </w:rPr>
              <w:t>в том числе:</w:t>
            </w:r>
          </w:p>
        </w:tc>
        <w:tc>
          <w:tcPr>
            <w:tcW w:w="4402" w:type="dxa"/>
            <w:gridSpan w:val="3"/>
          </w:tcPr>
          <w:p w:rsidR="00C74F20" w:rsidRPr="00C74F20" w:rsidRDefault="00C74F20" w:rsidP="008977AE">
            <w:pPr>
              <w:ind w:firstLine="0"/>
              <w:jc w:val="center"/>
              <w:rPr>
                <w:rFonts w:cs="Times New Roman"/>
                <w:bCs/>
                <w:sz w:val="24"/>
                <w:szCs w:val="24"/>
              </w:rPr>
            </w:pPr>
          </w:p>
        </w:tc>
      </w:tr>
      <w:tr w:rsidR="00C74F20" w:rsidRPr="00C74F20" w:rsidTr="008977AE">
        <w:trPr>
          <w:trHeight w:val="65"/>
          <w:jc w:val="center"/>
        </w:trPr>
        <w:tc>
          <w:tcPr>
            <w:tcW w:w="418" w:type="dxa"/>
            <w:vMerge w:val="restart"/>
          </w:tcPr>
          <w:p w:rsidR="00C74F20" w:rsidRPr="00C74F20" w:rsidRDefault="00C74F20" w:rsidP="008977AE">
            <w:pPr>
              <w:pStyle w:val="Style44"/>
              <w:widowControl/>
              <w:spacing w:line="240" w:lineRule="auto"/>
              <w:ind w:left="-57" w:right="-57" w:firstLine="0"/>
              <w:jc w:val="center"/>
              <w:rPr>
                <w:rStyle w:val="FontStyle68"/>
                <w:sz w:val="24"/>
                <w:lang w:eastAsia="en-US"/>
              </w:rPr>
            </w:pPr>
            <w:r w:rsidRPr="00C74F20">
              <w:rPr>
                <w:rStyle w:val="FontStyle68"/>
                <w:sz w:val="24"/>
                <w:lang w:eastAsia="en-US"/>
              </w:rPr>
              <w:t>1</w:t>
            </w:r>
          </w:p>
        </w:tc>
        <w:tc>
          <w:tcPr>
            <w:tcW w:w="5103" w:type="dxa"/>
          </w:tcPr>
          <w:p w:rsidR="00C74F20" w:rsidRPr="00C74F20" w:rsidRDefault="00C74F20" w:rsidP="008977AE">
            <w:pPr>
              <w:ind w:firstLine="0"/>
              <w:jc w:val="left"/>
              <w:rPr>
                <w:rFonts w:cs="Times New Roman"/>
                <w:bCs/>
                <w:sz w:val="24"/>
                <w:szCs w:val="24"/>
              </w:rPr>
            </w:pPr>
            <w:r w:rsidRPr="00C74F20">
              <w:rPr>
                <w:rFonts w:cs="Times New Roman"/>
                <w:bCs/>
                <w:sz w:val="24"/>
                <w:szCs w:val="24"/>
              </w:rPr>
              <w:t>Жилые зоны</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31,31/29,52</w:t>
            </w:r>
          </w:p>
        </w:tc>
        <w:tc>
          <w:tcPr>
            <w:tcW w:w="1464"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36,31/34,23</w:t>
            </w:r>
          </w:p>
        </w:tc>
      </w:tr>
      <w:tr w:rsidR="00C74F20" w:rsidRPr="00C74F20" w:rsidTr="008977AE">
        <w:trPr>
          <w:trHeight w:val="72"/>
          <w:jc w:val="center"/>
        </w:trPr>
        <w:tc>
          <w:tcPr>
            <w:tcW w:w="418" w:type="dxa"/>
            <w:vMerge/>
          </w:tcPr>
          <w:p w:rsidR="00C74F20" w:rsidRPr="00C74F20" w:rsidRDefault="00C74F20" w:rsidP="008977AE">
            <w:pPr>
              <w:ind w:firstLine="0"/>
              <w:jc w:val="center"/>
              <w:rPr>
                <w:rStyle w:val="FontStyle68"/>
                <w:rFonts w:cs="Times New Roman"/>
                <w:sz w:val="24"/>
                <w:szCs w:val="24"/>
              </w:rPr>
            </w:pPr>
          </w:p>
        </w:tc>
        <w:tc>
          <w:tcPr>
            <w:tcW w:w="5103" w:type="dxa"/>
          </w:tcPr>
          <w:p w:rsidR="00C74F20" w:rsidRPr="00C74F20" w:rsidRDefault="00C74F20" w:rsidP="008977AE">
            <w:pPr>
              <w:ind w:firstLine="0"/>
              <w:jc w:val="left"/>
              <w:rPr>
                <w:rFonts w:cs="Times New Roman"/>
                <w:sz w:val="24"/>
                <w:szCs w:val="24"/>
              </w:rPr>
            </w:pPr>
            <w:r w:rsidRPr="00C74F20">
              <w:rPr>
                <w:rFonts w:cs="Times New Roman"/>
                <w:sz w:val="24"/>
                <w:szCs w:val="24"/>
              </w:rPr>
              <w:t>– зона усадебной застройки</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sz w:val="24"/>
                <w:szCs w:val="24"/>
              </w:rPr>
            </w:pPr>
            <w:r w:rsidRPr="00C74F20">
              <w:rPr>
                <w:rFonts w:cs="Times New Roman"/>
                <w:sz w:val="24"/>
                <w:szCs w:val="24"/>
              </w:rPr>
              <w:t>26,66/25,14</w:t>
            </w:r>
          </w:p>
        </w:tc>
        <w:tc>
          <w:tcPr>
            <w:tcW w:w="1464"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29,74/28,04</w:t>
            </w:r>
          </w:p>
        </w:tc>
      </w:tr>
      <w:tr w:rsidR="00C74F20" w:rsidRPr="00C74F20" w:rsidTr="008977AE">
        <w:trPr>
          <w:trHeight w:val="65"/>
          <w:jc w:val="center"/>
        </w:trPr>
        <w:tc>
          <w:tcPr>
            <w:tcW w:w="418" w:type="dxa"/>
            <w:vMerge/>
          </w:tcPr>
          <w:p w:rsidR="00C74F20" w:rsidRPr="00C74F20" w:rsidRDefault="00C74F20" w:rsidP="008977AE">
            <w:pPr>
              <w:pStyle w:val="Style55"/>
              <w:widowControl/>
              <w:spacing w:line="240" w:lineRule="auto"/>
              <w:ind w:left="-57" w:right="-57" w:firstLine="0"/>
              <w:jc w:val="center"/>
              <w:rPr>
                <w:lang w:eastAsia="en-US"/>
              </w:rPr>
            </w:pPr>
          </w:p>
        </w:tc>
        <w:tc>
          <w:tcPr>
            <w:tcW w:w="5103" w:type="dxa"/>
          </w:tcPr>
          <w:p w:rsidR="00C74F20" w:rsidRPr="00C74F20" w:rsidRDefault="00C74F20" w:rsidP="008977AE">
            <w:pPr>
              <w:ind w:firstLine="0"/>
              <w:jc w:val="left"/>
              <w:rPr>
                <w:rFonts w:cs="Times New Roman"/>
                <w:sz w:val="24"/>
                <w:szCs w:val="24"/>
              </w:rPr>
            </w:pPr>
            <w:r w:rsidRPr="00C74F20">
              <w:rPr>
                <w:rFonts w:cs="Times New Roman"/>
                <w:sz w:val="24"/>
                <w:szCs w:val="24"/>
              </w:rPr>
              <w:t>– зона малоэтажной секционной застройки</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sz w:val="24"/>
                <w:szCs w:val="24"/>
              </w:rPr>
            </w:pPr>
            <w:r w:rsidRPr="00C74F20">
              <w:rPr>
                <w:rFonts w:cs="Times New Roman"/>
                <w:sz w:val="24"/>
                <w:szCs w:val="24"/>
              </w:rPr>
              <w:t>1,85/1,74</w:t>
            </w:r>
          </w:p>
        </w:tc>
        <w:tc>
          <w:tcPr>
            <w:tcW w:w="1464" w:type="dxa"/>
          </w:tcPr>
          <w:p w:rsidR="00C74F20" w:rsidRPr="00C74F20" w:rsidRDefault="00C74F20" w:rsidP="008977AE">
            <w:pPr>
              <w:ind w:firstLine="0"/>
              <w:jc w:val="center"/>
              <w:rPr>
                <w:rFonts w:cs="Times New Roman"/>
                <w:sz w:val="24"/>
                <w:szCs w:val="24"/>
              </w:rPr>
            </w:pPr>
            <w:r w:rsidRPr="00C74F20">
              <w:rPr>
                <w:rFonts w:cs="Times New Roman"/>
                <w:sz w:val="24"/>
                <w:szCs w:val="24"/>
              </w:rPr>
              <w:t>2,38/2,24</w:t>
            </w:r>
          </w:p>
        </w:tc>
      </w:tr>
      <w:tr w:rsidR="00C74F20" w:rsidRPr="00C74F20" w:rsidTr="008977AE">
        <w:trPr>
          <w:trHeight w:val="65"/>
          <w:jc w:val="center"/>
        </w:trPr>
        <w:tc>
          <w:tcPr>
            <w:tcW w:w="418" w:type="dxa"/>
            <w:vMerge/>
          </w:tcPr>
          <w:p w:rsidR="00C74F20" w:rsidRPr="00C74F20" w:rsidRDefault="00C74F20" w:rsidP="008977AE">
            <w:pPr>
              <w:pStyle w:val="Style55"/>
              <w:widowControl/>
              <w:spacing w:line="240" w:lineRule="auto"/>
              <w:ind w:left="-57" w:right="-57" w:firstLine="0"/>
              <w:jc w:val="center"/>
              <w:rPr>
                <w:lang w:eastAsia="en-US"/>
              </w:rPr>
            </w:pPr>
          </w:p>
        </w:tc>
        <w:tc>
          <w:tcPr>
            <w:tcW w:w="5103" w:type="dxa"/>
          </w:tcPr>
          <w:p w:rsidR="00C74F20" w:rsidRPr="00C74F20" w:rsidRDefault="00C74F20" w:rsidP="008977AE">
            <w:pPr>
              <w:ind w:firstLine="0"/>
              <w:jc w:val="left"/>
              <w:rPr>
                <w:rFonts w:cs="Times New Roman"/>
                <w:sz w:val="24"/>
                <w:szCs w:val="24"/>
              </w:rPr>
            </w:pPr>
            <w:r w:rsidRPr="00C74F20">
              <w:rPr>
                <w:rFonts w:cs="Times New Roman"/>
                <w:sz w:val="24"/>
                <w:szCs w:val="24"/>
              </w:rPr>
              <w:t>– зона среднеэтажной застройки</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sz w:val="24"/>
                <w:szCs w:val="24"/>
              </w:rPr>
            </w:pPr>
            <w:r w:rsidRPr="00C74F20">
              <w:rPr>
                <w:rFonts w:cs="Times New Roman"/>
                <w:sz w:val="24"/>
                <w:szCs w:val="24"/>
              </w:rPr>
              <w:t>2,80/2,64</w:t>
            </w:r>
          </w:p>
        </w:tc>
        <w:tc>
          <w:tcPr>
            <w:tcW w:w="1464" w:type="dxa"/>
          </w:tcPr>
          <w:p w:rsidR="00C74F20" w:rsidRPr="00C74F20" w:rsidRDefault="00C74F20" w:rsidP="008977AE">
            <w:pPr>
              <w:ind w:firstLine="0"/>
              <w:jc w:val="center"/>
              <w:rPr>
                <w:rFonts w:cs="Times New Roman"/>
                <w:sz w:val="24"/>
                <w:szCs w:val="24"/>
              </w:rPr>
            </w:pPr>
            <w:r w:rsidRPr="00C74F20">
              <w:rPr>
                <w:rFonts w:cs="Times New Roman"/>
                <w:sz w:val="24"/>
                <w:szCs w:val="24"/>
              </w:rPr>
              <w:t>4,19/3,95</w:t>
            </w:r>
          </w:p>
        </w:tc>
      </w:tr>
      <w:tr w:rsidR="00C74F20" w:rsidRPr="00C74F20" w:rsidTr="008977AE">
        <w:trPr>
          <w:trHeight w:val="65"/>
          <w:jc w:val="center"/>
        </w:trPr>
        <w:tc>
          <w:tcPr>
            <w:tcW w:w="418" w:type="dxa"/>
            <w:vMerge w:val="restart"/>
          </w:tcPr>
          <w:p w:rsidR="00C74F20" w:rsidRPr="00C74F20" w:rsidRDefault="00C74F20" w:rsidP="008977AE">
            <w:pPr>
              <w:pStyle w:val="Style55"/>
              <w:widowControl/>
              <w:spacing w:line="240" w:lineRule="auto"/>
              <w:ind w:left="-57" w:right="-57" w:firstLine="0"/>
              <w:jc w:val="center"/>
              <w:rPr>
                <w:lang w:eastAsia="en-US"/>
              </w:rPr>
            </w:pPr>
            <w:r w:rsidRPr="00C74F20">
              <w:rPr>
                <w:lang w:eastAsia="en-US"/>
              </w:rPr>
              <w:t>2</w:t>
            </w:r>
          </w:p>
        </w:tc>
        <w:tc>
          <w:tcPr>
            <w:tcW w:w="5103" w:type="dxa"/>
          </w:tcPr>
          <w:p w:rsidR="00C74F20" w:rsidRPr="00C74F20" w:rsidRDefault="00C74F20" w:rsidP="008977AE">
            <w:pPr>
              <w:ind w:firstLine="0"/>
              <w:jc w:val="left"/>
              <w:rPr>
                <w:rFonts w:cs="Times New Roman"/>
                <w:bCs/>
                <w:sz w:val="24"/>
                <w:szCs w:val="24"/>
              </w:rPr>
            </w:pPr>
            <w:r w:rsidRPr="00C74F20">
              <w:rPr>
                <w:rFonts w:cs="Times New Roman"/>
                <w:bCs/>
                <w:sz w:val="24"/>
                <w:szCs w:val="24"/>
              </w:rPr>
              <w:t>Общественно-деловые зоны</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sz w:val="24"/>
                <w:szCs w:val="24"/>
              </w:rPr>
            </w:pPr>
            <w:r w:rsidRPr="00C74F20">
              <w:rPr>
                <w:rFonts w:cs="Times New Roman"/>
                <w:sz w:val="24"/>
                <w:szCs w:val="24"/>
              </w:rPr>
              <w:t>0,31/0,29</w:t>
            </w:r>
          </w:p>
        </w:tc>
        <w:tc>
          <w:tcPr>
            <w:tcW w:w="1464" w:type="dxa"/>
          </w:tcPr>
          <w:p w:rsidR="00C74F20" w:rsidRPr="00C74F20" w:rsidRDefault="00C74F20" w:rsidP="008977AE">
            <w:pPr>
              <w:ind w:firstLine="0"/>
              <w:jc w:val="center"/>
              <w:rPr>
                <w:rFonts w:cs="Times New Roman"/>
                <w:sz w:val="24"/>
                <w:szCs w:val="24"/>
              </w:rPr>
            </w:pPr>
            <w:r w:rsidRPr="00C74F20">
              <w:rPr>
                <w:rFonts w:cs="Times New Roman"/>
                <w:sz w:val="24"/>
                <w:szCs w:val="24"/>
              </w:rPr>
              <w:t>0,94/0,89</w:t>
            </w:r>
          </w:p>
        </w:tc>
      </w:tr>
      <w:tr w:rsidR="00C74F20" w:rsidRPr="00C74F20" w:rsidTr="008977AE">
        <w:trPr>
          <w:trHeight w:val="65"/>
          <w:jc w:val="center"/>
        </w:trPr>
        <w:tc>
          <w:tcPr>
            <w:tcW w:w="418" w:type="dxa"/>
            <w:vMerge/>
          </w:tcPr>
          <w:p w:rsidR="00C74F20" w:rsidRPr="00C74F20" w:rsidRDefault="00C74F20" w:rsidP="008977AE">
            <w:pPr>
              <w:pStyle w:val="Style55"/>
              <w:widowControl/>
              <w:spacing w:line="240" w:lineRule="auto"/>
              <w:ind w:left="-57" w:right="-57" w:firstLine="0"/>
              <w:jc w:val="center"/>
              <w:rPr>
                <w:lang w:eastAsia="en-US"/>
              </w:rPr>
            </w:pPr>
          </w:p>
        </w:tc>
        <w:tc>
          <w:tcPr>
            <w:tcW w:w="5103" w:type="dxa"/>
          </w:tcPr>
          <w:p w:rsidR="00C74F20" w:rsidRPr="00C74F20" w:rsidRDefault="00C74F20" w:rsidP="008977AE">
            <w:pPr>
              <w:ind w:firstLine="0"/>
              <w:jc w:val="left"/>
              <w:rPr>
                <w:rFonts w:cs="Times New Roman"/>
                <w:sz w:val="24"/>
                <w:szCs w:val="24"/>
              </w:rPr>
            </w:pPr>
            <w:r w:rsidRPr="00C74F20">
              <w:rPr>
                <w:rFonts w:cs="Times New Roman"/>
                <w:sz w:val="24"/>
                <w:szCs w:val="24"/>
              </w:rPr>
              <w:t>– зона объектов торговли</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sz w:val="24"/>
                <w:szCs w:val="24"/>
              </w:rPr>
            </w:pPr>
            <w:r w:rsidRPr="00C74F20">
              <w:rPr>
                <w:rFonts w:cs="Times New Roman"/>
                <w:sz w:val="24"/>
                <w:szCs w:val="24"/>
              </w:rPr>
              <w:t>0,08/0,08</w:t>
            </w:r>
          </w:p>
        </w:tc>
        <w:tc>
          <w:tcPr>
            <w:tcW w:w="1464" w:type="dxa"/>
          </w:tcPr>
          <w:p w:rsidR="00C74F20" w:rsidRPr="00C74F20" w:rsidRDefault="00C74F20" w:rsidP="008977AE">
            <w:pPr>
              <w:ind w:firstLine="0"/>
              <w:jc w:val="center"/>
              <w:rPr>
                <w:rFonts w:cs="Times New Roman"/>
                <w:sz w:val="24"/>
                <w:szCs w:val="24"/>
              </w:rPr>
            </w:pPr>
            <w:r w:rsidRPr="00C74F20">
              <w:rPr>
                <w:rFonts w:cs="Times New Roman"/>
                <w:sz w:val="24"/>
                <w:szCs w:val="24"/>
              </w:rPr>
              <w:t>0,07/0,07</w:t>
            </w:r>
          </w:p>
        </w:tc>
      </w:tr>
      <w:tr w:rsidR="00C74F20" w:rsidRPr="00C74F20" w:rsidTr="008977AE">
        <w:trPr>
          <w:trHeight w:val="65"/>
          <w:jc w:val="center"/>
        </w:trPr>
        <w:tc>
          <w:tcPr>
            <w:tcW w:w="418" w:type="dxa"/>
            <w:vMerge/>
          </w:tcPr>
          <w:p w:rsidR="00C74F20" w:rsidRPr="00C74F20" w:rsidRDefault="00C74F20" w:rsidP="008977AE">
            <w:pPr>
              <w:pStyle w:val="Style55"/>
              <w:widowControl/>
              <w:spacing w:line="240" w:lineRule="auto"/>
              <w:ind w:left="-57" w:right="-57" w:firstLine="0"/>
              <w:jc w:val="center"/>
              <w:rPr>
                <w:lang w:eastAsia="en-US"/>
              </w:rPr>
            </w:pPr>
          </w:p>
        </w:tc>
        <w:tc>
          <w:tcPr>
            <w:tcW w:w="5103" w:type="dxa"/>
          </w:tcPr>
          <w:p w:rsidR="00C74F20" w:rsidRPr="00C74F20" w:rsidRDefault="00C74F20" w:rsidP="008977AE">
            <w:pPr>
              <w:ind w:firstLine="0"/>
              <w:jc w:val="left"/>
              <w:rPr>
                <w:rFonts w:cs="Times New Roman"/>
                <w:sz w:val="24"/>
                <w:szCs w:val="24"/>
              </w:rPr>
            </w:pPr>
            <w:r w:rsidRPr="00C74F20">
              <w:rPr>
                <w:rFonts w:cs="Times New Roman"/>
                <w:sz w:val="24"/>
                <w:szCs w:val="24"/>
              </w:rPr>
              <w:t>– зона объектов бытового обслуживания</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sz w:val="24"/>
                <w:szCs w:val="24"/>
              </w:rPr>
            </w:pPr>
            <w:r w:rsidRPr="00C74F20">
              <w:rPr>
                <w:rFonts w:cs="Times New Roman"/>
                <w:sz w:val="24"/>
                <w:szCs w:val="24"/>
              </w:rPr>
              <w:t>0,23/0,22</w:t>
            </w:r>
          </w:p>
        </w:tc>
        <w:tc>
          <w:tcPr>
            <w:tcW w:w="1464" w:type="dxa"/>
          </w:tcPr>
          <w:p w:rsidR="00C74F20" w:rsidRPr="00C74F20" w:rsidRDefault="00C74F20" w:rsidP="008977AE">
            <w:pPr>
              <w:ind w:firstLine="0"/>
              <w:jc w:val="center"/>
              <w:rPr>
                <w:rFonts w:cs="Times New Roman"/>
                <w:sz w:val="24"/>
                <w:szCs w:val="24"/>
              </w:rPr>
            </w:pPr>
            <w:r w:rsidRPr="00C74F20">
              <w:rPr>
                <w:rFonts w:cs="Times New Roman"/>
                <w:sz w:val="24"/>
                <w:szCs w:val="24"/>
              </w:rPr>
              <w:t>0,24/0,23</w:t>
            </w:r>
          </w:p>
        </w:tc>
      </w:tr>
      <w:tr w:rsidR="00C74F20" w:rsidRPr="00C74F20" w:rsidTr="008977AE">
        <w:trPr>
          <w:trHeight w:val="65"/>
          <w:jc w:val="center"/>
        </w:trPr>
        <w:tc>
          <w:tcPr>
            <w:tcW w:w="418" w:type="dxa"/>
            <w:vMerge/>
          </w:tcPr>
          <w:p w:rsidR="00C74F20" w:rsidRPr="00C74F20" w:rsidRDefault="00C74F20" w:rsidP="008977AE">
            <w:pPr>
              <w:pStyle w:val="Style55"/>
              <w:widowControl/>
              <w:spacing w:line="240" w:lineRule="auto"/>
              <w:ind w:left="-57" w:right="-57" w:firstLine="0"/>
              <w:jc w:val="center"/>
              <w:rPr>
                <w:lang w:eastAsia="en-US"/>
              </w:rPr>
            </w:pPr>
          </w:p>
        </w:tc>
        <w:tc>
          <w:tcPr>
            <w:tcW w:w="5103" w:type="dxa"/>
          </w:tcPr>
          <w:p w:rsidR="00C74F20" w:rsidRPr="00C74F20" w:rsidRDefault="00C74F20" w:rsidP="008977AE">
            <w:pPr>
              <w:ind w:firstLine="0"/>
              <w:jc w:val="left"/>
              <w:rPr>
                <w:rFonts w:cs="Times New Roman"/>
                <w:sz w:val="24"/>
                <w:szCs w:val="24"/>
              </w:rPr>
            </w:pPr>
            <w:r w:rsidRPr="00C74F20">
              <w:rPr>
                <w:rFonts w:cs="Times New Roman"/>
                <w:sz w:val="24"/>
                <w:szCs w:val="24"/>
              </w:rPr>
              <w:t>– зона универсальных общественных объектов</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sz w:val="24"/>
                <w:szCs w:val="24"/>
              </w:rPr>
            </w:pPr>
            <w:r w:rsidRPr="00C74F20">
              <w:rPr>
                <w:rFonts w:cs="Times New Roman"/>
                <w:bCs/>
                <w:sz w:val="24"/>
                <w:szCs w:val="24"/>
              </w:rPr>
              <w:t>–/–</w:t>
            </w:r>
          </w:p>
        </w:tc>
        <w:tc>
          <w:tcPr>
            <w:tcW w:w="1464" w:type="dxa"/>
          </w:tcPr>
          <w:p w:rsidR="00C74F20" w:rsidRPr="00C74F20" w:rsidRDefault="00C74F20" w:rsidP="008977AE">
            <w:pPr>
              <w:ind w:firstLine="0"/>
              <w:jc w:val="center"/>
              <w:rPr>
                <w:rFonts w:cs="Times New Roman"/>
                <w:sz w:val="24"/>
                <w:szCs w:val="24"/>
              </w:rPr>
            </w:pPr>
            <w:r w:rsidRPr="00C74F20">
              <w:rPr>
                <w:rFonts w:cs="Times New Roman"/>
                <w:sz w:val="24"/>
                <w:szCs w:val="24"/>
              </w:rPr>
              <w:t>0,63/0,59</w:t>
            </w:r>
          </w:p>
        </w:tc>
      </w:tr>
      <w:tr w:rsidR="00C74F20" w:rsidRPr="00C74F20" w:rsidTr="008977AE">
        <w:trPr>
          <w:trHeight w:val="65"/>
          <w:jc w:val="center"/>
        </w:trPr>
        <w:tc>
          <w:tcPr>
            <w:tcW w:w="418" w:type="dxa"/>
            <w:vMerge w:val="restart"/>
          </w:tcPr>
          <w:p w:rsidR="00C74F20" w:rsidRPr="00C74F20" w:rsidRDefault="00C74F20" w:rsidP="008977AE">
            <w:pPr>
              <w:ind w:left="-57" w:right="-57" w:firstLine="0"/>
              <w:jc w:val="center"/>
              <w:rPr>
                <w:rFonts w:cs="Times New Roman"/>
                <w:sz w:val="24"/>
                <w:szCs w:val="24"/>
              </w:rPr>
            </w:pPr>
            <w:r w:rsidRPr="00C74F20">
              <w:rPr>
                <w:rFonts w:cs="Times New Roman"/>
                <w:sz w:val="24"/>
                <w:szCs w:val="24"/>
              </w:rPr>
              <w:t>3</w:t>
            </w:r>
          </w:p>
        </w:tc>
        <w:tc>
          <w:tcPr>
            <w:tcW w:w="5103" w:type="dxa"/>
          </w:tcPr>
          <w:p w:rsidR="00C74F20" w:rsidRPr="00C74F20" w:rsidRDefault="00C74F20" w:rsidP="008977AE">
            <w:pPr>
              <w:ind w:firstLine="0"/>
              <w:jc w:val="left"/>
              <w:rPr>
                <w:rFonts w:cs="Times New Roman"/>
                <w:bCs/>
                <w:sz w:val="24"/>
                <w:szCs w:val="24"/>
              </w:rPr>
            </w:pPr>
            <w:r w:rsidRPr="00C74F20">
              <w:rPr>
                <w:rFonts w:cs="Times New Roman"/>
                <w:bCs/>
                <w:sz w:val="24"/>
                <w:szCs w:val="24"/>
              </w:rPr>
              <w:t>Производственные и коммунально-складские зоны</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0,05/0,05</w:t>
            </w:r>
          </w:p>
        </w:tc>
        <w:tc>
          <w:tcPr>
            <w:tcW w:w="1464"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0,80/0,75</w:t>
            </w:r>
          </w:p>
        </w:tc>
      </w:tr>
      <w:tr w:rsidR="00C74F20" w:rsidRPr="00C74F20" w:rsidTr="008977AE">
        <w:trPr>
          <w:trHeight w:val="65"/>
          <w:jc w:val="center"/>
        </w:trPr>
        <w:tc>
          <w:tcPr>
            <w:tcW w:w="418" w:type="dxa"/>
            <w:vMerge/>
          </w:tcPr>
          <w:p w:rsidR="00C74F20" w:rsidRPr="00C74F20" w:rsidRDefault="00C74F20" w:rsidP="008977AE">
            <w:pPr>
              <w:ind w:left="-57" w:right="-57" w:firstLine="0"/>
              <w:jc w:val="center"/>
              <w:rPr>
                <w:rFonts w:cs="Times New Roman"/>
                <w:sz w:val="24"/>
                <w:szCs w:val="24"/>
              </w:rPr>
            </w:pPr>
          </w:p>
        </w:tc>
        <w:tc>
          <w:tcPr>
            <w:tcW w:w="5103" w:type="dxa"/>
          </w:tcPr>
          <w:p w:rsidR="00C74F20" w:rsidRPr="00C74F20" w:rsidRDefault="00C74F20" w:rsidP="008977AE">
            <w:pPr>
              <w:ind w:firstLine="0"/>
              <w:jc w:val="left"/>
              <w:rPr>
                <w:rFonts w:cs="Times New Roman"/>
                <w:bCs/>
                <w:sz w:val="24"/>
                <w:szCs w:val="24"/>
              </w:rPr>
            </w:pPr>
            <w:r w:rsidRPr="00C74F20">
              <w:rPr>
                <w:rFonts w:cs="Times New Roman"/>
                <w:sz w:val="24"/>
                <w:szCs w:val="24"/>
              </w:rPr>
              <w:t>– зона коммунально-складских объектов</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0,05/0,05</w:t>
            </w:r>
          </w:p>
        </w:tc>
        <w:tc>
          <w:tcPr>
            <w:tcW w:w="1464"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0,80/0,75</w:t>
            </w:r>
          </w:p>
        </w:tc>
      </w:tr>
      <w:tr w:rsidR="00C74F20" w:rsidRPr="00C74F20" w:rsidTr="008977AE">
        <w:trPr>
          <w:trHeight w:val="65"/>
          <w:jc w:val="center"/>
        </w:trPr>
        <w:tc>
          <w:tcPr>
            <w:tcW w:w="418" w:type="dxa"/>
            <w:vMerge w:val="restart"/>
          </w:tcPr>
          <w:p w:rsidR="00C74F20" w:rsidRPr="00C74F20" w:rsidRDefault="00C74F20" w:rsidP="008977AE">
            <w:pPr>
              <w:ind w:left="-57" w:right="-57" w:firstLine="0"/>
              <w:jc w:val="center"/>
              <w:rPr>
                <w:rFonts w:cs="Times New Roman"/>
                <w:sz w:val="24"/>
                <w:szCs w:val="24"/>
              </w:rPr>
            </w:pPr>
            <w:r w:rsidRPr="00C74F20">
              <w:rPr>
                <w:rFonts w:cs="Times New Roman"/>
                <w:sz w:val="24"/>
                <w:szCs w:val="24"/>
              </w:rPr>
              <w:t>4</w:t>
            </w:r>
          </w:p>
        </w:tc>
        <w:tc>
          <w:tcPr>
            <w:tcW w:w="5103" w:type="dxa"/>
          </w:tcPr>
          <w:p w:rsidR="00C74F20" w:rsidRPr="00C74F20" w:rsidRDefault="00C74F20" w:rsidP="008977AE">
            <w:pPr>
              <w:ind w:firstLine="0"/>
              <w:jc w:val="left"/>
              <w:rPr>
                <w:rFonts w:cs="Times New Roman"/>
                <w:bCs/>
                <w:sz w:val="24"/>
                <w:szCs w:val="24"/>
              </w:rPr>
            </w:pPr>
            <w:r w:rsidRPr="00C74F20">
              <w:rPr>
                <w:rFonts w:cs="Times New Roman"/>
                <w:bCs/>
                <w:sz w:val="24"/>
                <w:szCs w:val="24"/>
              </w:rPr>
              <w:t>Зоны инженерной и транспортной инфраструктур</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19,34/18,23</w:t>
            </w:r>
          </w:p>
        </w:tc>
        <w:tc>
          <w:tcPr>
            <w:tcW w:w="1464"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9,18/8,66</w:t>
            </w:r>
          </w:p>
        </w:tc>
      </w:tr>
      <w:tr w:rsidR="00C74F20" w:rsidRPr="00C74F20" w:rsidTr="008977AE">
        <w:trPr>
          <w:trHeight w:val="65"/>
          <w:jc w:val="center"/>
        </w:trPr>
        <w:tc>
          <w:tcPr>
            <w:tcW w:w="418" w:type="dxa"/>
            <w:vMerge/>
          </w:tcPr>
          <w:p w:rsidR="00C74F20" w:rsidRPr="00C74F20" w:rsidRDefault="00C74F20" w:rsidP="008977AE">
            <w:pPr>
              <w:ind w:firstLine="0"/>
              <w:jc w:val="center"/>
              <w:rPr>
                <w:rFonts w:cs="Times New Roman"/>
                <w:sz w:val="24"/>
                <w:szCs w:val="24"/>
              </w:rPr>
            </w:pPr>
          </w:p>
        </w:tc>
        <w:tc>
          <w:tcPr>
            <w:tcW w:w="5103" w:type="dxa"/>
          </w:tcPr>
          <w:p w:rsidR="00C74F20" w:rsidRPr="00C74F20" w:rsidRDefault="00C74F20" w:rsidP="008977AE">
            <w:pPr>
              <w:ind w:firstLine="0"/>
              <w:jc w:val="left"/>
              <w:rPr>
                <w:rFonts w:cs="Times New Roman"/>
                <w:sz w:val="24"/>
                <w:szCs w:val="24"/>
              </w:rPr>
            </w:pPr>
            <w:r w:rsidRPr="00C74F20">
              <w:rPr>
                <w:rFonts w:cs="Times New Roman"/>
                <w:bCs/>
                <w:sz w:val="24"/>
                <w:szCs w:val="24"/>
              </w:rPr>
              <w:t>– территория объектов инженерной инфраструктуры</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sz w:val="24"/>
                <w:szCs w:val="24"/>
              </w:rPr>
            </w:pPr>
            <w:r w:rsidRPr="00C74F20">
              <w:rPr>
                <w:rFonts w:cs="Times New Roman"/>
                <w:sz w:val="24"/>
                <w:szCs w:val="24"/>
              </w:rPr>
              <w:t>0,15/0,14</w:t>
            </w:r>
          </w:p>
        </w:tc>
        <w:tc>
          <w:tcPr>
            <w:tcW w:w="1464" w:type="dxa"/>
          </w:tcPr>
          <w:p w:rsidR="00C74F20" w:rsidRPr="00C74F20" w:rsidRDefault="00C74F20" w:rsidP="008977AE">
            <w:pPr>
              <w:ind w:firstLine="0"/>
              <w:jc w:val="center"/>
              <w:rPr>
                <w:rFonts w:cs="Times New Roman"/>
                <w:sz w:val="24"/>
                <w:szCs w:val="24"/>
              </w:rPr>
            </w:pPr>
            <w:r w:rsidRPr="00C74F20">
              <w:rPr>
                <w:rFonts w:cs="Times New Roman"/>
                <w:bCs/>
                <w:sz w:val="24"/>
                <w:szCs w:val="24"/>
              </w:rPr>
              <w:t>0,06/0,06</w:t>
            </w:r>
          </w:p>
        </w:tc>
      </w:tr>
      <w:tr w:rsidR="00C74F20" w:rsidRPr="00C74F20" w:rsidTr="008977AE">
        <w:trPr>
          <w:trHeight w:val="65"/>
          <w:jc w:val="center"/>
        </w:trPr>
        <w:tc>
          <w:tcPr>
            <w:tcW w:w="418" w:type="dxa"/>
            <w:vMerge/>
          </w:tcPr>
          <w:p w:rsidR="00C74F20" w:rsidRPr="00C74F20" w:rsidRDefault="00C74F20" w:rsidP="008977AE">
            <w:pPr>
              <w:ind w:firstLine="0"/>
              <w:jc w:val="center"/>
              <w:rPr>
                <w:rFonts w:cs="Times New Roman"/>
                <w:sz w:val="24"/>
                <w:szCs w:val="24"/>
              </w:rPr>
            </w:pPr>
          </w:p>
        </w:tc>
        <w:tc>
          <w:tcPr>
            <w:tcW w:w="5103" w:type="dxa"/>
          </w:tcPr>
          <w:p w:rsidR="00C74F20" w:rsidRPr="00C74F20" w:rsidRDefault="00C74F20" w:rsidP="008977AE">
            <w:pPr>
              <w:ind w:firstLine="0"/>
              <w:jc w:val="left"/>
              <w:rPr>
                <w:rFonts w:cs="Times New Roman"/>
                <w:bCs/>
                <w:sz w:val="24"/>
                <w:szCs w:val="24"/>
              </w:rPr>
            </w:pPr>
            <w:r w:rsidRPr="00C74F20">
              <w:rPr>
                <w:rFonts w:cs="Times New Roman"/>
                <w:bCs/>
                <w:sz w:val="24"/>
                <w:szCs w:val="24"/>
              </w:rPr>
              <w:t>– территория объектов транспортной инфраструктуры</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sz w:val="24"/>
                <w:szCs w:val="24"/>
              </w:rPr>
            </w:pPr>
            <w:r w:rsidRPr="00C74F20">
              <w:rPr>
                <w:rFonts w:cs="Times New Roman"/>
                <w:sz w:val="24"/>
                <w:szCs w:val="24"/>
              </w:rPr>
              <w:t>19,19/18,09</w:t>
            </w:r>
          </w:p>
        </w:tc>
        <w:tc>
          <w:tcPr>
            <w:tcW w:w="1464" w:type="dxa"/>
          </w:tcPr>
          <w:p w:rsidR="00C74F20" w:rsidRPr="00C74F20" w:rsidRDefault="00C74F20" w:rsidP="008977AE">
            <w:pPr>
              <w:ind w:firstLine="0"/>
              <w:jc w:val="center"/>
              <w:rPr>
                <w:rFonts w:cs="Times New Roman"/>
                <w:sz w:val="24"/>
                <w:szCs w:val="24"/>
              </w:rPr>
            </w:pPr>
            <w:r w:rsidRPr="00C74F20">
              <w:rPr>
                <w:rFonts w:cs="Times New Roman"/>
                <w:sz w:val="24"/>
                <w:szCs w:val="24"/>
              </w:rPr>
              <w:t>9,12/8,60</w:t>
            </w:r>
          </w:p>
        </w:tc>
      </w:tr>
      <w:tr w:rsidR="00C74F20" w:rsidRPr="00C74F20" w:rsidTr="008977AE">
        <w:trPr>
          <w:trHeight w:val="65"/>
          <w:jc w:val="center"/>
        </w:trPr>
        <w:tc>
          <w:tcPr>
            <w:tcW w:w="418" w:type="dxa"/>
            <w:vMerge w:val="restart"/>
          </w:tcPr>
          <w:p w:rsidR="00C74F20" w:rsidRPr="00C74F20" w:rsidRDefault="00C74F20" w:rsidP="008977AE">
            <w:pPr>
              <w:ind w:firstLine="0"/>
              <w:jc w:val="center"/>
              <w:rPr>
                <w:rFonts w:cs="Times New Roman"/>
                <w:sz w:val="24"/>
                <w:szCs w:val="24"/>
              </w:rPr>
            </w:pPr>
            <w:r w:rsidRPr="00C74F20">
              <w:rPr>
                <w:rFonts w:cs="Times New Roman"/>
                <w:sz w:val="24"/>
                <w:szCs w:val="24"/>
              </w:rPr>
              <w:t>5</w:t>
            </w:r>
          </w:p>
        </w:tc>
        <w:tc>
          <w:tcPr>
            <w:tcW w:w="5103" w:type="dxa"/>
          </w:tcPr>
          <w:p w:rsidR="00C74F20" w:rsidRPr="00C74F20" w:rsidRDefault="00C74F20" w:rsidP="008977AE">
            <w:pPr>
              <w:ind w:firstLine="0"/>
              <w:jc w:val="left"/>
              <w:rPr>
                <w:rFonts w:cs="Times New Roman"/>
                <w:bCs/>
                <w:sz w:val="24"/>
                <w:szCs w:val="24"/>
              </w:rPr>
            </w:pPr>
            <w:r w:rsidRPr="00C74F20">
              <w:rPr>
                <w:rFonts w:cs="Times New Roman"/>
                <w:sz w:val="24"/>
                <w:szCs w:val="24"/>
              </w:rPr>
              <w:t>Зоны сельскохозяйственного использования</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0,26/0,24</w:t>
            </w:r>
          </w:p>
        </w:tc>
        <w:tc>
          <w:tcPr>
            <w:tcW w:w="1464"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w:t>
            </w:r>
          </w:p>
        </w:tc>
      </w:tr>
      <w:tr w:rsidR="00C74F20" w:rsidRPr="00C74F20" w:rsidTr="008977AE">
        <w:trPr>
          <w:trHeight w:val="65"/>
          <w:jc w:val="center"/>
        </w:trPr>
        <w:tc>
          <w:tcPr>
            <w:tcW w:w="418" w:type="dxa"/>
            <w:vMerge/>
          </w:tcPr>
          <w:p w:rsidR="00C74F20" w:rsidRPr="00C74F20" w:rsidRDefault="00C74F20" w:rsidP="008977AE">
            <w:pPr>
              <w:ind w:firstLine="0"/>
              <w:jc w:val="center"/>
              <w:rPr>
                <w:rFonts w:cs="Times New Roman"/>
                <w:sz w:val="24"/>
                <w:szCs w:val="24"/>
              </w:rPr>
            </w:pPr>
          </w:p>
        </w:tc>
        <w:tc>
          <w:tcPr>
            <w:tcW w:w="5103" w:type="dxa"/>
          </w:tcPr>
          <w:p w:rsidR="00C74F20" w:rsidRPr="00C74F20" w:rsidRDefault="00C74F20" w:rsidP="008977AE">
            <w:pPr>
              <w:ind w:firstLine="0"/>
              <w:jc w:val="left"/>
              <w:rPr>
                <w:rFonts w:cs="Times New Roman"/>
                <w:sz w:val="24"/>
                <w:szCs w:val="24"/>
              </w:rPr>
            </w:pPr>
            <w:r w:rsidRPr="00C74F20">
              <w:rPr>
                <w:rFonts w:cs="Times New Roman"/>
                <w:sz w:val="24"/>
                <w:szCs w:val="24"/>
              </w:rPr>
              <w:t>– зона огородов</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0,26/0,24</w:t>
            </w:r>
          </w:p>
        </w:tc>
        <w:tc>
          <w:tcPr>
            <w:tcW w:w="1464"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w:t>
            </w:r>
          </w:p>
        </w:tc>
      </w:tr>
      <w:tr w:rsidR="00C74F20" w:rsidRPr="00C74F20" w:rsidTr="008977AE">
        <w:trPr>
          <w:trHeight w:val="65"/>
          <w:jc w:val="center"/>
        </w:trPr>
        <w:tc>
          <w:tcPr>
            <w:tcW w:w="418" w:type="dxa"/>
            <w:vMerge w:val="restart"/>
          </w:tcPr>
          <w:p w:rsidR="00C74F20" w:rsidRPr="00C74F20" w:rsidRDefault="00C74F20" w:rsidP="008977AE">
            <w:pPr>
              <w:ind w:firstLine="0"/>
              <w:jc w:val="center"/>
              <w:rPr>
                <w:rFonts w:cs="Times New Roman"/>
                <w:sz w:val="24"/>
                <w:szCs w:val="24"/>
              </w:rPr>
            </w:pPr>
            <w:r w:rsidRPr="00C74F20">
              <w:rPr>
                <w:rFonts w:cs="Times New Roman"/>
                <w:sz w:val="24"/>
                <w:szCs w:val="24"/>
              </w:rPr>
              <w:t>6</w:t>
            </w:r>
          </w:p>
        </w:tc>
        <w:tc>
          <w:tcPr>
            <w:tcW w:w="5103" w:type="dxa"/>
          </w:tcPr>
          <w:p w:rsidR="00C74F20" w:rsidRPr="00C74F20" w:rsidRDefault="00C74F20" w:rsidP="008977AE">
            <w:pPr>
              <w:ind w:firstLine="0"/>
              <w:jc w:val="left"/>
              <w:rPr>
                <w:rFonts w:cs="Times New Roman"/>
                <w:bCs/>
                <w:sz w:val="24"/>
                <w:szCs w:val="24"/>
              </w:rPr>
            </w:pPr>
            <w:r w:rsidRPr="00C74F20">
              <w:rPr>
                <w:rFonts w:cs="Times New Roman"/>
                <w:sz w:val="24"/>
                <w:szCs w:val="24"/>
              </w:rPr>
              <w:t>Зоны рекреационного назначения</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0,19/0,18</w:t>
            </w:r>
          </w:p>
        </w:tc>
        <w:tc>
          <w:tcPr>
            <w:tcW w:w="1464"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0,74</w:t>
            </w:r>
          </w:p>
        </w:tc>
      </w:tr>
      <w:tr w:rsidR="00C74F20" w:rsidRPr="00C74F20" w:rsidTr="008977AE">
        <w:trPr>
          <w:trHeight w:val="65"/>
          <w:jc w:val="center"/>
        </w:trPr>
        <w:tc>
          <w:tcPr>
            <w:tcW w:w="418" w:type="dxa"/>
            <w:vMerge/>
          </w:tcPr>
          <w:p w:rsidR="00C74F20" w:rsidRPr="00C74F20" w:rsidRDefault="00C74F20" w:rsidP="008977AE">
            <w:pPr>
              <w:ind w:firstLine="0"/>
              <w:jc w:val="center"/>
              <w:rPr>
                <w:rFonts w:cs="Times New Roman"/>
                <w:sz w:val="24"/>
                <w:szCs w:val="24"/>
              </w:rPr>
            </w:pPr>
          </w:p>
        </w:tc>
        <w:tc>
          <w:tcPr>
            <w:tcW w:w="5103" w:type="dxa"/>
          </w:tcPr>
          <w:p w:rsidR="00C74F20" w:rsidRPr="00C74F20" w:rsidRDefault="00C74F20" w:rsidP="008977AE">
            <w:pPr>
              <w:ind w:firstLine="0"/>
              <w:jc w:val="left"/>
              <w:rPr>
                <w:rFonts w:cs="Times New Roman"/>
                <w:sz w:val="24"/>
                <w:szCs w:val="24"/>
              </w:rPr>
            </w:pPr>
            <w:r w:rsidRPr="00C74F20">
              <w:rPr>
                <w:rFonts w:cs="Times New Roman"/>
                <w:sz w:val="24"/>
                <w:szCs w:val="24"/>
              </w:rPr>
              <w:t>– зона водных объектов</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0,19/0,18</w:t>
            </w:r>
          </w:p>
        </w:tc>
        <w:tc>
          <w:tcPr>
            <w:tcW w:w="1464"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0,19/0,18</w:t>
            </w:r>
          </w:p>
        </w:tc>
      </w:tr>
      <w:tr w:rsidR="00C74F20" w:rsidRPr="00C74F20" w:rsidTr="008977AE">
        <w:trPr>
          <w:trHeight w:val="65"/>
          <w:jc w:val="center"/>
        </w:trPr>
        <w:tc>
          <w:tcPr>
            <w:tcW w:w="418" w:type="dxa"/>
            <w:vMerge/>
          </w:tcPr>
          <w:p w:rsidR="00C74F20" w:rsidRPr="00C74F20" w:rsidRDefault="00C74F20" w:rsidP="008977AE">
            <w:pPr>
              <w:ind w:firstLine="0"/>
              <w:jc w:val="center"/>
              <w:rPr>
                <w:rFonts w:cs="Times New Roman"/>
                <w:sz w:val="24"/>
                <w:szCs w:val="24"/>
              </w:rPr>
            </w:pPr>
          </w:p>
        </w:tc>
        <w:tc>
          <w:tcPr>
            <w:tcW w:w="5103" w:type="dxa"/>
          </w:tcPr>
          <w:p w:rsidR="00C74F20" w:rsidRPr="00C74F20" w:rsidRDefault="00C74F20" w:rsidP="008977AE">
            <w:pPr>
              <w:ind w:firstLine="0"/>
              <w:jc w:val="left"/>
              <w:rPr>
                <w:rFonts w:cs="Times New Roman"/>
                <w:sz w:val="24"/>
                <w:szCs w:val="24"/>
              </w:rPr>
            </w:pPr>
            <w:r w:rsidRPr="00C74F20">
              <w:rPr>
                <w:rFonts w:cs="Times New Roman"/>
                <w:sz w:val="24"/>
                <w:szCs w:val="24"/>
              </w:rPr>
              <w:t>– зона зелёных насаждений общего пользования</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w:t>
            </w:r>
          </w:p>
        </w:tc>
        <w:tc>
          <w:tcPr>
            <w:tcW w:w="1464"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0,55/0,52</w:t>
            </w:r>
          </w:p>
        </w:tc>
      </w:tr>
      <w:tr w:rsidR="00C74F20" w:rsidRPr="00C74F20" w:rsidTr="008977AE">
        <w:trPr>
          <w:trHeight w:val="65"/>
          <w:jc w:val="center"/>
        </w:trPr>
        <w:tc>
          <w:tcPr>
            <w:tcW w:w="418" w:type="dxa"/>
            <w:vMerge w:val="restart"/>
          </w:tcPr>
          <w:p w:rsidR="00C74F20" w:rsidRPr="00C74F20" w:rsidRDefault="00C74F20" w:rsidP="008977AE">
            <w:pPr>
              <w:ind w:firstLine="0"/>
              <w:jc w:val="center"/>
              <w:rPr>
                <w:rFonts w:cs="Times New Roman"/>
                <w:sz w:val="24"/>
                <w:szCs w:val="24"/>
              </w:rPr>
            </w:pPr>
            <w:r w:rsidRPr="00C74F20">
              <w:rPr>
                <w:rFonts w:cs="Times New Roman"/>
                <w:sz w:val="24"/>
                <w:szCs w:val="24"/>
              </w:rPr>
              <w:t>7</w:t>
            </w:r>
          </w:p>
        </w:tc>
        <w:tc>
          <w:tcPr>
            <w:tcW w:w="5103" w:type="dxa"/>
          </w:tcPr>
          <w:p w:rsidR="00C74F20" w:rsidRPr="00C74F20" w:rsidRDefault="00C74F20" w:rsidP="008977AE">
            <w:pPr>
              <w:ind w:firstLine="0"/>
              <w:jc w:val="left"/>
              <w:rPr>
                <w:rFonts w:cs="Times New Roman"/>
                <w:bCs/>
                <w:sz w:val="24"/>
                <w:szCs w:val="24"/>
              </w:rPr>
            </w:pPr>
            <w:r w:rsidRPr="00C74F20">
              <w:rPr>
                <w:rFonts w:cs="Times New Roman"/>
                <w:sz w:val="24"/>
                <w:szCs w:val="24"/>
              </w:rPr>
              <w:t>Зоны специального назначения</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38,63/36,42</w:t>
            </w:r>
          </w:p>
        </w:tc>
        <w:tc>
          <w:tcPr>
            <w:tcW w:w="1464"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38,76/36/54</w:t>
            </w:r>
          </w:p>
        </w:tc>
      </w:tr>
      <w:tr w:rsidR="00C74F20" w:rsidRPr="00C74F20" w:rsidTr="008977AE">
        <w:trPr>
          <w:trHeight w:val="65"/>
          <w:jc w:val="center"/>
        </w:trPr>
        <w:tc>
          <w:tcPr>
            <w:tcW w:w="418" w:type="dxa"/>
            <w:vMerge/>
          </w:tcPr>
          <w:p w:rsidR="00C74F20" w:rsidRPr="00C74F20" w:rsidRDefault="00C74F20" w:rsidP="008977AE">
            <w:pPr>
              <w:ind w:firstLine="0"/>
              <w:jc w:val="center"/>
              <w:rPr>
                <w:rFonts w:cs="Times New Roman"/>
                <w:sz w:val="24"/>
                <w:szCs w:val="24"/>
              </w:rPr>
            </w:pPr>
          </w:p>
        </w:tc>
        <w:tc>
          <w:tcPr>
            <w:tcW w:w="5103" w:type="dxa"/>
          </w:tcPr>
          <w:p w:rsidR="00C74F20" w:rsidRPr="00C74F20" w:rsidRDefault="00C74F20" w:rsidP="008977AE">
            <w:pPr>
              <w:ind w:firstLine="0"/>
              <w:jc w:val="left"/>
              <w:rPr>
                <w:rFonts w:cs="Times New Roman"/>
                <w:sz w:val="24"/>
                <w:szCs w:val="24"/>
              </w:rPr>
            </w:pPr>
            <w:r w:rsidRPr="00C74F20">
              <w:rPr>
                <w:rFonts w:cs="Times New Roman"/>
                <w:sz w:val="24"/>
                <w:szCs w:val="24"/>
              </w:rPr>
              <w:t>– зона военных и других режимных объектов</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38,63/36,42</w:t>
            </w:r>
          </w:p>
        </w:tc>
        <w:tc>
          <w:tcPr>
            <w:tcW w:w="1464"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38,76/36/54</w:t>
            </w:r>
          </w:p>
        </w:tc>
      </w:tr>
      <w:tr w:rsidR="00C74F20" w:rsidRPr="00C74F20" w:rsidTr="008977AE">
        <w:trPr>
          <w:trHeight w:val="65"/>
          <w:jc w:val="center"/>
        </w:trPr>
        <w:tc>
          <w:tcPr>
            <w:tcW w:w="418" w:type="dxa"/>
            <w:vMerge w:val="restart"/>
          </w:tcPr>
          <w:p w:rsidR="00C74F20" w:rsidRPr="00C74F20" w:rsidRDefault="00C74F20" w:rsidP="008977AE">
            <w:pPr>
              <w:ind w:firstLine="0"/>
              <w:jc w:val="center"/>
              <w:rPr>
                <w:rFonts w:cs="Times New Roman"/>
                <w:sz w:val="24"/>
                <w:szCs w:val="24"/>
              </w:rPr>
            </w:pPr>
            <w:r w:rsidRPr="00C74F20">
              <w:rPr>
                <w:rFonts w:cs="Times New Roman"/>
                <w:sz w:val="24"/>
                <w:szCs w:val="24"/>
              </w:rPr>
              <w:t>8</w:t>
            </w:r>
          </w:p>
        </w:tc>
        <w:tc>
          <w:tcPr>
            <w:tcW w:w="5103" w:type="dxa"/>
          </w:tcPr>
          <w:p w:rsidR="00C74F20" w:rsidRPr="00C74F20" w:rsidRDefault="00C74F20" w:rsidP="008977AE">
            <w:pPr>
              <w:ind w:firstLine="0"/>
              <w:jc w:val="left"/>
              <w:rPr>
                <w:rFonts w:cs="Times New Roman"/>
                <w:bCs/>
                <w:sz w:val="24"/>
                <w:szCs w:val="24"/>
              </w:rPr>
            </w:pPr>
            <w:r w:rsidRPr="00C74F20">
              <w:rPr>
                <w:rFonts w:cs="Times New Roman"/>
                <w:sz w:val="24"/>
                <w:szCs w:val="24"/>
              </w:rPr>
              <w:t>Иные территориальные зоны</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15,97/15,06</w:t>
            </w:r>
          </w:p>
        </w:tc>
        <w:tc>
          <w:tcPr>
            <w:tcW w:w="1464"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19,96/18,82</w:t>
            </w:r>
          </w:p>
        </w:tc>
      </w:tr>
      <w:tr w:rsidR="00C74F20" w:rsidRPr="00C74F20" w:rsidTr="008977AE">
        <w:trPr>
          <w:trHeight w:val="65"/>
          <w:jc w:val="center"/>
        </w:trPr>
        <w:tc>
          <w:tcPr>
            <w:tcW w:w="418" w:type="dxa"/>
            <w:vMerge/>
          </w:tcPr>
          <w:p w:rsidR="00C74F20" w:rsidRPr="00C74F20" w:rsidRDefault="00C74F20" w:rsidP="008977AE">
            <w:pPr>
              <w:ind w:firstLine="0"/>
              <w:jc w:val="center"/>
              <w:rPr>
                <w:rFonts w:cs="Times New Roman"/>
                <w:sz w:val="24"/>
                <w:szCs w:val="24"/>
              </w:rPr>
            </w:pPr>
          </w:p>
        </w:tc>
        <w:tc>
          <w:tcPr>
            <w:tcW w:w="5103" w:type="dxa"/>
          </w:tcPr>
          <w:p w:rsidR="00C74F20" w:rsidRPr="00C74F20" w:rsidRDefault="00C74F20" w:rsidP="008977AE">
            <w:pPr>
              <w:ind w:firstLine="0"/>
              <w:jc w:val="left"/>
              <w:rPr>
                <w:rFonts w:cs="Times New Roman"/>
                <w:bCs/>
                <w:sz w:val="24"/>
                <w:szCs w:val="24"/>
              </w:rPr>
            </w:pPr>
            <w:r w:rsidRPr="00C74F20">
              <w:rPr>
                <w:rFonts w:cs="Times New Roman"/>
                <w:sz w:val="24"/>
                <w:szCs w:val="24"/>
              </w:rPr>
              <w:t>–</w:t>
            </w:r>
            <w:r w:rsidRPr="00C74F20">
              <w:rPr>
                <w:rFonts w:cs="Times New Roman"/>
                <w:bCs/>
                <w:sz w:val="24"/>
                <w:szCs w:val="24"/>
              </w:rPr>
              <w:t xml:space="preserve"> прочие территории</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15,97/15,06</w:t>
            </w:r>
          </w:p>
        </w:tc>
        <w:tc>
          <w:tcPr>
            <w:tcW w:w="1464" w:type="dxa"/>
          </w:tcPr>
          <w:p w:rsidR="00C74F20" w:rsidRPr="00C74F20" w:rsidRDefault="00C74F20" w:rsidP="008977AE">
            <w:pPr>
              <w:ind w:firstLine="0"/>
              <w:jc w:val="center"/>
              <w:rPr>
                <w:rFonts w:cs="Times New Roman"/>
                <w:sz w:val="24"/>
                <w:szCs w:val="24"/>
              </w:rPr>
            </w:pPr>
            <w:r w:rsidRPr="00C74F20">
              <w:rPr>
                <w:rFonts w:cs="Times New Roman"/>
                <w:bCs/>
                <w:sz w:val="24"/>
                <w:szCs w:val="24"/>
              </w:rPr>
              <w:t>4,85/4,57</w:t>
            </w:r>
          </w:p>
        </w:tc>
      </w:tr>
      <w:tr w:rsidR="00C74F20" w:rsidRPr="00C74F20" w:rsidTr="008977AE">
        <w:trPr>
          <w:trHeight w:val="65"/>
          <w:jc w:val="center"/>
        </w:trPr>
        <w:tc>
          <w:tcPr>
            <w:tcW w:w="418" w:type="dxa"/>
            <w:vMerge/>
          </w:tcPr>
          <w:p w:rsidR="00C74F20" w:rsidRPr="00C74F20" w:rsidRDefault="00C74F20" w:rsidP="008977AE">
            <w:pPr>
              <w:ind w:firstLine="0"/>
              <w:jc w:val="center"/>
              <w:rPr>
                <w:rFonts w:cs="Times New Roman"/>
                <w:sz w:val="24"/>
                <w:szCs w:val="24"/>
              </w:rPr>
            </w:pPr>
          </w:p>
        </w:tc>
        <w:tc>
          <w:tcPr>
            <w:tcW w:w="5103" w:type="dxa"/>
          </w:tcPr>
          <w:p w:rsidR="00C74F20" w:rsidRPr="00C74F20" w:rsidRDefault="00C74F20" w:rsidP="008977AE">
            <w:pPr>
              <w:ind w:firstLine="0"/>
              <w:jc w:val="left"/>
              <w:rPr>
                <w:rFonts w:cs="Times New Roman"/>
                <w:bCs/>
                <w:sz w:val="24"/>
                <w:szCs w:val="24"/>
              </w:rPr>
            </w:pPr>
            <w:r w:rsidRPr="00C74F20">
              <w:rPr>
                <w:rFonts w:cs="Times New Roman"/>
                <w:sz w:val="24"/>
                <w:szCs w:val="24"/>
              </w:rPr>
              <w:t>–</w:t>
            </w:r>
            <w:r w:rsidRPr="00C74F20">
              <w:rPr>
                <w:rFonts w:cs="Times New Roman"/>
                <w:bCs/>
                <w:sz w:val="24"/>
                <w:szCs w:val="24"/>
              </w:rPr>
              <w:t xml:space="preserve"> территории общего пользования</w:t>
            </w:r>
          </w:p>
        </w:tc>
        <w:tc>
          <w:tcPr>
            <w:tcW w:w="1417" w:type="dxa"/>
          </w:tcPr>
          <w:p w:rsidR="00C74F20" w:rsidRPr="00C74F20" w:rsidRDefault="00C74F20" w:rsidP="008977AE">
            <w:pPr>
              <w:ind w:firstLine="0"/>
              <w:jc w:val="center"/>
              <w:rPr>
                <w:rStyle w:val="FontStyle68"/>
                <w:rFonts w:cs="Times New Roman"/>
                <w:sz w:val="24"/>
                <w:szCs w:val="24"/>
              </w:rPr>
            </w:pPr>
            <w:r w:rsidRPr="00C74F20">
              <w:rPr>
                <w:rStyle w:val="FontStyle68"/>
                <w:rFonts w:cs="Times New Roman"/>
                <w:sz w:val="24"/>
                <w:szCs w:val="24"/>
              </w:rPr>
              <w:t>га/</w:t>
            </w:r>
            <w:r w:rsidRPr="00C74F20">
              <w:rPr>
                <w:rStyle w:val="FontStyle72"/>
                <w:rFonts w:ascii="Times New Roman" w:hAnsi="Times New Roman" w:cs="Times New Roman"/>
                <w:bCs/>
                <w:sz w:val="24"/>
                <w:szCs w:val="24"/>
              </w:rPr>
              <w:t>%</w:t>
            </w:r>
          </w:p>
        </w:tc>
        <w:tc>
          <w:tcPr>
            <w:tcW w:w="1521"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w:t>
            </w:r>
          </w:p>
        </w:tc>
        <w:tc>
          <w:tcPr>
            <w:tcW w:w="1464" w:type="dxa"/>
          </w:tcPr>
          <w:p w:rsidR="00C74F20" w:rsidRPr="00C74F20" w:rsidRDefault="00C74F20" w:rsidP="008977AE">
            <w:pPr>
              <w:ind w:firstLine="0"/>
              <w:jc w:val="center"/>
              <w:rPr>
                <w:rFonts w:cs="Times New Roman"/>
                <w:bCs/>
                <w:sz w:val="24"/>
                <w:szCs w:val="24"/>
              </w:rPr>
            </w:pPr>
            <w:r w:rsidRPr="00C74F20">
              <w:rPr>
                <w:rFonts w:cs="Times New Roman"/>
                <w:bCs/>
                <w:sz w:val="24"/>
                <w:szCs w:val="24"/>
              </w:rPr>
              <w:t>14,48/13,65</w:t>
            </w:r>
          </w:p>
        </w:tc>
      </w:tr>
      <w:tr w:rsidR="00C74F20" w:rsidRPr="00C74F20" w:rsidTr="008977AE">
        <w:trPr>
          <w:trHeight w:val="222"/>
          <w:jc w:val="center"/>
        </w:trPr>
        <w:tc>
          <w:tcPr>
            <w:tcW w:w="418" w:type="dxa"/>
            <w:shd w:val="clear" w:color="auto" w:fill="F2F8F2"/>
          </w:tcPr>
          <w:p w:rsidR="00C74F20" w:rsidRPr="00C74F20" w:rsidRDefault="00C74F20" w:rsidP="008977AE">
            <w:pPr>
              <w:pStyle w:val="Style43"/>
              <w:widowControl/>
              <w:spacing w:line="240" w:lineRule="auto"/>
              <w:ind w:left="-57" w:right="-57" w:firstLine="0"/>
              <w:jc w:val="center"/>
              <w:rPr>
                <w:rStyle w:val="FontStyle67"/>
                <w:rFonts w:eastAsiaTheme="majorEastAsia"/>
                <w:b w:val="0"/>
                <w:bCs/>
                <w:sz w:val="24"/>
                <w:lang w:eastAsia="en-US"/>
              </w:rPr>
            </w:pPr>
            <w:r w:rsidRPr="00C74F20">
              <w:rPr>
                <w:rStyle w:val="FontStyle67"/>
                <w:rFonts w:eastAsiaTheme="majorEastAsia"/>
                <w:bCs/>
                <w:sz w:val="24"/>
                <w:lang w:val="en-US" w:eastAsia="en-US"/>
              </w:rPr>
              <w:t>II</w:t>
            </w:r>
          </w:p>
        </w:tc>
        <w:tc>
          <w:tcPr>
            <w:tcW w:w="9505" w:type="dxa"/>
            <w:gridSpan w:val="4"/>
            <w:shd w:val="clear" w:color="auto" w:fill="F2F8F2"/>
          </w:tcPr>
          <w:p w:rsidR="00C74F20" w:rsidRPr="00C74F20" w:rsidRDefault="00C74F20" w:rsidP="008977AE">
            <w:pPr>
              <w:pStyle w:val="Style11"/>
              <w:widowControl/>
              <w:spacing w:line="240" w:lineRule="auto"/>
              <w:ind w:firstLine="0"/>
              <w:jc w:val="center"/>
            </w:pPr>
            <w:r w:rsidRPr="00C74F20">
              <w:rPr>
                <w:rStyle w:val="FontStyle67"/>
                <w:rFonts w:eastAsiaTheme="majorEastAsia"/>
                <w:bCs/>
                <w:sz w:val="24"/>
                <w:lang w:eastAsia="en-US"/>
              </w:rPr>
              <w:t>НАСЕЛЕНИЕ</w:t>
            </w:r>
          </w:p>
        </w:tc>
      </w:tr>
      <w:tr w:rsidR="00C74F20" w:rsidRPr="00C74F20" w:rsidTr="008977AE">
        <w:trPr>
          <w:trHeight w:val="222"/>
          <w:jc w:val="center"/>
        </w:trPr>
        <w:tc>
          <w:tcPr>
            <w:tcW w:w="418" w:type="dxa"/>
          </w:tcPr>
          <w:p w:rsidR="00C74F20" w:rsidRPr="00C74F20" w:rsidRDefault="00C74F20" w:rsidP="008977AE">
            <w:pPr>
              <w:pStyle w:val="Style43"/>
              <w:widowControl/>
              <w:spacing w:line="240" w:lineRule="auto"/>
              <w:ind w:left="-57" w:right="-57" w:firstLine="0"/>
              <w:jc w:val="center"/>
              <w:rPr>
                <w:rStyle w:val="FontStyle67"/>
                <w:rFonts w:eastAsiaTheme="majorEastAsia"/>
                <w:b w:val="0"/>
                <w:bCs/>
                <w:sz w:val="24"/>
              </w:rPr>
            </w:pPr>
            <w:r w:rsidRPr="00C74F20">
              <w:rPr>
                <w:rStyle w:val="FontStyle67"/>
                <w:rFonts w:eastAsiaTheme="majorEastAsia"/>
                <w:bCs/>
                <w:sz w:val="24"/>
                <w:lang w:eastAsia="en-US"/>
              </w:rPr>
              <w:t>1</w:t>
            </w:r>
          </w:p>
        </w:tc>
        <w:tc>
          <w:tcPr>
            <w:tcW w:w="5103" w:type="dxa"/>
          </w:tcPr>
          <w:p w:rsidR="00C74F20" w:rsidRPr="00C74F20" w:rsidRDefault="00C74F20" w:rsidP="008977AE">
            <w:pPr>
              <w:pStyle w:val="Style55"/>
              <w:widowControl/>
              <w:spacing w:line="240" w:lineRule="auto"/>
              <w:ind w:firstLine="0"/>
              <w:jc w:val="left"/>
              <w:rPr>
                <w:rStyle w:val="FontStyle68"/>
                <w:sz w:val="24"/>
              </w:rPr>
            </w:pPr>
            <w:r w:rsidRPr="00C74F20">
              <w:rPr>
                <w:rStyle w:val="FontStyle68"/>
                <w:sz w:val="24"/>
                <w:lang w:eastAsia="en-US"/>
              </w:rPr>
              <w:t>Общая численность населения</w:t>
            </w:r>
          </w:p>
        </w:tc>
        <w:tc>
          <w:tcPr>
            <w:tcW w:w="1417" w:type="dxa"/>
          </w:tcPr>
          <w:p w:rsidR="00C74F20" w:rsidRPr="00C74F20" w:rsidRDefault="00C74F20" w:rsidP="008977AE">
            <w:pPr>
              <w:pStyle w:val="Style55"/>
              <w:widowControl/>
              <w:spacing w:line="240" w:lineRule="auto"/>
              <w:ind w:firstLine="0"/>
              <w:jc w:val="center"/>
              <w:rPr>
                <w:rStyle w:val="FontStyle68"/>
                <w:sz w:val="24"/>
                <w:lang w:eastAsia="en-US"/>
              </w:rPr>
            </w:pPr>
            <w:r w:rsidRPr="00C74F20">
              <w:rPr>
                <w:rStyle w:val="FontStyle68"/>
                <w:sz w:val="24"/>
                <w:lang w:eastAsia="en-US"/>
              </w:rPr>
              <w:t>чел.</w:t>
            </w:r>
          </w:p>
        </w:tc>
        <w:tc>
          <w:tcPr>
            <w:tcW w:w="1521" w:type="dxa"/>
            <w:vAlign w:val="center"/>
          </w:tcPr>
          <w:p w:rsidR="00C74F20" w:rsidRPr="00C74F20" w:rsidRDefault="00C74F20" w:rsidP="008977AE">
            <w:pPr>
              <w:pStyle w:val="Style11"/>
              <w:widowControl/>
              <w:spacing w:line="240" w:lineRule="auto"/>
              <w:ind w:firstLine="0"/>
              <w:jc w:val="center"/>
            </w:pPr>
            <w:r w:rsidRPr="00C74F20">
              <w:t>2106</w:t>
            </w:r>
          </w:p>
        </w:tc>
        <w:tc>
          <w:tcPr>
            <w:tcW w:w="1464" w:type="dxa"/>
          </w:tcPr>
          <w:p w:rsidR="00C74F20" w:rsidRPr="00C74F20" w:rsidRDefault="00C74F20" w:rsidP="008977AE">
            <w:pPr>
              <w:pStyle w:val="Style11"/>
              <w:widowControl/>
              <w:spacing w:line="240" w:lineRule="auto"/>
              <w:ind w:firstLine="0"/>
              <w:jc w:val="center"/>
            </w:pPr>
            <w:r w:rsidRPr="00C74F20">
              <w:t>2383</w:t>
            </w:r>
          </w:p>
        </w:tc>
      </w:tr>
      <w:tr w:rsidR="00C74F20" w:rsidRPr="00C74F20" w:rsidTr="008977AE">
        <w:trPr>
          <w:trHeight w:val="222"/>
          <w:jc w:val="center"/>
        </w:trPr>
        <w:tc>
          <w:tcPr>
            <w:tcW w:w="418" w:type="dxa"/>
          </w:tcPr>
          <w:p w:rsidR="00C74F20" w:rsidRPr="00C74F20" w:rsidRDefault="00C74F20" w:rsidP="008977AE">
            <w:pPr>
              <w:pStyle w:val="Style43"/>
              <w:widowControl/>
              <w:spacing w:line="240" w:lineRule="auto"/>
              <w:ind w:left="-57" w:right="-57" w:firstLine="0"/>
              <w:jc w:val="center"/>
              <w:rPr>
                <w:rStyle w:val="FontStyle67"/>
                <w:rFonts w:eastAsiaTheme="majorEastAsia"/>
                <w:b w:val="0"/>
                <w:bCs/>
                <w:sz w:val="24"/>
              </w:rPr>
            </w:pPr>
            <w:r w:rsidRPr="00C74F20">
              <w:rPr>
                <w:rStyle w:val="FontStyle67"/>
                <w:rFonts w:eastAsiaTheme="majorEastAsia"/>
                <w:bCs/>
                <w:sz w:val="24"/>
                <w:lang w:eastAsia="en-US"/>
              </w:rPr>
              <w:t>2</w:t>
            </w:r>
          </w:p>
        </w:tc>
        <w:tc>
          <w:tcPr>
            <w:tcW w:w="5103" w:type="dxa"/>
          </w:tcPr>
          <w:p w:rsidR="00C74F20" w:rsidRPr="00C74F20" w:rsidRDefault="00C74F20" w:rsidP="008977AE">
            <w:pPr>
              <w:pStyle w:val="Style55"/>
              <w:widowControl/>
              <w:spacing w:line="240" w:lineRule="auto"/>
              <w:ind w:firstLine="0"/>
              <w:jc w:val="left"/>
              <w:rPr>
                <w:rStyle w:val="FontStyle68"/>
                <w:sz w:val="24"/>
              </w:rPr>
            </w:pPr>
            <w:r w:rsidRPr="00C74F20">
              <w:rPr>
                <w:rStyle w:val="FontStyle68"/>
                <w:sz w:val="24"/>
                <w:lang w:eastAsia="en-US"/>
              </w:rPr>
              <w:t>Плотность населения на территории застройки</w:t>
            </w:r>
          </w:p>
        </w:tc>
        <w:tc>
          <w:tcPr>
            <w:tcW w:w="1417" w:type="dxa"/>
          </w:tcPr>
          <w:p w:rsidR="00C74F20" w:rsidRPr="00C74F20" w:rsidRDefault="00C74F20" w:rsidP="008977AE">
            <w:pPr>
              <w:pStyle w:val="Style55"/>
              <w:widowControl/>
              <w:spacing w:line="240" w:lineRule="auto"/>
              <w:ind w:firstLine="0"/>
              <w:jc w:val="center"/>
              <w:rPr>
                <w:rStyle w:val="FontStyle68"/>
                <w:sz w:val="24"/>
                <w:lang w:eastAsia="en-US"/>
              </w:rPr>
            </w:pPr>
            <w:r w:rsidRPr="00C74F20">
              <w:rPr>
                <w:rStyle w:val="FontStyle68"/>
                <w:sz w:val="24"/>
                <w:lang w:eastAsia="en-US"/>
              </w:rPr>
              <w:t>чел. на га</w:t>
            </w:r>
          </w:p>
        </w:tc>
        <w:tc>
          <w:tcPr>
            <w:tcW w:w="1521" w:type="dxa"/>
            <w:vAlign w:val="center"/>
          </w:tcPr>
          <w:p w:rsidR="00C74F20" w:rsidRPr="00C74F20" w:rsidRDefault="00C74F20" w:rsidP="008977AE">
            <w:pPr>
              <w:pStyle w:val="Style11"/>
              <w:widowControl/>
              <w:spacing w:line="240" w:lineRule="auto"/>
              <w:ind w:firstLine="0"/>
              <w:jc w:val="center"/>
            </w:pPr>
            <w:r w:rsidRPr="00C74F20">
              <w:t>20</w:t>
            </w:r>
          </w:p>
        </w:tc>
        <w:tc>
          <w:tcPr>
            <w:tcW w:w="1464" w:type="dxa"/>
            <w:vAlign w:val="center"/>
          </w:tcPr>
          <w:p w:rsidR="00C74F20" w:rsidRPr="00C74F20" w:rsidRDefault="00C74F20" w:rsidP="008977AE">
            <w:pPr>
              <w:pStyle w:val="Style11"/>
              <w:widowControl/>
              <w:spacing w:line="240" w:lineRule="auto"/>
              <w:ind w:firstLine="0"/>
              <w:jc w:val="center"/>
            </w:pPr>
            <w:r w:rsidRPr="00C74F20">
              <w:t>23</w:t>
            </w:r>
          </w:p>
        </w:tc>
      </w:tr>
      <w:tr w:rsidR="00C74F20" w:rsidRPr="00C74F20" w:rsidTr="008977AE">
        <w:trPr>
          <w:trHeight w:val="257"/>
          <w:jc w:val="center"/>
        </w:trPr>
        <w:tc>
          <w:tcPr>
            <w:tcW w:w="418" w:type="dxa"/>
            <w:shd w:val="clear" w:color="auto" w:fill="F2F8F2"/>
          </w:tcPr>
          <w:p w:rsidR="00C74F20" w:rsidRPr="00C74F20" w:rsidRDefault="00C74F20" w:rsidP="008977AE">
            <w:pPr>
              <w:pStyle w:val="Style55"/>
              <w:widowControl/>
              <w:spacing w:line="240" w:lineRule="auto"/>
              <w:ind w:firstLine="0"/>
              <w:jc w:val="center"/>
              <w:rPr>
                <w:rStyle w:val="FontStyle68"/>
                <w:sz w:val="24"/>
                <w:lang w:eastAsia="en-US"/>
              </w:rPr>
            </w:pPr>
            <w:r w:rsidRPr="00C74F20">
              <w:rPr>
                <w:rStyle w:val="FontStyle67"/>
                <w:rFonts w:eastAsiaTheme="majorEastAsia"/>
                <w:bCs/>
                <w:sz w:val="24"/>
                <w:lang w:val="en-US" w:eastAsia="en-US"/>
              </w:rPr>
              <w:t>III</w:t>
            </w:r>
          </w:p>
        </w:tc>
        <w:tc>
          <w:tcPr>
            <w:tcW w:w="9505" w:type="dxa"/>
            <w:gridSpan w:val="4"/>
            <w:shd w:val="clear" w:color="auto" w:fill="F2F8F2"/>
          </w:tcPr>
          <w:p w:rsidR="00C74F20" w:rsidRPr="00C74F20" w:rsidRDefault="00C74F20" w:rsidP="008977AE">
            <w:pPr>
              <w:pStyle w:val="Style11"/>
              <w:widowControl/>
              <w:spacing w:line="240" w:lineRule="auto"/>
              <w:ind w:firstLine="0"/>
              <w:jc w:val="center"/>
            </w:pPr>
            <w:r w:rsidRPr="00C74F20">
              <w:rPr>
                <w:rStyle w:val="FontStyle67"/>
                <w:rFonts w:eastAsiaTheme="majorEastAsia"/>
                <w:bCs/>
                <w:sz w:val="24"/>
                <w:lang w:eastAsia="en-US"/>
              </w:rPr>
              <w:t>ЖИЛИЩНЫЙ ФОНД</w:t>
            </w:r>
          </w:p>
        </w:tc>
      </w:tr>
      <w:tr w:rsidR="00C74F20" w:rsidRPr="00C74F20" w:rsidTr="008977AE">
        <w:trPr>
          <w:trHeight w:val="257"/>
          <w:jc w:val="center"/>
        </w:trPr>
        <w:tc>
          <w:tcPr>
            <w:tcW w:w="418" w:type="dxa"/>
          </w:tcPr>
          <w:p w:rsidR="00C74F20" w:rsidRPr="00C74F20" w:rsidRDefault="00C74F20" w:rsidP="008977AE">
            <w:pPr>
              <w:pStyle w:val="Style55"/>
              <w:widowControl/>
              <w:spacing w:line="240" w:lineRule="auto"/>
              <w:ind w:firstLine="0"/>
              <w:jc w:val="center"/>
              <w:rPr>
                <w:rStyle w:val="FontStyle68"/>
                <w:sz w:val="24"/>
              </w:rPr>
            </w:pPr>
            <w:r w:rsidRPr="00C74F20">
              <w:rPr>
                <w:rStyle w:val="FontStyle68"/>
                <w:sz w:val="24"/>
                <w:lang w:eastAsia="en-US"/>
              </w:rPr>
              <w:t>1</w:t>
            </w:r>
          </w:p>
        </w:tc>
        <w:tc>
          <w:tcPr>
            <w:tcW w:w="5103" w:type="dxa"/>
          </w:tcPr>
          <w:p w:rsidR="00C74F20" w:rsidRPr="00C74F20" w:rsidRDefault="00C74F20" w:rsidP="008977AE">
            <w:pPr>
              <w:pStyle w:val="Style55"/>
              <w:widowControl/>
              <w:spacing w:line="240" w:lineRule="auto"/>
              <w:ind w:firstLine="0"/>
              <w:jc w:val="left"/>
              <w:rPr>
                <w:rStyle w:val="FontStyle68"/>
                <w:sz w:val="24"/>
                <w:lang w:eastAsia="en-US"/>
              </w:rPr>
            </w:pPr>
            <w:r w:rsidRPr="00C74F20">
              <w:rPr>
                <w:rStyle w:val="FontStyle68"/>
                <w:sz w:val="24"/>
                <w:lang w:eastAsia="en-US"/>
              </w:rPr>
              <w:t>Средняя обеспеченность населения</w:t>
            </w:r>
          </w:p>
        </w:tc>
        <w:tc>
          <w:tcPr>
            <w:tcW w:w="1417" w:type="dxa"/>
          </w:tcPr>
          <w:p w:rsidR="00C74F20" w:rsidRPr="00C74F20" w:rsidRDefault="00C74F20" w:rsidP="008977AE">
            <w:pPr>
              <w:pStyle w:val="Style55"/>
              <w:widowControl/>
              <w:spacing w:line="240" w:lineRule="auto"/>
              <w:ind w:firstLine="0"/>
              <w:jc w:val="center"/>
              <w:rPr>
                <w:rStyle w:val="FontStyle68"/>
                <w:sz w:val="24"/>
                <w:lang w:eastAsia="en-US"/>
              </w:rPr>
            </w:pPr>
            <w:r w:rsidRPr="00C74F20">
              <w:rPr>
                <w:rStyle w:val="FontStyle68"/>
                <w:sz w:val="24"/>
                <w:lang w:eastAsia="en-US"/>
              </w:rPr>
              <w:t>кв.м</w:t>
            </w:r>
            <w:r w:rsidRPr="00C74F20">
              <w:rPr>
                <w:rStyle w:val="FontStyle68"/>
                <w:sz w:val="24"/>
                <w:lang w:val="en-US" w:eastAsia="en-US"/>
              </w:rPr>
              <w:t>/</w:t>
            </w:r>
            <w:r w:rsidRPr="00C74F20">
              <w:rPr>
                <w:rStyle w:val="FontStyle68"/>
                <w:sz w:val="24"/>
                <w:lang w:eastAsia="en-US"/>
              </w:rPr>
              <w:t>чел</w:t>
            </w:r>
          </w:p>
        </w:tc>
        <w:tc>
          <w:tcPr>
            <w:tcW w:w="1521" w:type="dxa"/>
            <w:vAlign w:val="center"/>
          </w:tcPr>
          <w:p w:rsidR="00C74F20" w:rsidRPr="00C74F20" w:rsidRDefault="00C74F20" w:rsidP="008977AE">
            <w:pPr>
              <w:pStyle w:val="Style11"/>
              <w:widowControl/>
              <w:spacing w:line="240" w:lineRule="auto"/>
              <w:ind w:firstLine="0"/>
              <w:jc w:val="center"/>
            </w:pPr>
            <w:r w:rsidRPr="00C74F20">
              <w:t>23,1</w:t>
            </w:r>
          </w:p>
        </w:tc>
        <w:tc>
          <w:tcPr>
            <w:tcW w:w="1464" w:type="dxa"/>
          </w:tcPr>
          <w:p w:rsidR="00C74F20" w:rsidRPr="00C74F20" w:rsidRDefault="00C74F20" w:rsidP="008977AE">
            <w:pPr>
              <w:pStyle w:val="Style11"/>
              <w:widowControl/>
              <w:spacing w:line="240" w:lineRule="auto"/>
              <w:ind w:firstLine="0"/>
              <w:jc w:val="center"/>
            </w:pPr>
            <w:r w:rsidRPr="00C74F20">
              <w:t>23,2</w:t>
            </w:r>
          </w:p>
        </w:tc>
      </w:tr>
      <w:tr w:rsidR="00C74F20" w:rsidRPr="00C74F20" w:rsidTr="008977AE">
        <w:trPr>
          <w:trHeight w:val="65"/>
          <w:jc w:val="center"/>
        </w:trPr>
        <w:tc>
          <w:tcPr>
            <w:tcW w:w="418" w:type="dxa"/>
          </w:tcPr>
          <w:p w:rsidR="00C74F20" w:rsidRPr="00C74F20" w:rsidRDefault="00C74F20" w:rsidP="008977AE">
            <w:pPr>
              <w:pStyle w:val="Style55"/>
              <w:widowControl/>
              <w:spacing w:line="240" w:lineRule="auto"/>
              <w:ind w:firstLine="0"/>
              <w:jc w:val="center"/>
              <w:rPr>
                <w:rStyle w:val="FontStyle68"/>
                <w:sz w:val="24"/>
              </w:rPr>
            </w:pPr>
            <w:r w:rsidRPr="00C74F20">
              <w:rPr>
                <w:rStyle w:val="FontStyle68"/>
                <w:sz w:val="24"/>
                <w:lang w:eastAsia="en-US"/>
              </w:rPr>
              <w:t>2</w:t>
            </w:r>
          </w:p>
        </w:tc>
        <w:tc>
          <w:tcPr>
            <w:tcW w:w="5103" w:type="dxa"/>
          </w:tcPr>
          <w:p w:rsidR="00C74F20" w:rsidRPr="00C74F20" w:rsidRDefault="00C74F20" w:rsidP="008977AE">
            <w:pPr>
              <w:pStyle w:val="Style55"/>
              <w:widowControl/>
              <w:spacing w:line="240" w:lineRule="auto"/>
              <w:ind w:firstLine="0"/>
              <w:jc w:val="left"/>
              <w:rPr>
                <w:rStyle w:val="FontStyle68"/>
                <w:sz w:val="24"/>
                <w:lang w:eastAsia="en-US"/>
              </w:rPr>
            </w:pPr>
            <w:r w:rsidRPr="00C74F20">
              <w:rPr>
                <w:rStyle w:val="FontStyle68"/>
                <w:sz w:val="24"/>
                <w:lang w:eastAsia="en-US"/>
              </w:rPr>
              <w:t xml:space="preserve">Общий объем жилищного фонда </w:t>
            </w:r>
            <w:r w:rsidRPr="00C74F20">
              <w:rPr>
                <w:rStyle w:val="FontStyle68"/>
                <w:sz w:val="24"/>
                <w:lang w:val="en-US" w:eastAsia="en-US"/>
              </w:rPr>
              <w:t>So</w:t>
            </w:r>
            <w:r w:rsidRPr="00C74F20">
              <w:rPr>
                <w:rStyle w:val="FontStyle68"/>
                <w:sz w:val="24"/>
                <w:lang w:eastAsia="en-US"/>
              </w:rPr>
              <w:t>6щ.</w:t>
            </w:r>
          </w:p>
        </w:tc>
        <w:tc>
          <w:tcPr>
            <w:tcW w:w="1417" w:type="dxa"/>
          </w:tcPr>
          <w:p w:rsidR="00C74F20" w:rsidRPr="00C74F20" w:rsidRDefault="00C74F20" w:rsidP="008977AE">
            <w:pPr>
              <w:pStyle w:val="Style55"/>
              <w:widowControl/>
              <w:spacing w:line="240" w:lineRule="auto"/>
              <w:ind w:firstLine="0"/>
              <w:jc w:val="center"/>
              <w:rPr>
                <w:rStyle w:val="FontStyle68"/>
                <w:sz w:val="24"/>
                <w:vertAlign w:val="superscript"/>
                <w:lang w:eastAsia="en-US"/>
              </w:rPr>
            </w:pPr>
            <w:r w:rsidRPr="00C74F20">
              <w:rPr>
                <w:rStyle w:val="FontStyle68"/>
                <w:sz w:val="24"/>
                <w:lang w:eastAsia="en-US"/>
              </w:rPr>
              <w:t>кв.м</w:t>
            </w:r>
          </w:p>
        </w:tc>
        <w:tc>
          <w:tcPr>
            <w:tcW w:w="1521" w:type="dxa"/>
            <w:vAlign w:val="center"/>
          </w:tcPr>
          <w:p w:rsidR="00C74F20" w:rsidRPr="00C74F20" w:rsidRDefault="00C74F20" w:rsidP="008977AE">
            <w:pPr>
              <w:pStyle w:val="Style11"/>
              <w:widowControl/>
              <w:spacing w:line="240" w:lineRule="auto"/>
              <w:ind w:firstLine="0"/>
              <w:jc w:val="center"/>
            </w:pPr>
            <w:r w:rsidRPr="00C74F20">
              <w:rPr>
                <w:spacing w:val="-2"/>
              </w:rPr>
              <w:t>48553,5</w:t>
            </w:r>
          </w:p>
        </w:tc>
        <w:tc>
          <w:tcPr>
            <w:tcW w:w="1464" w:type="dxa"/>
            <w:vAlign w:val="center"/>
          </w:tcPr>
          <w:p w:rsidR="00C74F20" w:rsidRPr="00C74F20" w:rsidRDefault="00C74F20" w:rsidP="008977AE">
            <w:pPr>
              <w:pStyle w:val="Style11"/>
              <w:widowControl/>
              <w:spacing w:line="240" w:lineRule="auto"/>
              <w:ind w:firstLine="0"/>
              <w:jc w:val="center"/>
              <w:rPr>
                <w:color w:val="000000"/>
              </w:rPr>
            </w:pPr>
            <w:r w:rsidRPr="00C74F20">
              <w:rPr>
                <w:spacing w:val="-2"/>
              </w:rPr>
              <w:t>55322,0</w:t>
            </w:r>
          </w:p>
        </w:tc>
      </w:tr>
      <w:tr w:rsidR="00C74F20" w:rsidRPr="00C74F20" w:rsidTr="008977AE">
        <w:trPr>
          <w:trHeight w:val="65"/>
          <w:jc w:val="center"/>
        </w:trPr>
        <w:tc>
          <w:tcPr>
            <w:tcW w:w="418" w:type="dxa"/>
          </w:tcPr>
          <w:p w:rsidR="00C74F20" w:rsidRPr="00C74F20" w:rsidRDefault="00C74F20" w:rsidP="008977AE">
            <w:pPr>
              <w:pStyle w:val="Style55"/>
              <w:widowControl/>
              <w:spacing w:line="240" w:lineRule="auto"/>
              <w:ind w:firstLine="0"/>
              <w:jc w:val="center"/>
              <w:rPr>
                <w:rStyle w:val="FontStyle68"/>
                <w:sz w:val="24"/>
                <w:lang w:eastAsia="en-US"/>
              </w:rPr>
            </w:pPr>
            <w:r w:rsidRPr="00C74F20">
              <w:rPr>
                <w:rStyle w:val="FontStyle68"/>
                <w:sz w:val="24"/>
                <w:lang w:eastAsia="en-US"/>
              </w:rPr>
              <w:t>3</w:t>
            </w:r>
          </w:p>
        </w:tc>
        <w:tc>
          <w:tcPr>
            <w:tcW w:w="5103" w:type="dxa"/>
          </w:tcPr>
          <w:p w:rsidR="00C74F20" w:rsidRPr="00C74F20" w:rsidRDefault="00C74F20" w:rsidP="008977AE">
            <w:pPr>
              <w:pStyle w:val="Style55"/>
              <w:widowControl/>
              <w:spacing w:line="240" w:lineRule="auto"/>
              <w:ind w:firstLine="0"/>
              <w:jc w:val="left"/>
              <w:rPr>
                <w:rStyle w:val="FontStyle68"/>
                <w:sz w:val="24"/>
                <w:lang w:eastAsia="en-US"/>
              </w:rPr>
            </w:pPr>
            <w:r w:rsidRPr="00C74F20">
              <w:rPr>
                <w:rStyle w:val="FontStyle68"/>
                <w:sz w:val="24"/>
                <w:lang w:eastAsia="en-US"/>
              </w:rPr>
              <w:t>Количество жилых домов</w:t>
            </w:r>
          </w:p>
        </w:tc>
        <w:tc>
          <w:tcPr>
            <w:tcW w:w="1417" w:type="dxa"/>
          </w:tcPr>
          <w:p w:rsidR="00C74F20" w:rsidRPr="00C74F20" w:rsidRDefault="00C74F20" w:rsidP="008977AE">
            <w:pPr>
              <w:pStyle w:val="Style55"/>
              <w:widowControl/>
              <w:spacing w:line="240" w:lineRule="auto"/>
              <w:ind w:firstLine="0"/>
              <w:jc w:val="center"/>
              <w:rPr>
                <w:rStyle w:val="FontStyle68"/>
                <w:sz w:val="24"/>
                <w:lang w:eastAsia="en-US"/>
              </w:rPr>
            </w:pPr>
            <w:r w:rsidRPr="00C74F20">
              <w:rPr>
                <w:rStyle w:val="FontStyle68"/>
                <w:sz w:val="24"/>
                <w:lang w:eastAsia="en-US"/>
              </w:rPr>
              <w:t>ед</w:t>
            </w:r>
          </w:p>
        </w:tc>
        <w:tc>
          <w:tcPr>
            <w:tcW w:w="1521" w:type="dxa"/>
            <w:vAlign w:val="center"/>
          </w:tcPr>
          <w:p w:rsidR="00C74F20" w:rsidRPr="00C74F20" w:rsidRDefault="00C74F20" w:rsidP="008977AE">
            <w:pPr>
              <w:pStyle w:val="Style11"/>
              <w:widowControl/>
              <w:spacing w:line="240" w:lineRule="auto"/>
              <w:ind w:firstLine="0"/>
              <w:jc w:val="center"/>
            </w:pPr>
            <w:r w:rsidRPr="00C74F20">
              <w:t>327</w:t>
            </w:r>
          </w:p>
        </w:tc>
        <w:tc>
          <w:tcPr>
            <w:tcW w:w="1464" w:type="dxa"/>
            <w:vAlign w:val="center"/>
          </w:tcPr>
          <w:p w:rsidR="00C74F20" w:rsidRPr="00C74F20" w:rsidRDefault="00C74F20" w:rsidP="008977AE">
            <w:pPr>
              <w:pStyle w:val="Style11"/>
              <w:widowControl/>
              <w:spacing w:line="240" w:lineRule="auto"/>
              <w:ind w:firstLine="0"/>
              <w:jc w:val="center"/>
            </w:pPr>
            <w:r w:rsidRPr="00C74F20">
              <w:t>332</w:t>
            </w:r>
          </w:p>
        </w:tc>
      </w:tr>
      <w:tr w:rsidR="00C74F20" w:rsidRPr="00C74F20" w:rsidTr="008977AE">
        <w:trPr>
          <w:trHeight w:val="53"/>
          <w:jc w:val="center"/>
        </w:trPr>
        <w:tc>
          <w:tcPr>
            <w:tcW w:w="418" w:type="dxa"/>
            <w:shd w:val="clear" w:color="auto" w:fill="F2F8F2"/>
          </w:tcPr>
          <w:p w:rsidR="00C74F20" w:rsidRPr="00C74F20" w:rsidRDefault="00C74F20" w:rsidP="008977AE">
            <w:pPr>
              <w:pStyle w:val="Style43"/>
              <w:widowControl/>
              <w:spacing w:line="240" w:lineRule="auto"/>
              <w:ind w:left="-57" w:right="-57" w:firstLine="0"/>
              <w:jc w:val="center"/>
              <w:rPr>
                <w:rStyle w:val="FontStyle67"/>
                <w:rFonts w:eastAsiaTheme="majorEastAsia"/>
                <w:b w:val="0"/>
                <w:bCs/>
                <w:sz w:val="24"/>
              </w:rPr>
            </w:pPr>
            <w:r w:rsidRPr="00C74F20">
              <w:rPr>
                <w:rStyle w:val="FontStyle67"/>
                <w:rFonts w:eastAsiaTheme="majorEastAsia"/>
                <w:bCs/>
                <w:sz w:val="24"/>
                <w:lang w:val="en-US" w:eastAsia="en-US"/>
              </w:rPr>
              <w:t>IV</w:t>
            </w:r>
          </w:p>
        </w:tc>
        <w:tc>
          <w:tcPr>
            <w:tcW w:w="9505" w:type="dxa"/>
            <w:gridSpan w:val="4"/>
            <w:shd w:val="clear" w:color="auto" w:fill="F2F8F2"/>
          </w:tcPr>
          <w:p w:rsidR="00C74F20" w:rsidRPr="00C74F20" w:rsidRDefault="00C74F20" w:rsidP="008977AE">
            <w:pPr>
              <w:pStyle w:val="Style11"/>
              <w:widowControl/>
              <w:spacing w:line="240" w:lineRule="auto"/>
              <w:ind w:firstLine="0"/>
              <w:jc w:val="center"/>
              <w:rPr>
                <w:rStyle w:val="FontStyle68"/>
                <w:sz w:val="24"/>
              </w:rPr>
            </w:pPr>
            <w:r w:rsidRPr="00C74F20">
              <w:rPr>
                <w:rStyle w:val="FontStyle67"/>
                <w:rFonts w:eastAsiaTheme="majorEastAsia"/>
                <w:bCs/>
                <w:sz w:val="24"/>
                <w:lang w:eastAsia="en-US"/>
              </w:rPr>
              <w:t xml:space="preserve">ОБЪЕКТЫ СОЦИАЛЬНОГО И КУЛЬТУРНО-БЫТОВОГО ОБСЛУЖИВАНИЯ </w:t>
            </w:r>
          </w:p>
        </w:tc>
      </w:tr>
      <w:tr w:rsidR="00C74F20" w:rsidRPr="00C74F20" w:rsidTr="008977AE">
        <w:trPr>
          <w:trHeight w:val="53"/>
          <w:jc w:val="center"/>
        </w:trPr>
        <w:tc>
          <w:tcPr>
            <w:tcW w:w="418" w:type="dxa"/>
          </w:tcPr>
          <w:p w:rsidR="00C74F20" w:rsidRPr="00C74F20" w:rsidRDefault="00C74F20" w:rsidP="008977AE">
            <w:pPr>
              <w:pStyle w:val="Style8"/>
              <w:widowControl/>
              <w:spacing w:line="240" w:lineRule="auto"/>
              <w:ind w:firstLine="0"/>
              <w:jc w:val="center"/>
              <w:rPr>
                <w:rStyle w:val="FontStyle68"/>
                <w:sz w:val="24"/>
                <w:lang w:eastAsia="en-US"/>
              </w:rPr>
            </w:pPr>
            <w:r w:rsidRPr="00C74F20">
              <w:rPr>
                <w:rStyle w:val="FontStyle68"/>
                <w:sz w:val="24"/>
                <w:lang w:eastAsia="en-US"/>
              </w:rPr>
              <w:t>1</w:t>
            </w:r>
          </w:p>
        </w:tc>
        <w:tc>
          <w:tcPr>
            <w:tcW w:w="5103" w:type="dxa"/>
            <w:vAlign w:val="center"/>
          </w:tcPr>
          <w:p w:rsidR="00C74F20" w:rsidRPr="00C74F20" w:rsidRDefault="00C74F20" w:rsidP="008977AE">
            <w:pPr>
              <w:pStyle w:val="Style55"/>
              <w:widowControl/>
              <w:spacing w:line="240" w:lineRule="auto"/>
              <w:ind w:firstLine="0"/>
              <w:jc w:val="left"/>
              <w:rPr>
                <w:rStyle w:val="FontStyle68"/>
                <w:sz w:val="24"/>
              </w:rPr>
            </w:pPr>
            <w:r w:rsidRPr="00C74F20">
              <w:rPr>
                <w:rStyle w:val="FontStyle68"/>
                <w:sz w:val="24"/>
              </w:rPr>
              <w:t>Объекты торговли</w:t>
            </w:r>
          </w:p>
        </w:tc>
        <w:tc>
          <w:tcPr>
            <w:tcW w:w="1417" w:type="dxa"/>
          </w:tcPr>
          <w:p w:rsidR="00C74F20" w:rsidRPr="00C74F20" w:rsidRDefault="00C74F20" w:rsidP="008977AE">
            <w:pPr>
              <w:pStyle w:val="Style55"/>
              <w:widowControl/>
              <w:spacing w:line="240" w:lineRule="auto"/>
              <w:ind w:firstLine="0"/>
              <w:jc w:val="center"/>
              <w:rPr>
                <w:rStyle w:val="FontStyle68"/>
                <w:sz w:val="24"/>
                <w:lang w:eastAsia="en-US"/>
              </w:rPr>
            </w:pPr>
            <w:r w:rsidRPr="00C74F20">
              <w:rPr>
                <w:rStyle w:val="FontStyle68"/>
                <w:sz w:val="24"/>
                <w:lang w:eastAsia="en-US"/>
              </w:rPr>
              <w:t>ед/кв.м. торг.площад</w:t>
            </w:r>
          </w:p>
        </w:tc>
        <w:tc>
          <w:tcPr>
            <w:tcW w:w="1521" w:type="dxa"/>
          </w:tcPr>
          <w:p w:rsidR="00C74F20" w:rsidRPr="00C74F20" w:rsidRDefault="00C74F20" w:rsidP="008977AE">
            <w:pPr>
              <w:pStyle w:val="Style11"/>
              <w:widowControl/>
              <w:spacing w:line="240" w:lineRule="auto"/>
              <w:ind w:firstLine="0"/>
              <w:jc w:val="center"/>
              <w:rPr>
                <w:lang w:val="en-US"/>
              </w:rPr>
            </w:pPr>
            <w:r w:rsidRPr="00C74F20">
              <w:t>2</w:t>
            </w:r>
            <w:r w:rsidRPr="00C74F20">
              <w:rPr>
                <w:lang w:val="en-US"/>
              </w:rPr>
              <w:t>/1100,0</w:t>
            </w:r>
          </w:p>
        </w:tc>
        <w:tc>
          <w:tcPr>
            <w:tcW w:w="1464" w:type="dxa"/>
          </w:tcPr>
          <w:p w:rsidR="00C74F20" w:rsidRPr="00C74F20" w:rsidRDefault="00C74F20" w:rsidP="008977AE">
            <w:pPr>
              <w:pStyle w:val="Style11"/>
              <w:widowControl/>
              <w:spacing w:line="240" w:lineRule="auto"/>
              <w:ind w:firstLine="0"/>
              <w:jc w:val="center"/>
              <w:rPr>
                <w:lang w:val="en-US"/>
              </w:rPr>
            </w:pPr>
            <w:r w:rsidRPr="00C74F20">
              <w:rPr>
                <w:lang w:val="en-US"/>
              </w:rPr>
              <w:t>3/1250,0</w:t>
            </w:r>
          </w:p>
        </w:tc>
      </w:tr>
      <w:tr w:rsidR="00C74F20" w:rsidRPr="00C74F20" w:rsidTr="008977AE">
        <w:trPr>
          <w:trHeight w:val="53"/>
          <w:jc w:val="center"/>
        </w:trPr>
        <w:tc>
          <w:tcPr>
            <w:tcW w:w="418" w:type="dxa"/>
          </w:tcPr>
          <w:p w:rsidR="00C74F20" w:rsidRPr="00C74F20" w:rsidRDefault="00C74F20" w:rsidP="008977AE">
            <w:pPr>
              <w:pStyle w:val="Style8"/>
              <w:widowControl/>
              <w:spacing w:line="240" w:lineRule="auto"/>
              <w:ind w:firstLine="0"/>
              <w:jc w:val="center"/>
              <w:rPr>
                <w:rStyle w:val="FontStyle68"/>
                <w:sz w:val="24"/>
              </w:rPr>
            </w:pPr>
            <w:r w:rsidRPr="00C74F20">
              <w:rPr>
                <w:rStyle w:val="FontStyle68"/>
                <w:sz w:val="24"/>
              </w:rPr>
              <w:t>2</w:t>
            </w:r>
          </w:p>
        </w:tc>
        <w:tc>
          <w:tcPr>
            <w:tcW w:w="5103" w:type="dxa"/>
            <w:vAlign w:val="center"/>
          </w:tcPr>
          <w:p w:rsidR="00C74F20" w:rsidRPr="00C74F20" w:rsidRDefault="00C74F20" w:rsidP="008977AE">
            <w:pPr>
              <w:pStyle w:val="Style55"/>
              <w:widowControl/>
              <w:spacing w:line="240" w:lineRule="auto"/>
              <w:ind w:firstLine="0"/>
              <w:jc w:val="left"/>
              <w:rPr>
                <w:rStyle w:val="FontStyle68"/>
                <w:sz w:val="24"/>
              </w:rPr>
            </w:pPr>
            <w:r w:rsidRPr="00C74F20">
              <w:rPr>
                <w:rStyle w:val="FontStyle68"/>
                <w:sz w:val="24"/>
              </w:rPr>
              <w:t>Объекты бытового обслуживания</w:t>
            </w:r>
          </w:p>
        </w:tc>
        <w:tc>
          <w:tcPr>
            <w:tcW w:w="1417" w:type="dxa"/>
          </w:tcPr>
          <w:p w:rsidR="00C74F20" w:rsidRPr="00C74F20" w:rsidRDefault="00C74F20" w:rsidP="008977AE">
            <w:pPr>
              <w:pStyle w:val="Style55"/>
              <w:widowControl/>
              <w:spacing w:line="240" w:lineRule="auto"/>
              <w:ind w:firstLine="0"/>
              <w:jc w:val="center"/>
              <w:rPr>
                <w:rStyle w:val="FontStyle68"/>
                <w:sz w:val="24"/>
                <w:lang w:eastAsia="en-US"/>
              </w:rPr>
            </w:pPr>
            <w:r w:rsidRPr="00C74F20">
              <w:rPr>
                <w:rStyle w:val="FontStyle68"/>
                <w:sz w:val="24"/>
                <w:lang w:eastAsia="en-US"/>
              </w:rPr>
              <w:t>ед/раб.мест</w:t>
            </w:r>
          </w:p>
        </w:tc>
        <w:tc>
          <w:tcPr>
            <w:tcW w:w="1521" w:type="dxa"/>
          </w:tcPr>
          <w:p w:rsidR="00C74F20" w:rsidRPr="00C74F20" w:rsidRDefault="00C74F20" w:rsidP="008977AE">
            <w:pPr>
              <w:pStyle w:val="Style11"/>
              <w:widowControl/>
              <w:spacing w:line="240" w:lineRule="auto"/>
              <w:ind w:firstLine="0"/>
              <w:jc w:val="center"/>
            </w:pPr>
            <w:r w:rsidRPr="00C74F20">
              <w:rPr>
                <w:lang w:val="en-US"/>
              </w:rPr>
              <w:t>1/50</w:t>
            </w:r>
          </w:p>
        </w:tc>
        <w:tc>
          <w:tcPr>
            <w:tcW w:w="1464" w:type="dxa"/>
          </w:tcPr>
          <w:p w:rsidR="00C74F20" w:rsidRPr="00C74F20" w:rsidRDefault="00C74F20" w:rsidP="008977AE">
            <w:pPr>
              <w:pStyle w:val="Style11"/>
              <w:widowControl/>
              <w:spacing w:line="240" w:lineRule="auto"/>
              <w:ind w:firstLine="0"/>
              <w:jc w:val="center"/>
            </w:pPr>
            <w:r w:rsidRPr="00C74F20">
              <w:t>2</w:t>
            </w:r>
            <w:r w:rsidRPr="00C74F20">
              <w:rPr>
                <w:lang w:val="en-US"/>
              </w:rPr>
              <w:t>/55</w:t>
            </w:r>
          </w:p>
        </w:tc>
      </w:tr>
      <w:tr w:rsidR="00C74F20" w:rsidRPr="00C74F20" w:rsidTr="008977AE">
        <w:trPr>
          <w:trHeight w:val="53"/>
          <w:jc w:val="center"/>
        </w:trPr>
        <w:tc>
          <w:tcPr>
            <w:tcW w:w="418" w:type="dxa"/>
          </w:tcPr>
          <w:p w:rsidR="00C74F20" w:rsidRPr="00C74F20" w:rsidRDefault="00C74F20" w:rsidP="008977AE">
            <w:pPr>
              <w:pStyle w:val="Style8"/>
              <w:widowControl/>
              <w:spacing w:line="240" w:lineRule="auto"/>
              <w:ind w:firstLine="0"/>
              <w:jc w:val="center"/>
              <w:rPr>
                <w:rStyle w:val="FontStyle68"/>
                <w:sz w:val="24"/>
                <w:lang w:eastAsia="en-US"/>
              </w:rPr>
            </w:pPr>
            <w:r w:rsidRPr="00C74F20">
              <w:rPr>
                <w:rStyle w:val="FontStyle68"/>
                <w:sz w:val="24"/>
                <w:lang w:eastAsia="en-US"/>
              </w:rPr>
              <w:t>3</w:t>
            </w:r>
          </w:p>
        </w:tc>
        <w:tc>
          <w:tcPr>
            <w:tcW w:w="5103" w:type="dxa"/>
            <w:vAlign w:val="center"/>
          </w:tcPr>
          <w:p w:rsidR="00C74F20" w:rsidRPr="00C74F20" w:rsidRDefault="00C74F20" w:rsidP="008977AE">
            <w:pPr>
              <w:pStyle w:val="Style55"/>
              <w:widowControl/>
              <w:spacing w:line="240" w:lineRule="auto"/>
              <w:ind w:firstLine="0"/>
              <w:jc w:val="left"/>
              <w:rPr>
                <w:rStyle w:val="FontStyle68"/>
                <w:sz w:val="24"/>
              </w:rPr>
            </w:pPr>
            <w:r w:rsidRPr="00C74F20">
              <w:rPr>
                <w:rStyle w:val="FontStyle68"/>
                <w:sz w:val="24"/>
              </w:rPr>
              <w:t>Объекты общественного питания</w:t>
            </w:r>
          </w:p>
        </w:tc>
        <w:tc>
          <w:tcPr>
            <w:tcW w:w="1417" w:type="dxa"/>
          </w:tcPr>
          <w:p w:rsidR="00C74F20" w:rsidRPr="00C74F20" w:rsidRDefault="00C74F20" w:rsidP="008977AE">
            <w:pPr>
              <w:pStyle w:val="Style55"/>
              <w:widowControl/>
              <w:spacing w:line="240" w:lineRule="auto"/>
              <w:ind w:firstLine="0"/>
              <w:jc w:val="center"/>
              <w:rPr>
                <w:rStyle w:val="FontStyle68"/>
                <w:sz w:val="24"/>
                <w:lang w:eastAsia="en-US"/>
              </w:rPr>
            </w:pPr>
            <w:r w:rsidRPr="00C74F20">
              <w:rPr>
                <w:rStyle w:val="FontStyle68"/>
                <w:sz w:val="24"/>
                <w:lang w:eastAsia="en-US"/>
              </w:rPr>
              <w:t>ед/пос.мест</w:t>
            </w:r>
          </w:p>
        </w:tc>
        <w:tc>
          <w:tcPr>
            <w:tcW w:w="1521" w:type="dxa"/>
          </w:tcPr>
          <w:p w:rsidR="00C74F20" w:rsidRPr="00C74F20" w:rsidRDefault="00C74F20" w:rsidP="008977AE">
            <w:pPr>
              <w:pStyle w:val="Style11"/>
              <w:widowControl/>
              <w:spacing w:line="240" w:lineRule="auto"/>
              <w:ind w:firstLine="0"/>
              <w:jc w:val="center"/>
              <w:rPr>
                <w:lang w:val="en-US"/>
              </w:rPr>
            </w:pPr>
            <w:r w:rsidRPr="00C74F20">
              <w:rPr>
                <w:lang w:val="en-US"/>
              </w:rPr>
              <w:t>-</w:t>
            </w:r>
          </w:p>
        </w:tc>
        <w:tc>
          <w:tcPr>
            <w:tcW w:w="1464" w:type="dxa"/>
          </w:tcPr>
          <w:p w:rsidR="00C74F20" w:rsidRPr="00C74F20" w:rsidRDefault="00C74F20" w:rsidP="008977AE">
            <w:pPr>
              <w:pStyle w:val="Style11"/>
              <w:widowControl/>
              <w:spacing w:line="240" w:lineRule="auto"/>
              <w:ind w:firstLine="0"/>
              <w:jc w:val="center"/>
            </w:pPr>
            <w:r w:rsidRPr="00C74F20">
              <w:rPr>
                <w:lang w:val="en-US"/>
              </w:rPr>
              <w:t>1/80</w:t>
            </w:r>
          </w:p>
        </w:tc>
      </w:tr>
      <w:tr w:rsidR="00C74F20" w:rsidRPr="00C74F20" w:rsidTr="008977AE">
        <w:trPr>
          <w:trHeight w:val="53"/>
          <w:jc w:val="center"/>
        </w:trPr>
        <w:tc>
          <w:tcPr>
            <w:tcW w:w="418" w:type="dxa"/>
            <w:shd w:val="clear" w:color="auto" w:fill="F2F8F2"/>
          </w:tcPr>
          <w:p w:rsidR="00C74F20" w:rsidRPr="00C74F20" w:rsidRDefault="00C74F20" w:rsidP="008977AE">
            <w:pPr>
              <w:pStyle w:val="Style8"/>
              <w:widowControl/>
              <w:spacing w:line="240" w:lineRule="auto"/>
              <w:ind w:firstLine="0"/>
              <w:jc w:val="center"/>
              <w:rPr>
                <w:rStyle w:val="FontStyle68"/>
                <w:b/>
                <w:sz w:val="24"/>
                <w:lang w:eastAsia="en-US"/>
              </w:rPr>
            </w:pPr>
            <w:r w:rsidRPr="00C74F20">
              <w:rPr>
                <w:rStyle w:val="FontStyle67"/>
                <w:rFonts w:eastAsiaTheme="majorEastAsia"/>
                <w:bCs/>
                <w:sz w:val="24"/>
                <w:lang w:val="en-US" w:eastAsia="en-US"/>
              </w:rPr>
              <w:t>V</w:t>
            </w:r>
          </w:p>
        </w:tc>
        <w:tc>
          <w:tcPr>
            <w:tcW w:w="9505" w:type="dxa"/>
            <w:gridSpan w:val="4"/>
            <w:tcBorders>
              <w:right w:val="single" w:sz="4" w:space="0" w:color="auto"/>
            </w:tcBorders>
            <w:shd w:val="clear" w:color="auto" w:fill="F2F8F2"/>
          </w:tcPr>
          <w:p w:rsidR="00C74F20" w:rsidRPr="00C74F20" w:rsidRDefault="00C74F20" w:rsidP="008977AE">
            <w:pPr>
              <w:ind w:firstLine="0"/>
              <w:jc w:val="center"/>
              <w:rPr>
                <w:rFonts w:cs="Times New Roman"/>
                <w:b/>
                <w:sz w:val="24"/>
                <w:szCs w:val="24"/>
              </w:rPr>
            </w:pPr>
            <w:r w:rsidRPr="00C74F20">
              <w:rPr>
                <w:rFonts w:cs="Times New Roman"/>
                <w:b/>
                <w:sz w:val="24"/>
                <w:szCs w:val="24"/>
              </w:rPr>
              <w:t>ТРАНСПОРТНАЯ ИНФРАСТРУКТУРА</w:t>
            </w:r>
          </w:p>
        </w:tc>
      </w:tr>
      <w:tr w:rsidR="00C74F20" w:rsidRPr="00C74F20" w:rsidTr="008977AE">
        <w:trPr>
          <w:trHeight w:val="53"/>
          <w:jc w:val="center"/>
        </w:trPr>
        <w:tc>
          <w:tcPr>
            <w:tcW w:w="418" w:type="dxa"/>
            <w:vMerge w:val="restart"/>
          </w:tcPr>
          <w:p w:rsidR="00C74F20" w:rsidRPr="00C74F20" w:rsidRDefault="00C74F20" w:rsidP="008977AE">
            <w:pPr>
              <w:ind w:firstLine="0"/>
              <w:jc w:val="center"/>
              <w:rPr>
                <w:rFonts w:cs="Times New Roman"/>
                <w:sz w:val="24"/>
                <w:szCs w:val="24"/>
              </w:rPr>
            </w:pPr>
            <w:r w:rsidRPr="00C74F20">
              <w:rPr>
                <w:rFonts w:cs="Times New Roman"/>
                <w:sz w:val="24"/>
                <w:szCs w:val="24"/>
              </w:rPr>
              <w:t>1</w:t>
            </w:r>
          </w:p>
        </w:tc>
        <w:tc>
          <w:tcPr>
            <w:tcW w:w="5103" w:type="dxa"/>
          </w:tcPr>
          <w:p w:rsidR="00C74F20" w:rsidRPr="00C74F20" w:rsidRDefault="00C74F20" w:rsidP="008977AE">
            <w:pPr>
              <w:ind w:firstLine="0"/>
              <w:jc w:val="left"/>
              <w:rPr>
                <w:rFonts w:cs="Times New Roman"/>
                <w:sz w:val="24"/>
                <w:szCs w:val="24"/>
              </w:rPr>
            </w:pPr>
            <w:r w:rsidRPr="00C74F20">
              <w:rPr>
                <w:rFonts w:cs="Times New Roman"/>
                <w:sz w:val="24"/>
                <w:szCs w:val="24"/>
              </w:rPr>
              <w:t>Протяжённость улично-дорожной сети всего</w:t>
            </w:r>
          </w:p>
        </w:tc>
        <w:tc>
          <w:tcPr>
            <w:tcW w:w="1417" w:type="dxa"/>
            <w:vAlign w:val="center"/>
          </w:tcPr>
          <w:p w:rsidR="00C74F20" w:rsidRPr="00C74F20" w:rsidRDefault="00C74F20" w:rsidP="008977AE">
            <w:pPr>
              <w:ind w:firstLine="0"/>
              <w:jc w:val="center"/>
              <w:rPr>
                <w:rFonts w:cs="Times New Roman"/>
                <w:sz w:val="24"/>
                <w:szCs w:val="24"/>
              </w:rPr>
            </w:pPr>
            <w:r w:rsidRPr="00C74F20">
              <w:rPr>
                <w:rFonts w:cs="Times New Roman"/>
                <w:sz w:val="24"/>
                <w:szCs w:val="24"/>
              </w:rPr>
              <w:t>км</w:t>
            </w:r>
          </w:p>
        </w:tc>
        <w:tc>
          <w:tcPr>
            <w:tcW w:w="1521" w:type="dxa"/>
            <w:tcBorders>
              <w:top w:val="single" w:sz="4" w:space="0" w:color="auto"/>
              <w:left w:val="single" w:sz="4" w:space="0" w:color="auto"/>
              <w:bottom w:val="single" w:sz="4" w:space="0" w:color="auto"/>
              <w:right w:val="single" w:sz="4" w:space="0" w:color="auto"/>
            </w:tcBorders>
            <w:vAlign w:val="center"/>
          </w:tcPr>
          <w:p w:rsidR="00C74F20" w:rsidRPr="00C74F20" w:rsidRDefault="00C74F20" w:rsidP="008977AE">
            <w:pPr>
              <w:ind w:firstLine="0"/>
              <w:jc w:val="center"/>
              <w:rPr>
                <w:rFonts w:cs="Times New Roman"/>
                <w:sz w:val="24"/>
                <w:szCs w:val="24"/>
              </w:rPr>
            </w:pPr>
            <w:r w:rsidRPr="00C74F20">
              <w:rPr>
                <w:rFonts w:cs="Times New Roman"/>
                <w:sz w:val="24"/>
                <w:szCs w:val="24"/>
              </w:rPr>
              <w:t>9,22</w:t>
            </w:r>
          </w:p>
        </w:tc>
        <w:tc>
          <w:tcPr>
            <w:tcW w:w="1464" w:type="dxa"/>
            <w:tcBorders>
              <w:top w:val="single" w:sz="4" w:space="0" w:color="auto"/>
              <w:left w:val="single" w:sz="4" w:space="0" w:color="auto"/>
              <w:bottom w:val="single" w:sz="4" w:space="0" w:color="auto"/>
              <w:right w:val="single" w:sz="4" w:space="0" w:color="auto"/>
            </w:tcBorders>
            <w:vAlign w:val="center"/>
          </w:tcPr>
          <w:p w:rsidR="00C74F20" w:rsidRPr="00C74F20" w:rsidRDefault="00C74F20" w:rsidP="008977AE">
            <w:pPr>
              <w:ind w:firstLine="0"/>
              <w:jc w:val="center"/>
              <w:rPr>
                <w:rFonts w:cs="Times New Roman"/>
                <w:sz w:val="24"/>
                <w:szCs w:val="24"/>
              </w:rPr>
            </w:pPr>
            <w:r w:rsidRPr="00C74F20">
              <w:rPr>
                <w:rFonts w:cs="Times New Roman"/>
                <w:sz w:val="24"/>
                <w:szCs w:val="24"/>
              </w:rPr>
              <w:t>10,00</w:t>
            </w:r>
          </w:p>
        </w:tc>
      </w:tr>
      <w:tr w:rsidR="00C74F20" w:rsidRPr="00C74F20" w:rsidTr="008977AE">
        <w:trPr>
          <w:trHeight w:val="53"/>
          <w:jc w:val="center"/>
        </w:trPr>
        <w:tc>
          <w:tcPr>
            <w:tcW w:w="418" w:type="dxa"/>
            <w:vMerge/>
          </w:tcPr>
          <w:p w:rsidR="00C74F20" w:rsidRPr="00C74F20" w:rsidRDefault="00C74F20" w:rsidP="008977AE">
            <w:pPr>
              <w:ind w:firstLine="0"/>
              <w:jc w:val="center"/>
              <w:rPr>
                <w:rFonts w:cs="Times New Roman"/>
                <w:sz w:val="24"/>
                <w:szCs w:val="24"/>
              </w:rPr>
            </w:pPr>
          </w:p>
        </w:tc>
        <w:tc>
          <w:tcPr>
            <w:tcW w:w="5103" w:type="dxa"/>
          </w:tcPr>
          <w:p w:rsidR="00C74F20" w:rsidRPr="00C74F20" w:rsidRDefault="00C74F20" w:rsidP="008977AE">
            <w:pPr>
              <w:ind w:firstLine="0"/>
              <w:jc w:val="right"/>
              <w:rPr>
                <w:rFonts w:cs="Times New Roman"/>
                <w:sz w:val="24"/>
                <w:szCs w:val="24"/>
              </w:rPr>
            </w:pPr>
            <w:r w:rsidRPr="00C74F20">
              <w:rPr>
                <w:rFonts w:cs="Times New Roman"/>
                <w:sz w:val="24"/>
                <w:szCs w:val="24"/>
              </w:rPr>
              <w:t>в том числе:</w:t>
            </w:r>
          </w:p>
        </w:tc>
        <w:tc>
          <w:tcPr>
            <w:tcW w:w="1417" w:type="dxa"/>
            <w:vAlign w:val="center"/>
          </w:tcPr>
          <w:p w:rsidR="00C74F20" w:rsidRPr="00C74F20" w:rsidRDefault="00C74F20" w:rsidP="008977AE">
            <w:pPr>
              <w:ind w:firstLine="0"/>
              <w:jc w:val="center"/>
              <w:rPr>
                <w:rFonts w:cs="Times New Roman"/>
                <w:sz w:val="24"/>
                <w:szCs w:val="24"/>
              </w:rPr>
            </w:pPr>
          </w:p>
        </w:tc>
        <w:tc>
          <w:tcPr>
            <w:tcW w:w="1521" w:type="dxa"/>
            <w:tcBorders>
              <w:top w:val="single" w:sz="4" w:space="0" w:color="auto"/>
              <w:left w:val="single" w:sz="4" w:space="0" w:color="auto"/>
              <w:bottom w:val="single" w:sz="4" w:space="0" w:color="auto"/>
              <w:right w:val="single" w:sz="4" w:space="0" w:color="auto"/>
            </w:tcBorders>
            <w:vAlign w:val="center"/>
          </w:tcPr>
          <w:p w:rsidR="00C74F20" w:rsidRPr="00C74F20" w:rsidRDefault="00C74F20" w:rsidP="008977AE">
            <w:pPr>
              <w:ind w:firstLine="0"/>
              <w:jc w:val="center"/>
              <w:rPr>
                <w:rFonts w:cs="Times New Roman"/>
                <w:sz w:val="24"/>
                <w:szCs w:val="24"/>
              </w:rPr>
            </w:pPr>
          </w:p>
        </w:tc>
        <w:tc>
          <w:tcPr>
            <w:tcW w:w="1464" w:type="dxa"/>
            <w:tcBorders>
              <w:top w:val="single" w:sz="4" w:space="0" w:color="auto"/>
              <w:left w:val="single" w:sz="4" w:space="0" w:color="auto"/>
              <w:bottom w:val="single" w:sz="4" w:space="0" w:color="auto"/>
              <w:right w:val="single" w:sz="4" w:space="0" w:color="auto"/>
            </w:tcBorders>
            <w:vAlign w:val="center"/>
          </w:tcPr>
          <w:p w:rsidR="00C74F20" w:rsidRPr="00C74F20" w:rsidRDefault="00C74F20" w:rsidP="008977AE">
            <w:pPr>
              <w:ind w:firstLine="0"/>
              <w:jc w:val="center"/>
              <w:rPr>
                <w:rFonts w:cs="Times New Roman"/>
                <w:sz w:val="24"/>
                <w:szCs w:val="24"/>
              </w:rPr>
            </w:pPr>
          </w:p>
        </w:tc>
      </w:tr>
      <w:tr w:rsidR="00C74F20" w:rsidRPr="00C74F20" w:rsidTr="008977AE">
        <w:trPr>
          <w:trHeight w:val="53"/>
          <w:jc w:val="center"/>
        </w:trPr>
        <w:tc>
          <w:tcPr>
            <w:tcW w:w="418" w:type="dxa"/>
            <w:vMerge/>
          </w:tcPr>
          <w:p w:rsidR="00C74F20" w:rsidRPr="00C74F20" w:rsidRDefault="00C74F20" w:rsidP="008977AE">
            <w:pPr>
              <w:ind w:firstLine="0"/>
              <w:jc w:val="center"/>
              <w:rPr>
                <w:rFonts w:cs="Times New Roman"/>
                <w:sz w:val="24"/>
                <w:szCs w:val="24"/>
              </w:rPr>
            </w:pPr>
          </w:p>
        </w:tc>
        <w:tc>
          <w:tcPr>
            <w:tcW w:w="5103" w:type="dxa"/>
          </w:tcPr>
          <w:p w:rsidR="00C74F20" w:rsidRPr="00C74F20" w:rsidRDefault="00C74F20" w:rsidP="008977AE">
            <w:pPr>
              <w:ind w:firstLine="0"/>
              <w:jc w:val="left"/>
              <w:rPr>
                <w:rFonts w:cs="Times New Roman"/>
                <w:sz w:val="24"/>
                <w:szCs w:val="24"/>
              </w:rPr>
            </w:pPr>
            <w:r w:rsidRPr="00C74F20">
              <w:rPr>
                <w:rFonts w:cs="Times New Roman"/>
                <w:sz w:val="24"/>
                <w:szCs w:val="24"/>
              </w:rPr>
              <w:t>- магистральные улицы</w:t>
            </w:r>
          </w:p>
        </w:tc>
        <w:tc>
          <w:tcPr>
            <w:tcW w:w="1417" w:type="dxa"/>
            <w:vAlign w:val="center"/>
          </w:tcPr>
          <w:p w:rsidR="00C74F20" w:rsidRPr="00C74F20" w:rsidRDefault="00C74F20" w:rsidP="008977AE">
            <w:pPr>
              <w:ind w:firstLine="0"/>
              <w:jc w:val="center"/>
              <w:rPr>
                <w:rFonts w:cs="Times New Roman"/>
                <w:sz w:val="24"/>
                <w:szCs w:val="24"/>
              </w:rPr>
            </w:pPr>
            <w:r w:rsidRPr="00C74F20">
              <w:rPr>
                <w:rFonts w:cs="Times New Roman"/>
                <w:sz w:val="24"/>
                <w:szCs w:val="24"/>
              </w:rPr>
              <w:t>км</w:t>
            </w:r>
          </w:p>
        </w:tc>
        <w:tc>
          <w:tcPr>
            <w:tcW w:w="1521" w:type="dxa"/>
            <w:tcBorders>
              <w:top w:val="single" w:sz="4" w:space="0" w:color="auto"/>
              <w:left w:val="single" w:sz="4" w:space="0" w:color="auto"/>
              <w:bottom w:val="single" w:sz="4" w:space="0" w:color="auto"/>
              <w:right w:val="single" w:sz="4" w:space="0" w:color="auto"/>
            </w:tcBorders>
            <w:vAlign w:val="center"/>
          </w:tcPr>
          <w:p w:rsidR="00C74F20" w:rsidRPr="00C74F20" w:rsidRDefault="00C74F20" w:rsidP="008977AE">
            <w:pPr>
              <w:ind w:firstLine="0"/>
              <w:jc w:val="center"/>
              <w:rPr>
                <w:rFonts w:cs="Times New Roman"/>
                <w:sz w:val="24"/>
                <w:szCs w:val="24"/>
              </w:rPr>
            </w:pPr>
            <w:r w:rsidRPr="00C74F20">
              <w:rPr>
                <w:rFonts w:cs="Times New Roman"/>
                <w:sz w:val="24"/>
                <w:szCs w:val="24"/>
              </w:rPr>
              <w:t>1,07</w:t>
            </w:r>
          </w:p>
        </w:tc>
        <w:tc>
          <w:tcPr>
            <w:tcW w:w="1464" w:type="dxa"/>
            <w:tcBorders>
              <w:top w:val="single" w:sz="4" w:space="0" w:color="auto"/>
              <w:left w:val="single" w:sz="4" w:space="0" w:color="auto"/>
              <w:bottom w:val="single" w:sz="4" w:space="0" w:color="auto"/>
              <w:right w:val="single" w:sz="4" w:space="0" w:color="auto"/>
            </w:tcBorders>
            <w:vAlign w:val="center"/>
          </w:tcPr>
          <w:p w:rsidR="00C74F20" w:rsidRPr="00C74F20" w:rsidRDefault="00C74F20" w:rsidP="008977AE">
            <w:pPr>
              <w:ind w:firstLine="0"/>
              <w:jc w:val="center"/>
              <w:rPr>
                <w:rFonts w:cs="Times New Roman"/>
                <w:sz w:val="24"/>
                <w:szCs w:val="24"/>
              </w:rPr>
            </w:pPr>
            <w:r w:rsidRPr="00C74F20">
              <w:rPr>
                <w:rFonts w:cs="Times New Roman"/>
                <w:sz w:val="24"/>
                <w:szCs w:val="24"/>
              </w:rPr>
              <w:t>1,07</w:t>
            </w:r>
          </w:p>
        </w:tc>
      </w:tr>
      <w:tr w:rsidR="00C74F20" w:rsidRPr="00C74F20" w:rsidTr="008977AE">
        <w:trPr>
          <w:trHeight w:val="53"/>
          <w:jc w:val="center"/>
        </w:trPr>
        <w:tc>
          <w:tcPr>
            <w:tcW w:w="418" w:type="dxa"/>
            <w:vMerge/>
          </w:tcPr>
          <w:p w:rsidR="00C74F20" w:rsidRPr="00C74F20" w:rsidRDefault="00C74F20" w:rsidP="008977AE">
            <w:pPr>
              <w:ind w:firstLine="0"/>
              <w:jc w:val="center"/>
              <w:rPr>
                <w:rFonts w:cs="Times New Roman"/>
                <w:sz w:val="24"/>
                <w:szCs w:val="24"/>
              </w:rPr>
            </w:pPr>
          </w:p>
        </w:tc>
        <w:tc>
          <w:tcPr>
            <w:tcW w:w="5103" w:type="dxa"/>
          </w:tcPr>
          <w:p w:rsidR="00C74F20" w:rsidRPr="00C74F20" w:rsidRDefault="00C74F20" w:rsidP="008977AE">
            <w:pPr>
              <w:ind w:firstLine="0"/>
              <w:jc w:val="right"/>
              <w:rPr>
                <w:rFonts w:cs="Times New Roman"/>
                <w:sz w:val="24"/>
                <w:szCs w:val="24"/>
              </w:rPr>
            </w:pPr>
            <w:r w:rsidRPr="00C74F20">
              <w:rPr>
                <w:rFonts w:cs="Times New Roman"/>
                <w:sz w:val="24"/>
                <w:szCs w:val="24"/>
              </w:rPr>
              <w:t>из них:</w:t>
            </w:r>
          </w:p>
        </w:tc>
        <w:tc>
          <w:tcPr>
            <w:tcW w:w="4402" w:type="dxa"/>
            <w:gridSpan w:val="3"/>
            <w:tcBorders>
              <w:right w:val="single" w:sz="4" w:space="0" w:color="auto"/>
            </w:tcBorders>
            <w:vAlign w:val="center"/>
          </w:tcPr>
          <w:p w:rsidR="00C74F20" w:rsidRPr="00C74F20" w:rsidRDefault="00C74F20" w:rsidP="008977AE">
            <w:pPr>
              <w:ind w:firstLine="0"/>
              <w:jc w:val="center"/>
              <w:rPr>
                <w:rFonts w:cs="Times New Roman"/>
                <w:sz w:val="24"/>
                <w:szCs w:val="24"/>
              </w:rPr>
            </w:pPr>
          </w:p>
        </w:tc>
      </w:tr>
      <w:tr w:rsidR="00C74F20" w:rsidRPr="00C74F20" w:rsidTr="008977AE">
        <w:trPr>
          <w:trHeight w:val="53"/>
          <w:jc w:val="center"/>
        </w:trPr>
        <w:tc>
          <w:tcPr>
            <w:tcW w:w="418" w:type="dxa"/>
            <w:vMerge/>
          </w:tcPr>
          <w:p w:rsidR="00C74F20" w:rsidRPr="00C74F20" w:rsidRDefault="00C74F20" w:rsidP="008977AE">
            <w:pPr>
              <w:ind w:firstLine="0"/>
              <w:jc w:val="center"/>
              <w:rPr>
                <w:rFonts w:cs="Times New Roman"/>
                <w:sz w:val="24"/>
                <w:szCs w:val="24"/>
              </w:rPr>
            </w:pPr>
          </w:p>
        </w:tc>
        <w:tc>
          <w:tcPr>
            <w:tcW w:w="5103" w:type="dxa"/>
            <w:vAlign w:val="center"/>
          </w:tcPr>
          <w:p w:rsidR="00C74F20" w:rsidRPr="00C74F20" w:rsidRDefault="00C74F20" w:rsidP="008977AE">
            <w:pPr>
              <w:ind w:firstLine="0"/>
              <w:jc w:val="left"/>
              <w:rPr>
                <w:rFonts w:cs="Times New Roman"/>
                <w:sz w:val="24"/>
                <w:szCs w:val="24"/>
              </w:rPr>
            </w:pPr>
            <w:r w:rsidRPr="00C74F20">
              <w:rPr>
                <w:rFonts w:cs="Times New Roman"/>
                <w:sz w:val="24"/>
                <w:szCs w:val="24"/>
              </w:rPr>
              <w:t>- районного значения</w:t>
            </w:r>
          </w:p>
        </w:tc>
        <w:tc>
          <w:tcPr>
            <w:tcW w:w="1417" w:type="dxa"/>
            <w:vAlign w:val="center"/>
          </w:tcPr>
          <w:p w:rsidR="00C74F20" w:rsidRPr="00C74F20" w:rsidRDefault="00C74F20" w:rsidP="008977AE">
            <w:pPr>
              <w:ind w:firstLine="0"/>
              <w:jc w:val="center"/>
              <w:rPr>
                <w:rFonts w:cs="Times New Roman"/>
                <w:sz w:val="24"/>
                <w:szCs w:val="24"/>
              </w:rPr>
            </w:pPr>
            <w:r w:rsidRPr="00C74F20">
              <w:rPr>
                <w:rFonts w:cs="Times New Roman"/>
                <w:sz w:val="24"/>
                <w:szCs w:val="24"/>
              </w:rPr>
              <w:t>км</w:t>
            </w:r>
          </w:p>
        </w:tc>
        <w:tc>
          <w:tcPr>
            <w:tcW w:w="1521" w:type="dxa"/>
            <w:tcBorders>
              <w:top w:val="single" w:sz="4" w:space="0" w:color="auto"/>
              <w:left w:val="single" w:sz="4" w:space="0" w:color="auto"/>
              <w:bottom w:val="single" w:sz="4" w:space="0" w:color="auto"/>
              <w:right w:val="single" w:sz="4" w:space="0" w:color="auto"/>
            </w:tcBorders>
            <w:vAlign w:val="center"/>
          </w:tcPr>
          <w:p w:rsidR="00C74F20" w:rsidRPr="00C74F20" w:rsidRDefault="00C74F20" w:rsidP="008977AE">
            <w:pPr>
              <w:ind w:firstLine="0"/>
              <w:jc w:val="center"/>
              <w:rPr>
                <w:rFonts w:cs="Times New Roman"/>
                <w:sz w:val="24"/>
                <w:szCs w:val="24"/>
              </w:rPr>
            </w:pPr>
            <w:r w:rsidRPr="00C74F20">
              <w:rPr>
                <w:rFonts w:cs="Times New Roman"/>
                <w:sz w:val="24"/>
                <w:szCs w:val="24"/>
              </w:rPr>
              <w:t>1,07</w:t>
            </w:r>
          </w:p>
        </w:tc>
        <w:tc>
          <w:tcPr>
            <w:tcW w:w="1464" w:type="dxa"/>
            <w:tcBorders>
              <w:top w:val="single" w:sz="4" w:space="0" w:color="auto"/>
              <w:left w:val="single" w:sz="4" w:space="0" w:color="auto"/>
              <w:bottom w:val="single" w:sz="4" w:space="0" w:color="auto"/>
              <w:right w:val="single" w:sz="4" w:space="0" w:color="auto"/>
            </w:tcBorders>
            <w:vAlign w:val="center"/>
          </w:tcPr>
          <w:p w:rsidR="00C74F20" w:rsidRPr="00C74F20" w:rsidRDefault="00C74F20" w:rsidP="008977AE">
            <w:pPr>
              <w:ind w:firstLine="0"/>
              <w:jc w:val="center"/>
              <w:rPr>
                <w:rFonts w:cs="Times New Roman"/>
                <w:sz w:val="24"/>
                <w:szCs w:val="24"/>
              </w:rPr>
            </w:pPr>
            <w:r w:rsidRPr="00C74F20">
              <w:rPr>
                <w:rFonts w:cs="Times New Roman"/>
                <w:sz w:val="24"/>
                <w:szCs w:val="24"/>
              </w:rPr>
              <w:t>1,07</w:t>
            </w:r>
          </w:p>
        </w:tc>
      </w:tr>
      <w:tr w:rsidR="00C74F20" w:rsidRPr="00C74F20" w:rsidTr="008977AE">
        <w:trPr>
          <w:trHeight w:val="53"/>
          <w:jc w:val="center"/>
        </w:trPr>
        <w:tc>
          <w:tcPr>
            <w:tcW w:w="418" w:type="dxa"/>
            <w:vMerge/>
          </w:tcPr>
          <w:p w:rsidR="00C74F20" w:rsidRPr="00C74F20" w:rsidRDefault="00C74F20" w:rsidP="008977AE">
            <w:pPr>
              <w:ind w:firstLine="0"/>
              <w:jc w:val="center"/>
              <w:rPr>
                <w:rFonts w:cs="Times New Roman"/>
                <w:sz w:val="24"/>
                <w:szCs w:val="24"/>
              </w:rPr>
            </w:pPr>
          </w:p>
        </w:tc>
        <w:tc>
          <w:tcPr>
            <w:tcW w:w="5103" w:type="dxa"/>
          </w:tcPr>
          <w:p w:rsidR="00C74F20" w:rsidRPr="00C74F20" w:rsidRDefault="00C74F20" w:rsidP="008977AE">
            <w:pPr>
              <w:ind w:firstLine="0"/>
              <w:jc w:val="left"/>
              <w:rPr>
                <w:rFonts w:cs="Times New Roman"/>
                <w:sz w:val="24"/>
                <w:szCs w:val="24"/>
              </w:rPr>
            </w:pPr>
            <w:r w:rsidRPr="00C74F20">
              <w:rPr>
                <w:rFonts w:cs="Times New Roman"/>
                <w:sz w:val="24"/>
                <w:szCs w:val="24"/>
              </w:rPr>
              <w:t>- улицы местного значения в зонах жилой застройки</w:t>
            </w:r>
          </w:p>
        </w:tc>
        <w:tc>
          <w:tcPr>
            <w:tcW w:w="1417" w:type="dxa"/>
            <w:vAlign w:val="center"/>
          </w:tcPr>
          <w:p w:rsidR="00C74F20" w:rsidRPr="00C74F20" w:rsidRDefault="00C74F20" w:rsidP="008977AE">
            <w:pPr>
              <w:ind w:firstLine="0"/>
              <w:jc w:val="center"/>
              <w:rPr>
                <w:rFonts w:cs="Times New Roman"/>
                <w:sz w:val="24"/>
                <w:szCs w:val="24"/>
              </w:rPr>
            </w:pPr>
            <w:r w:rsidRPr="00C74F20">
              <w:rPr>
                <w:rFonts w:cs="Times New Roman"/>
                <w:sz w:val="24"/>
                <w:szCs w:val="24"/>
              </w:rPr>
              <w:t>км</w:t>
            </w:r>
          </w:p>
        </w:tc>
        <w:tc>
          <w:tcPr>
            <w:tcW w:w="1521" w:type="dxa"/>
            <w:tcBorders>
              <w:top w:val="single" w:sz="4" w:space="0" w:color="auto"/>
              <w:left w:val="single" w:sz="4" w:space="0" w:color="auto"/>
              <w:bottom w:val="single" w:sz="4" w:space="0" w:color="auto"/>
              <w:right w:val="single" w:sz="4" w:space="0" w:color="auto"/>
            </w:tcBorders>
            <w:vAlign w:val="center"/>
          </w:tcPr>
          <w:p w:rsidR="00C74F20" w:rsidRPr="00C74F20" w:rsidRDefault="00C74F20" w:rsidP="008977AE">
            <w:pPr>
              <w:ind w:firstLine="0"/>
              <w:jc w:val="center"/>
              <w:rPr>
                <w:rFonts w:cs="Times New Roman"/>
                <w:sz w:val="24"/>
                <w:szCs w:val="24"/>
              </w:rPr>
            </w:pPr>
            <w:r w:rsidRPr="00C74F20">
              <w:rPr>
                <w:rFonts w:cs="Times New Roman"/>
                <w:sz w:val="24"/>
                <w:szCs w:val="24"/>
              </w:rPr>
              <w:t>8,15</w:t>
            </w:r>
          </w:p>
        </w:tc>
        <w:tc>
          <w:tcPr>
            <w:tcW w:w="1464" w:type="dxa"/>
            <w:tcBorders>
              <w:top w:val="single" w:sz="4" w:space="0" w:color="auto"/>
              <w:left w:val="single" w:sz="4" w:space="0" w:color="auto"/>
              <w:bottom w:val="single" w:sz="4" w:space="0" w:color="auto"/>
              <w:right w:val="single" w:sz="4" w:space="0" w:color="auto"/>
            </w:tcBorders>
            <w:vAlign w:val="center"/>
          </w:tcPr>
          <w:p w:rsidR="00C74F20" w:rsidRPr="00C74F20" w:rsidRDefault="00C74F20" w:rsidP="008977AE">
            <w:pPr>
              <w:ind w:firstLine="0"/>
              <w:jc w:val="center"/>
              <w:rPr>
                <w:rFonts w:cs="Times New Roman"/>
                <w:sz w:val="24"/>
                <w:szCs w:val="24"/>
              </w:rPr>
            </w:pPr>
            <w:r w:rsidRPr="00C74F20">
              <w:rPr>
                <w:rFonts w:cs="Times New Roman"/>
                <w:sz w:val="24"/>
                <w:szCs w:val="24"/>
              </w:rPr>
              <w:t>8,93</w:t>
            </w:r>
          </w:p>
        </w:tc>
      </w:tr>
      <w:tr w:rsidR="00C74F20" w:rsidRPr="00C74F20" w:rsidTr="008977AE">
        <w:trPr>
          <w:trHeight w:val="53"/>
          <w:jc w:val="center"/>
        </w:trPr>
        <w:tc>
          <w:tcPr>
            <w:tcW w:w="418" w:type="dxa"/>
          </w:tcPr>
          <w:p w:rsidR="00C74F20" w:rsidRPr="00C74F20" w:rsidRDefault="00C74F20" w:rsidP="008977AE">
            <w:pPr>
              <w:ind w:firstLine="0"/>
              <w:jc w:val="center"/>
              <w:rPr>
                <w:rFonts w:cs="Times New Roman"/>
                <w:sz w:val="24"/>
                <w:szCs w:val="24"/>
              </w:rPr>
            </w:pPr>
            <w:r w:rsidRPr="00C74F20">
              <w:rPr>
                <w:rFonts w:cs="Times New Roman"/>
                <w:sz w:val="24"/>
                <w:szCs w:val="24"/>
              </w:rPr>
              <w:t>2</w:t>
            </w:r>
          </w:p>
        </w:tc>
        <w:tc>
          <w:tcPr>
            <w:tcW w:w="5103" w:type="dxa"/>
          </w:tcPr>
          <w:p w:rsidR="00C74F20" w:rsidRPr="00C74F20" w:rsidRDefault="00C74F20" w:rsidP="008977AE">
            <w:pPr>
              <w:ind w:firstLine="0"/>
              <w:jc w:val="left"/>
              <w:rPr>
                <w:rFonts w:cs="Times New Roman"/>
                <w:sz w:val="24"/>
                <w:szCs w:val="24"/>
              </w:rPr>
            </w:pPr>
            <w:r w:rsidRPr="00C74F20">
              <w:rPr>
                <w:rFonts w:cs="Times New Roman"/>
                <w:sz w:val="24"/>
                <w:szCs w:val="24"/>
              </w:rPr>
              <w:t>Плотность магистральной сети</w:t>
            </w:r>
          </w:p>
        </w:tc>
        <w:tc>
          <w:tcPr>
            <w:tcW w:w="1417" w:type="dxa"/>
            <w:vAlign w:val="center"/>
          </w:tcPr>
          <w:p w:rsidR="00C74F20" w:rsidRPr="00C74F20" w:rsidRDefault="00C74F20" w:rsidP="008977AE">
            <w:pPr>
              <w:ind w:firstLine="0"/>
              <w:jc w:val="center"/>
              <w:rPr>
                <w:rFonts w:cs="Times New Roman"/>
                <w:sz w:val="24"/>
                <w:szCs w:val="24"/>
              </w:rPr>
            </w:pPr>
            <w:r w:rsidRPr="00C74F20">
              <w:rPr>
                <w:rFonts w:cs="Times New Roman"/>
                <w:sz w:val="24"/>
                <w:szCs w:val="24"/>
              </w:rPr>
              <w:t>км/км</w:t>
            </w:r>
            <w:r w:rsidRPr="00C74F20">
              <w:rPr>
                <w:rFonts w:cs="Times New Roman"/>
                <w:sz w:val="24"/>
                <w:szCs w:val="24"/>
                <w:vertAlign w:val="superscript"/>
              </w:rPr>
              <w:t>2</w:t>
            </w:r>
          </w:p>
        </w:tc>
        <w:tc>
          <w:tcPr>
            <w:tcW w:w="1521" w:type="dxa"/>
            <w:tcBorders>
              <w:top w:val="single" w:sz="4" w:space="0" w:color="auto"/>
              <w:left w:val="single" w:sz="4" w:space="0" w:color="auto"/>
              <w:bottom w:val="single" w:sz="4" w:space="0" w:color="auto"/>
              <w:right w:val="single" w:sz="4" w:space="0" w:color="auto"/>
            </w:tcBorders>
            <w:vAlign w:val="center"/>
          </w:tcPr>
          <w:p w:rsidR="00C74F20" w:rsidRPr="00C74F20" w:rsidRDefault="00C74F20" w:rsidP="008977AE">
            <w:pPr>
              <w:ind w:firstLine="0"/>
              <w:jc w:val="center"/>
              <w:rPr>
                <w:rFonts w:cs="Times New Roman"/>
                <w:sz w:val="24"/>
                <w:szCs w:val="24"/>
              </w:rPr>
            </w:pPr>
            <w:r w:rsidRPr="00C74F20">
              <w:rPr>
                <w:rFonts w:cs="Times New Roman"/>
                <w:sz w:val="24"/>
                <w:szCs w:val="24"/>
              </w:rPr>
              <w:t>1,01</w:t>
            </w:r>
          </w:p>
        </w:tc>
        <w:tc>
          <w:tcPr>
            <w:tcW w:w="1464" w:type="dxa"/>
            <w:tcBorders>
              <w:top w:val="single" w:sz="4" w:space="0" w:color="auto"/>
              <w:left w:val="single" w:sz="4" w:space="0" w:color="auto"/>
              <w:bottom w:val="single" w:sz="4" w:space="0" w:color="auto"/>
              <w:right w:val="single" w:sz="4" w:space="0" w:color="auto"/>
            </w:tcBorders>
            <w:vAlign w:val="center"/>
          </w:tcPr>
          <w:p w:rsidR="00C74F20" w:rsidRPr="00C74F20" w:rsidRDefault="00C74F20" w:rsidP="008977AE">
            <w:pPr>
              <w:ind w:firstLine="0"/>
              <w:jc w:val="center"/>
              <w:rPr>
                <w:rFonts w:cs="Times New Roman"/>
                <w:sz w:val="24"/>
                <w:szCs w:val="24"/>
              </w:rPr>
            </w:pPr>
            <w:r w:rsidRPr="00C74F20">
              <w:rPr>
                <w:rFonts w:cs="Times New Roman"/>
                <w:sz w:val="24"/>
                <w:szCs w:val="24"/>
              </w:rPr>
              <w:t>1,01</w:t>
            </w:r>
          </w:p>
        </w:tc>
      </w:tr>
      <w:tr w:rsidR="00C74F20" w:rsidRPr="00C74F20" w:rsidTr="008977AE">
        <w:trPr>
          <w:trHeight w:val="53"/>
          <w:jc w:val="center"/>
        </w:trPr>
        <w:tc>
          <w:tcPr>
            <w:tcW w:w="418" w:type="dxa"/>
          </w:tcPr>
          <w:p w:rsidR="00C74F20" w:rsidRPr="00C74F20" w:rsidRDefault="00C74F20" w:rsidP="008977AE">
            <w:pPr>
              <w:ind w:firstLine="0"/>
              <w:jc w:val="center"/>
              <w:rPr>
                <w:rFonts w:cs="Times New Roman"/>
                <w:sz w:val="24"/>
                <w:szCs w:val="24"/>
              </w:rPr>
            </w:pPr>
            <w:r w:rsidRPr="00C74F20">
              <w:rPr>
                <w:rFonts w:cs="Times New Roman"/>
                <w:sz w:val="24"/>
                <w:szCs w:val="24"/>
              </w:rPr>
              <w:t>3</w:t>
            </w:r>
          </w:p>
        </w:tc>
        <w:tc>
          <w:tcPr>
            <w:tcW w:w="5103" w:type="dxa"/>
          </w:tcPr>
          <w:p w:rsidR="00C74F20" w:rsidRPr="00C74F20" w:rsidRDefault="00C74F20" w:rsidP="008977AE">
            <w:pPr>
              <w:ind w:firstLine="0"/>
              <w:jc w:val="left"/>
              <w:rPr>
                <w:rFonts w:cs="Times New Roman"/>
                <w:sz w:val="24"/>
                <w:szCs w:val="24"/>
              </w:rPr>
            </w:pPr>
            <w:r w:rsidRPr="00C74F20">
              <w:rPr>
                <w:rFonts w:cs="Times New Roman"/>
                <w:sz w:val="24"/>
                <w:szCs w:val="24"/>
              </w:rPr>
              <w:t>Плотность улично-дорожной сети</w:t>
            </w:r>
          </w:p>
        </w:tc>
        <w:tc>
          <w:tcPr>
            <w:tcW w:w="1417" w:type="dxa"/>
            <w:vAlign w:val="center"/>
          </w:tcPr>
          <w:p w:rsidR="00C74F20" w:rsidRPr="00C74F20" w:rsidRDefault="00C74F20" w:rsidP="008977AE">
            <w:pPr>
              <w:ind w:firstLine="0"/>
              <w:jc w:val="center"/>
              <w:rPr>
                <w:rFonts w:cs="Times New Roman"/>
                <w:sz w:val="24"/>
                <w:szCs w:val="24"/>
              </w:rPr>
            </w:pPr>
            <w:r w:rsidRPr="00C74F20">
              <w:rPr>
                <w:rFonts w:cs="Times New Roman"/>
                <w:sz w:val="24"/>
                <w:szCs w:val="24"/>
              </w:rPr>
              <w:t>км/км</w:t>
            </w:r>
            <w:r w:rsidRPr="00C74F20">
              <w:rPr>
                <w:rFonts w:cs="Times New Roman"/>
                <w:sz w:val="24"/>
                <w:szCs w:val="24"/>
                <w:vertAlign w:val="superscript"/>
              </w:rPr>
              <w:t>2</w:t>
            </w:r>
          </w:p>
        </w:tc>
        <w:tc>
          <w:tcPr>
            <w:tcW w:w="1521" w:type="dxa"/>
            <w:tcBorders>
              <w:top w:val="single" w:sz="4" w:space="0" w:color="auto"/>
              <w:left w:val="single" w:sz="4" w:space="0" w:color="auto"/>
              <w:bottom w:val="single" w:sz="4" w:space="0" w:color="auto"/>
              <w:right w:val="single" w:sz="4" w:space="0" w:color="auto"/>
            </w:tcBorders>
            <w:vAlign w:val="center"/>
          </w:tcPr>
          <w:p w:rsidR="00C74F20" w:rsidRPr="00C74F20" w:rsidRDefault="00C74F20" w:rsidP="008977AE">
            <w:pPr>
              <w:ind w:firstLine="0"/>
              <w:jc w:val="center"/>
              <w:rPr>
                <w:rFonts w:cs="Times New Roman"/>
                <w:sz w:val="24"/>
                <w:szCs w:val="24"/>
              </w:rPr>
            </w:pPr>
            <w:r w:rsidRPr="00C74F20">
              <w:rPr>
                <w:rFonts w:cs="Times New Roman"/>
                <w:sz w:val="24"/>
                <w:szCs w:val="24"/>
              </w:rPr>
              <w:t>8,70</w:t>
            </w:r>
          </w:p>
        </w:tc>
        <w:tc>
          <w:tcPr>
            <w:tcW w:w="1464" w:type="dxa"/>
            <w:tcBorders>
              <w:top w:val="single" w:sz="4" w:space="0" w:color="auto"/>
              <w:left w:val="single" w:sz="4" w:space="0" w:color="auto"/>
              <w:bottom w:val="single" w:sz="4" w:space="0" w:color="auto"/>
              <w:right w:val="single" w:sz="4" w:space="0" w:color="auto"/>
            </w:tcBorders>
            <w:vAlign w:val="center"/>
          </w:tcPr>
          <w:p w:rsidR="00C74F20" w:rsidRPr="00C74F20" w:rsidRDefault="00C74F20" w:rsidP="008977AE">
            <w:pPr>
              <w:ind w:firstLine="0"/>
              <w:jc w:val="center"/>
              <w:rPr>
                <w:rFonts w:cs="Times New Roman"/>
                <w:sz w:val="24"/>
                <w:szCs w:val="24"/>
              </w:rPr>
            </w:pPr>
            <w:r w:rsidRPr="00C74F20">
              <w:rPr>
                <w:rFonts w:cs="Times New Roman"/>
                <w:sz w:val="24"/>
                <w:szCs w:val="24"/>
              </w:rPr>
              <w:t>9,43</w:t>
            </w:r>
          </w:p>
        </w:tc>
      </w:tr>
      <w:tr w:rsidR="00C74F20" w:rsidRPr="00C74F20" w:rsidTr="008977AE">
        <w:trPr>
          <w:trHeight w:val="53"/>
          <w:jc w:val="center"/>
        </w:trPr>
        <w:tc>
          <w:tcPr>
            <w:tcW w:w="418" w:type="dxa"/>
          </w:tcPr>
          <w:p w:rsidR="00C74F20" w:rsidRPr="00C74F20" w:rsidRDefault="00C74F20" w:rsidP="008977AE">
            <w:pPr>
              <w:ind w:firstLine="0"/>
              <w:jc w:val="center"/>
              <w:rPr>
                <w:rFonts w:cs="Times New Roman"/>
                <w:sz w:val="24"/>
                <w:szCs w:val="24"/>
              </w:rPr>
            </w:pPr>
            <w:r w:rsidRPr="00C74F20">
              <w:rPr>
                <w:rFonts w:cs="Times New Roman"/>
                <w:sz w:val="24"/>
                <w:szCs w:val="24"/>
              </w:rPr>
              <w:t>4</w:t>
            </w:r>
          </w:p>
        </w:tc>
        <w:tc>
          <w:tcPr>
            <w:tcW w:w="5103" w:type="dxa"/>
          </w:tcPr>
          <w:p w:rsidR="00C74F20" w:rsidRPr="00C74F20" w:rsidRDefault="00C74F20" w:rsidP="008977AE">
            <w:pPr>
              <w:ind w:firstLine="0"/>
              <w:jc w:val="left"/>
              <w:rPr>
                <w:rFonts w:cs="Times New Roman"/>
                <w:sz w:val="24"/>
                <w:szCs w:val="24"/>
              </w:rPr>
            </w:pPr>
            <w:r w:rsidRPr="00C74F20">
              <w:rPr>
                <w:rFonts w:cs="Times New Roman"/>
                <w:sz w:val="24"/>
                <w:szCs w:val="24"/>
              </w:rPr>
              <w:t>Протяженность маршрута общественного транспорта</w:t>
            </w:r>
          </w:p>
        </w:tc>
        <w:tc>
          <w:tcPr>
            <w:tcW w:w="1417" w:type="dxa"/>
            <w:vAlign w:val="center"/>
          </w:tcPr>
          <w:p w:rsidR="00C74F20" w:rsidRPr="00C74F20" w:rsidRDefault="00C74F20" w:rsidP="008977AE">
            <w:pPr>
              <w:ind w:firstLine="0"/>
              <w:jc w:val="center"/>
              <w:rPr>
                <w:rFonts w:cs="Times New Roman"/>
                <w:sz w:val="24"/>
                <w:szCs w:val="24"/>
              </w:rPr>
            </w:pPr>
            <w:r w:rsidRPr="00C74F20">
              <w:rPr>
                <w:rFonts w:cs="Times New Roman"/>
                <w:sz w:val="24"/>
                <w:szCs w:val="24"/>
              </w:rPr>
              <w:t>км</w:t>
            </w:r>
          </w:p>
        </w:tc>
        <w:tc>
          <w:tcPr>
            <w:tcW w:w="1521" w:type="dxa"/>
            <w:tcBorders>
              <w:top w:val="single" w:sz="4" w:space="0" w:color="auto"/>
              <w:left w:val="single" w:sz="4" w:space="0" w:color="auto"/>
              <w:bottom w:val="single" w:sz="4" w:space="0" w:color="auto"/>
              <w:right w:val="single" w:sz="4" w:space="0" w:color="auto"/>
            </w:tcBorders>
            <w:vAlign w:val="center"/>
          </w:tcPr>
          <w:p w:rsidR="00C74F20" w:rsidRPr="00C74F20" w:rsidRDefault="00C74F20" w:rsidP="008977AE">
            <w:pPr>
              <w:ind w:firstLine="0"/>
              <w:jc w:val="center"/>
              <w:rPr>
                <w:rFonts w:cs="Times New Roman"/>
                <w:sz w:val="24"/>
                <w:szCs w:val="24"/>
              </w:rPr>
            </w:pPr>
            <w:r w:rsidRPr="00C74F20">
              <w:rPr>
                <w:rFonts w:cs="Times New Roman"/>
                <w:sz w:val="24"/>
                <w:szCs w:val="24"/>
              </w:rPr>
              <w:t>1,39</w:t>
            </w:r>
          </w:p>
        </w:tc>
        <w:tc>
          <w:tcPr>
            <w:tcW w:w="1464" w:type="dxa"/>
            <w:tcBorders>
              <w:top w:val="single" w:sz="4" w:space="0" w:color="auto"/>
              <w:left w:val="single" w:sz="4" w:space="0" w:color="auto"/>
              <w:bottom w:val="single" w:sz="4" w:space="0" w:color="auto"/>
              <w:right w:val="single" w:sz="4" w:space="0" w:color="auto"/>
            </w:tcBorders>
            <w:vAlign w:val="center"/>
          </w:tcPr>
          <w:p w:rsidR="00C74F20" w:rsidRPr="00C74F20" w:rsidRDefault="00C74F20" w:rsidP="008977AE">
            <w:pPr>
              <w:ind w:firstLine="0"/>
              <w:jc w:val="center"/>
              <w:rPr>
                <w:rFonts w:cs="Times New Roman"/>
                <w:sz w:val="24"/>
                <w:szCs w:val="24"/>
              </w:rPr>
            </w:pPr>
            <w:r w:rsidRPr="00C74F20">
              <w:rPr>
                <w:rFonts w:cs="Times New Roman"/>
                <w:sz w:val="24"/>
                <w:szCs w:val="24"/>
              </w:rPr>
              <w:t>1,39</w:t>
            </w:r>
          </w:p>
        </w:tc>
      </w:tr>
      <w:tr w:rsidR="00C74F20" w:rsidRPr="00C74F20" w:rsidTr="008977AE">
        <w:trPr>
          <w:trHeight w:val="53"/>
          <w:jc w:val="center"/>
        </w:trPr>
        <w:tc>
          <w:tcPr>
            <w:tcW w:w="418" w:type="dxa"/>
            <w:shd w:val="clear" w:color="auto" w:fill="F2F8F2"/>
          </w:tcPr>
          <w:p w:rsidR="00C74F20" w:rsidRPr="00C74F20" w:rsidRDefault="00C74F20" w:rsidP="008977AE">
            <w:pPr>
              <w:pStyle w:val="Style8"/>
              <w:widowControl/>
              <w:spacing w:line="240" w:lineRule="auto"/>
              <w:ind w:firstLine="0"/>
              <w:jc w:val="center"/>
              <w:rPr>
                <w:rStyle w:val="FontStyle68"/>
                <w:b/>
                <w:sz w:val="24"/>
                <w:lang w:val="en-US" w:eastAsia="en-US"/>
              </w:rPr>
            </w:pPr>
            <w:r w:rsidRPr="00C74F20">
              <w:rPr>
                <w:rStyle w:val="FontStyle68"/>
                <w:b/>
                <w:sz w:val="24"/>
                <w:lang w:val="en-US" w:eastAsia="en-US"/>
              </w:rPr>
              <w:t>VI</w:t>
            </w:r>
          </w:p>
        </w:tc>
        <w:tc>
          <w:tcPr>
            <w:tcW w:w="9505" w:type="dxa"/>
            <w:gridSpan w:val="4"/>
            <w:tcBorders>
              <w:right w:val="single" w:sz="4" w:space="0" w:color="auto"/>
            </w:tcBorders>
            <w:shd w:val="clear" w:color="auto" w:fill="F2F8F2"/>
          </w:tcPr>
          <w:p w:rsidR="00C74F20" w:rsidRPr="00C74F20" w:rsidRDefault="00C74F20" w:rsidP="008977AE">
            <w:pPr>
              <w:ind w:firstLine="0"/>
              <w:jc w:val="center"/>
              <w:rPr>
                <w:rFonts w:cs="Times New Roman"/>
                <w:b/>
                <w:sz w:val="24"/>
                <w:szCs w:val="24"/>
              </w:rPr>
            </w:pPr>
            <w:r w:rsidRPr="00C74F20">
              <w:rPr>
                <w:rFonts w:cs="Times New Roman"/>
                <w:b/>
                <w:sz w:val="24"/>
                <w:szCs w:val="24"/>
              </w:rPr>
              <w:t>ИНЖЕНЕРНАЯ ИНФРАСТРУКТУРА</w:t>
            </w:r>
          </w:p>
        </w:tc>
      </w:tr>
      <w:tr w:rsidR="00C74F20" w:rsidRPr="00C74F20" w:rsidTr="008977AE">
        <w:trPr>
          <w:trHeight w:val="53"/>
          <w:jc w:val="center"/>
        </w:trPr>
        <w:tc>
          <w:tcPr>
            <w:tcW w:w="418" w:type="dxa"/>
          </w:tcPr>
          <w:p w:rsidR="00C74F20" w:rsidRPr="00C74F20" w:rsidRDefault="00C74F20" w:rsidP="008977AE">
            <w:pPr>
              <w:pStyle w:val="Style8"/>
              <w:widowControl/>
              <w:spacing w:line="240" w:lineRule="auto"/>
              <w:ind w:firstLine="0"/>
              <w:jc w:val="center"/>
              <w:rPr>
                <w:rStyle w:val="FontStyle68"/>
                <w:sz w:val="24"/>
                <w:lang w:eastAsia="en-US"/>
              </w:rPr>
            </w:pPr>
            <w:r w:rsidRPr="00C74F20">
              <w:rPr>
                <w:rStyle w:val="FontStyle68"/>
                <w:sz w:val="24"/>
                <w:lang w:eastAsia="en-US"/>
              </w:rPr>
              <w:t>1</w:t>
            </w:r>
          </w:p>
        </w:tc>
        <w:tc>
          <w:tcPr>
            <w:tcW w:w="5103" w:type="dxa"/>
          </w:tcPr>
          <w:p w:rsidR="00C74F20" w:rsidRPr="00C74F20" w:rsidRDefault="00C74F20" w:rsidP="008977AE">
            <w:pPr>
              <w:pStyle w:val="Style8"/>
              <w:widowControl/>
              <w:spacing w:line="240" w:lineRule="auto"/>
              <w:ind w:firstLine="0"/>
              <w:jc w:val="left"/>
              <w:rPr>
                <w:lang w:eastAsia="en-US"/>
              </w:rPr>
            </w:pPr>
            <w:r w:rsidRPr="00C74F20">
              <w:rPr>
                <w:lang w:eastAsia="en-US"/>
              </w:rPr>
              <w:t xml:space="preserve">Водопотребление </w:t>
            </w:r>
          </w:p>
        </w:tc>
        <w:tc>
          <w:tcPr>
            <w:tcW w:w="1417" w:type="dxa"/>
          </w:tcPr>
          <w:p w:rsidR="00C74F20" w:rsidRPr="00C74F20" w:rsidRDefault="00C74F20" w:rsidP="008977AE">
            <w:pPr>
              <w:pStyle w:val="Style8"/>
              <w:widowControl/>
              <w:spacing w:line="240" w:lineRule="auto"/>
              <w:ind w:firstLine="0"/>
              <w:jc w:val="center"/>
              <w:rPr>
                <w:lang w:eastAsia="en-US"/>
              </w:rPr>
            </w:pPr>
            <w:r w:rsidRPr="00C74F20">
              <w:rPr>
                <w:lang w:eastAsia="en-US"/>
              </w:rPr>
              <w:t>куб.м/сут</w:t>
            </w:r>
          </w:p>
        </w:tc>
        <w:tc>
          <w:tcPr>
            <w:tcW w:w="1521" w:type="dxa"/>
            <w:tcBorders>
              <w:top w:val="single" w:sz="4" w:space="0" w:color="auto"/>
              <w:left w:val="single" w:sz="4" w:space="0" w:color="auto"/>
              <w:bottom w:val="single" w:sz="4" w:space="0" w:color="auto"/>
              <w:right w:val="single" w:sz="4" w:space="0" w:color="auto"/>
            </w:tcBorders>
          </w:tcPr>
          <w:p w:rsidR="00C74F20" w:rsidRPr="00C74F20" w:rsidRDefault="00C74F20" w:rsidP="008977AE">
            <w:pPr>
              <w:ind w:firstLine="0"/>
              <w:jc w:val="center"/>
              <w:rPr>
                <w:rFonts w:cs="Times New Roman"/>
                <w:sz w:val="24"/>
                <w:szCs w:val="24"/>
              </w:rPr>
            </w:pPr>
            <w:r w:rsidRPr="00C74F20">
              <w:rPr>
                <w:rFonts w:cs="Times New Roman"/>
                <w:sz w:val="24"/>
                <w:szCs w:val="24"/>
              </w:rPr>
              <w:t>454,1</w:t>
            </w:r>
          </w:p>
        </w:tc>
        <w:tc>
          <w:tcPr>
            <w:tcW w:w="1464" w:type="dxa"/>
            <w:tcBorders>
              <w:top w:val="single" w:sz="4" w:space="0" w:color="auto"/>
              <w:left w:val="single" w:sz="4" w:space="0" w:color="auto"/>
              <w:bottom w:val="single" w:sz="4" w:space="0" w:color="auto"/>
              <w:right w:val="single" w:sz="4" w:space="0" w:color="auto"/>
            </w:tcBorders>
          </w:tcPr>
          <w:p w:rsidR="00C74F20" w:rsidRPr="00C74F20" w:rsidRDefault="00C74F20" w:rsidP="008977AE">
            <w:pPr>
              <w:ind w:firstLine="0"/>
              <w:jc w:val="center"/>
              <w:rPr>
                <w:rFonts w:cs="Times New Roman"/>
                <w:sz w:val="24"/>
                <w:szCs w:val="24"/>
              </w:rPr>
            </w:pPr>
            <w:r w:rsidRPr="00C74F20">
              <w:rPr>
                <w:rFonts w:cs="Times New Roman"/>
                <w:sz w:val="24"/>
                <w:szCs w:val="24"/>
              </w:rPr>
              <w:t>689,4</w:t>
            </w:r>
          </w:p>
        </w:tc>
      </w:tr>
      <w:tr w:rsidR="00C74F20" w:rsidRPr="00C74F20" w:rsidTr="008977AE">
        <w:trPr>
          <w:trHeight w:val="53"/>
          <w:jc w:val="center"/>
        </w:trPr>
        <w:tc>
          <w:tcPr>
            <w:tcW w:w="418" w:type="dxa"/>
          </w:tcPr>
          <w:p w:rsidR="00C74F20" w:rsidRPr="00C74F20" w:rsidRDefault="00C74F20" w:rsidP="008977AE">
            <w:pPr>
              <w:pStyle w:val="Style8"/>
              <w:widowControl/>
              <w:spacing w:line="240" w:lineRule="auto"/>
              <w:ind w:firstLine="0"/>
              <w:jc w:val="center"/>
              <w:rPr>
                <w:rStyle w:val="FontStyle68"/>
                <w:sz w:val="24"/>
                <w:lang w:eastAsia="en-US"/>
              </w:rPr>
            </w:pPr>
            <w:r w:rsidRPr="00C74F20">
              <w:rPr>
                <w:rStyle w:val="FontStyle68"/>
                <w:sz w:val="24"/>
                <w:lang w:eastAsia="en-US"/>
              </w:rPr>
              <w:t>2</w:t>
            </w:r>
          </w:p>
        </w:tc>
        <w:tc>
          <w:tcPr>
            <w:tcW w:w="5103" w:type="dxa"/>
          </w:tcPr>
          <w:p w:rsidR="00C74F20" w:rsidRPr="00C74F20" w:rsidRDefault="00C74F20" w:rsidP="008977AE">
            <w:pPr>
              <w:pStyle w:val="Style8"/>
              <w:widowControl/>
              <w:spacing w:line="240" w:lineRule="auto"/>
              <w:ind w:firstLine="0"/>
              <w:jc w:val="left"/>
              <w:rPr>
                <w:lang w:eastAsia="en-US"/>
              </w:rPr>
            </w:pPr>
            <w:r w:rsidRPr="00C74F20">
              <w:rPr>
                <w:lang w:eastAsia="en-US"/>
              </w:rPr>
              <w:t>Водоотведение</w:t>
            </w:r>
          </w:p>
        </w:tc>
        <w:tc>
          <w:tcPr>
            <w:tcW w:w="1417" w:type="dxa"/>
          </w:tcPr>
          <w:p w:rsidR="00C74F20" w:rsidRPr="00C74F20" w:rsidRDefault="00C74F20" w:rsidP="008977AE">
            <w:pPr>
              <w:pStyle w:val="Style8"/>
              <w:widowControl/>
              <w:spacing w:line="240" w:lineRule="auto"/>
              <w:ind w:firstLine="0"/>
              <w:jc w:val="center"/>
              <w:rPr>
                <w:lang w:eastAsia="en-US"/>
              </w:rPr>
            </w:pPr>
            <w:r w:rsidRPr="00C74F20">
              <w:rPr>
                <w:lang w:eastAsia="en-US"/>
              </w:rPr>
              <w:t>куб.м/сут</w:t>
            </w:r>
          </w:p>
        </w:tc>
        <w:tc>
          <w:tcPr>
            <w:tcW w:w="1521" w:type="dxa"/>
            <w:tcBorders>
              <w:top w:val="single" w:sz="4" w:space="0" w:color="auto"/>
              <w:left w:val="single" w:sz="4" w:space="0" w:color="auto"/>
              <w:bottom w:val="single" w:sz="4" w:space="0" w:color="auto"/>
              <w:right w:val="single" w:sz="4" w:space="0" w:color="auto"/>
            </w:tcBorders>
          </w:tcPr>
          <w:p w:rsidR="00C74F20" w:rsidRPr="00C74F20" w:rsidRDefault="00C74F20" w:rsidP="008977AE">
            <w:pPr>
              <w:ind w:firstLine="0"/>
              <w:jc w:val="center"/>
              <w:rPr>
                <w:rFonts w:cs="Times New Roman"/>
                <w:sz w:val="24"/>
                <w:szCs w:val="24"/>
              </w:rPr>
            </w:pPr>
            <w:r w:rsidRPr="00C74F20">
              <w:rPr>
                <w:rFonts w:cs="Times New Roman"/>
                <w:sz w:val="24"/>
                <w:szCs w:val="24"/>
              </w:rPr>
              <w:t>454,1</w:t>
            </w:r>
          </w:p>
        </w:tc>
        <w:tc>
          <w:tcPr>
            <w:tcW w:w="1464" w:type="dxa"/>
            <w:tcBorders>
              <w:top w:val="single" w:sz="4" w:space="0" w:color="auto"/>
              <w:left w:val="single" w:sz="4" w:space="0" w:color="auto"/>
              <w:bottom w:val="single" w:sz="4" w:space="0" w:color="auto"/>
              <w:right w:val="single" w:sz="4" w:space="0" w:color="auto"/>
            </w:tcBorders>
          </w:tcPr>
          <w:p w:rsidR="00C74F20" w:rsidRPr="00C74F20" w:rsidRDefault="00C74F20" w:rsidP="008977AE">
            <w:pPr>
              <w:ind w:firstLine="0"/>
              <w:jc w:val="center"/>
              <w:rPr>
                <w:rFonts w:cs="Times New Roman"/>
                <w:sz w:val="24"/>
                <w:szCs w:val="24"/>
              </w:rPr>
            </w:pPr>
            <w:r w:rsidRPr="00C74F20">
              <w:rPr>
                <w:rFonts w:cs="Times New Roman"/>
                <w:sz w:val="24"/>
                <w:szCs w:val="24"/>
              </w:rPr>
              <w:t>568,8</w:t>
            </w:r>
          </w:p>
        </w:tc>
      </w:tr>
      <w:tr w:rsidR="00C74F20" w:rsidRPr="00C74F20" w:rsidTr="008977AE">
        <w:trPr>
          <w:trHeight w:val="53"/>
          <w:jc w:val="center"/>
        </w:trPr>
        <w:tc>
          <w:tcPr>
            <w:tcW w:w="418" w:type="dxa"/>
          </w:tcPr>
          <w:p w:rsidR="00C74F20" w:rsidRPr="00C74F20" w:rsidRDefault="00C74F20" w:rsidP="008977AE">
            <w:pPr>
              <w:pStyle w:val="Style8"/>
              <w:widowControl/>
              <w:spacing w:line="240" w:lineRule="auto"/>
              <w:ind w:firstLine="0"/>
              <w:jc w:val="center"/>
              <w:rPr>
                <w:rStyle w:val="FontStyle68"/>
                <w:sz w:val="24"/>
                <w:lang w:eastAsia="en-US"/>
              </w:rPr>
            </w:pPr>
            <w:r w:rsidRPr="00C74F20">
              <w:rPr>
                <w:rStyle w:val="FontStyle68"/>
                <w:sz w:val="24"/>
                <w:lang w:eastAsia="en-US"/>
              </w:rPr>
              <w:t>3</w:t>
            </w:r>
          </w:p>
        </w:tc>
        <w:tc>
          <w:tcPr>
            <w:tcW w:w="5103" w:type="dxa"/>
          </w:tcPr>
          <w:p w:rsidR="00C74F20" w:rsidRPr="00C74F20" w:rsidRDefault="00C74F20" w:rsidP="008977AE">
            <w:pPr>
              <w:pStyle w:val="Style8"/>
              <w:widowControl/>
              <w:spacing w:line="240" w:lineRule="auto"/>
              <w:ind w:firstLine="0"/>
              <w:jc w:val="left"/>
              <w:rPr>
                <w:lang w:eastAsia="en-US"/>
              </w:rPr>
            </w:pPr>
            <w:r w:rsidRPr="00C74F20">
              <w:rPr>
                <w:lang w:eastAsia="en-US"/>
              </w:rPr>
              <w:t xml:space="preserve">Теплопотребление </w:t>
            </w:r>
          </w:p>
        </w:tc>
        <w:tc>
          <w:tcPr>
            <w:tcW w:w="1417" w:type="dxa"/>
          </w:tcPr>
          <w:p w:rsidR="00C74F20" w:rsidRPr="00C74F20" w:rsidRDefault="00C74F20" w:rsidP="008977AE">
            <w:pPr>
              <w:pStyle w:val="Style8"/>
              <w:widowControl/>
              <w:spacing w:line="240" w:lineRule="auto"/>
              <w:ind w:firstLine="0"/>
              <w:jc w:val="center"/>
              <w:rPr>
                <w:lang w:eastAsia="en-US"/>
              </w:rPr>
            </w:pPr>
            <w:r w:rsidRPr="00C74F20">
              <w:rPr>
                <w:lang w:eastAsia="en-US"/>
              </w:rPr>
              <w:t>МВт</w:t>
            </w:r>
          </w:p>
        </w:tc>
        <w:tc>
          <w:tcPr>
            <w:tcW w:w="1521" w:type="dxa"/>
            <w:tcBorders>
              <w:top w:val="single" w:sz="4" w:space="0" w:color="auto"/>
              <w:left w:val="single" w:sz="4" w:space="0" w:color="auto"/>
              <w:bottom w:val="single" w:sz="4" w:space="0" w:color="auto"/>
              <w:right w:val="single" w:sz="4" w:space="0" w:color="auto"/>
            </w:tcBorders>
          </w:tcPr>
          <w:p w:rsidR="00C74F20" w:rsidRPr="00C74F20" w:rsidRDefault="00C74F20" w:rsidP="008977AE">
            <w:pPr>
              <w:ind w:firstLine="0"/>
              <w:jc w:val="center"/>
              <w:rPr>
                <w:rFonts w:cs="Times New Roman"/>
                <w:sz w:val="24"/>
                <w:szCs w:val="24"/>
              </w:rPr>
            </w:pPr>
            <w:r w:rsidRPr="00C74F20">
              <w:rPr>
                <w:rFonts w:cs="Times New Roman"/>
                <w:sz w:val="24"/>
                <w:szCs w:val="24"/>
              </w:rPr>
              <w:t>6,7</w:t>
            </w:r>
          </w:p>
        </w:tc>
        <w:tc>
          <w:tcPr>
            <w:tcW w:w="1464" w:type="dxa"/>
            <w:tcBorders>
              <w:top w:val="single" w:sz="4" w:space="0" w:color="auto"/>
              <w:left w:val="single" w:sz="4" w:space="0" w:color="auto"/>
              <w:bottom w:val="single" w:sz="4" w:space="0" w:color="auto"/>
              <w:right w:val="single" w:sz="4" w:space="0" w:color="auto"/>
            </w:tcBorders>
          </w:tcPr>
          <w:p w:rsidR="00C74F20" w:rsidRPr="00C74F20" w:rsidRDefault="00C74F20" w:rsidP="008977AE">
            <w:pPr>
              <w:ind w:firstLine="0"/>
              <w:jc w:val="center"/>
              <w:rPr>
                <w:rFonts w:cs="Times New Roman"/>
                <w:sz w:val="24"/>
                <w:szCs w:val="24"/>
              </w:rPr>
            </w:pPr>
            <w:r w:rsidRPr="00C74F20">
              <w:rPr>
                <w:rFonts w:cs="Times New Roman"/>
                <w:sz w:val="24"/>
                <w:szCs w:val="24"/>
              </w:rPr>
              <w:t>7,5</w:t>
            </w:r>
          </w:p>
        </w:tc>
      </w:tr>
      <w:tr w:rsidR="00C74F20" w:rsidRPr="00C74F20" w:rsidTr="008977AE">
        <w:trPr>
          <w:trHeight w:val="53"/>
          <w:jc w:val="center"/>
        </w:trPr>
        <w:tc>
          <w:tcPr>
            <w:tcW w:w="418" w:type="dxa"/>
          </w:tcPr>
          <w:p w:rsidR="00C74F20" w:rsidRPr="00C74F20" w:rsidRDefault="00C74F20" w:rsidP="008977AE">
            <w:pPr>
              <w:pStyle w:val="Style8"/>
              <w:widowControl/>
              <w:spacing w:line="240" w:lineRule="auto"/>
              <w:ind w:firstLine="0"/>
              <w:jc w:val="center"/>
              <w:rPr>
                <w:rStyle w:val="FontStyle68"/>
                <w:sz w:val="24"/>
                <w:lang w:eastAsia="en-US"/>
              </w:rPr>
            </w:pPr>
            <w:r w:rsidRPr="00C74F20">
              <w:rPr>
                <w:rStyle w:val="FontStyle68"/>
                <w:sz w:val="24"/>
                <w:lang w:eastAsia="en-US"/>
              </w:rPr>
              <w:t>4</w:t>
            </w:r>
          </w:p>
        </w:tc>
        <w:tc>
          <w:tcPr>
            <w:tcW w:w="5103" w:type="dxa"/>
          </w:tcPr>
          <w:p w:rsidR="00C74F20" w:rsidRPr="00C74F20" w:rsidRDefault="00C74F20" w:rsidP="008977AE">
            <w:pPr>
              <w:pStyle w:val="Style8"/>
              <w:widowControl/>
              <w:spacing w:line="240" w:lineRule="auto"/>
              <w:ind w:firstLine="0"/>
              <w:jc w:val="left"/>
              <w:rPr>
                <w:lang w:eastAsia="en-US"/>
              </w:rPr>
            </w:pPr>
            <w:r w:rsidRPr="00C74F20">
              <w:rPr>
                <w:lang w:eastAsia="en-US"/>
              </w:rPr>
              <w:t>Электропотребление</w:t>
            </w:r>
          </w:p>
        </w:tc>
        <w:tc>
          <w:tcPr>
            <w:tcW w:w="1417" w:type="dxa"/>
          </w:tcPr>
          <w:p w:rsidR="00C74F20" w:rsidRPr="00C74F20" w:rsidRDefault="00C74F20" w:rsidP="008977AE">
            <w:pPr>
              <w:pStyle w:val="Style8"/>
              <w:widowControl/>
              <w:spacing w:line="240" w:lineRule="auto"/>
              <w:ind w:firstLine="0"/>
              <w:jc w:val="center"/>
              <w:rPr>
                <w:lang w:eastAsia="en-US"/>
              </w:rPr>
            </w:pPr>
            <w:r w:rsidRPr="00C74F20">
              <w:t>кВт</w:t>
            </w:r>
          </w:p>
        </w:tc>
        <w:tc>
          <w:tcPr>
            <w:tcW w:w="1521" w:type="dxa"/>
            <w:tcBorders>
              <w:top w:val="single" w:sz="4" w:space="0" w:color="auto"/>
              <w:left w:val="single" w:sz="4" w:space="0" w:color="auto"/>
              <w:bottom w:val="single" w:sz="4" w:space="0" w:color="auto"/>
              <w:right w:val="single" w:sz="4" w:space="0" w:color="auto"/>
            </w:tcBorders>
          </w:tcPr>
          <w:p w:rsidR="00C74F20" w:rsidRPr="00C74F20" w:rsidRDefault="00C74F20" w:rsidP="008977AE">
            <w:pPr>
              <w:ind w:firstLine="0"/>
              <w:jc w:val="center"/>
              <w:rPr>
                <w:rFonts w:cs="Times New Roman"/>
                <w:sz w:val="24"/>
                <w:szCs w:val="24"/>
              </w:rPr>
            </w:pPr>
            <w:r w:rsidRPr="00C74F20">
              <w:rPr>
                <w:rFonts w:cs="Times New Roman"/>
                <w:sz w:val="24"/>
                <w:szCs w:val="24"/>
              </w:rPr>
              <w:t>1038,1</w:t>
            </w:r>
          </w:p>
        </w:tc>
        <w:tc>
          <w:tcPr>
            <w:tcW w:w="1464" w:type="dxa"/>
            <w:tcBorders>
              <w:top w:val="single" w:sz="4" w:space="0" w:color="auto"/>
              <w:left w:val="single" w:sz="4" w:space="0" w:color="auto"/>
              <w:bottom w:val="single" w:sz="4" w:space="0" w:color="auto"/>
              <w:right w:val="single" w:sz="4" w:space="0" w:color="auto"/>
            </w:tcBorders>
          </w:tcPr>
          <w:p w:rsidR="00C74F20" w:rsidRPr="00C74F20" w:rsidRDefault="00C74F20" w:rsidP="008977AE">
            <w:pPr>
              <w:ind w:firstLine="0"/>
              <w:jc w:val="center"/>
              <w:rPr>
                <w:rFonts w:cs="Times New Roman"/>
                <w:sz w:val="24"/>
                <w:szCs w:val="24"/>
              </w:rPr>
            </w:pPr>
            <w:r w:rsidRPr="00C74F20">
              <w:rPr>
                <w:rFonts w:cs="Times New Roman"/>
                <w:sz w:val="24"/>
                <w:szCs w:val="24"/>
              </w:rPr>
              <w:t>1184,2</w:t>
            </w:r>
          </w:p>
        </w:tc>
      </w:tr>
      <w:tr w:rsidR="00C74F20" w:rsidRPr="00C74F20" w:rsidTr="008977AE">
        <w:trPr>
          <w:trHeight w:val="53"/>
          <w:jc w:val="center"/>
        </w:trPr>
        <w:tc>
          <w:tcPr>
            <w:tcW w:w="418" w:type="dxa"/>
          </w:tcPr>
          <w:p w:rsidR="00C74F20" w:rsidRPr="00C74F20" w:rsidRDefault="00C74F20" w:rsidP="008977AE">
            <w:pPr>
              <w:pStyle w:val="Style8"/>
              <w:widowControl/>
              <w:spacing w:line="240" w:lineRule="auto"/>
              <w:ind w:firstLine="0"/>
              <w:jc w:val="center"/>
              <w:rPr>
                <w:rStyle w:val="FontStyle68"/>
                <w:sz w:val="24"/>
                <w:lang w:eastAsia="en-US"/>
              </w:rPr>
            </w:pPr>
            <w:r w:rsidRPr="00C74F20">
              <w:rPr>
                <w:rStyle w:val="FontStyle68"/>
                <w:sz w:val="24"/>
                <w:lang w:eastAsia="en-US"/>
              </w:rPr>
              <w:t>5</w:t>
            </w:r>
          </w:p>
        </w:tc>
        <w:tc>
          <w:tcPr>
            <w:tcW w:w="5103" w:type="dxa"/>
          </w:tcPr>
          <w:p w:rsidR="00C74F20" w:rsidRPr="00C74F20" w:rsidRDefault="00C74F20" w:rsidP="008977AE">
            <w:pPr>
              <w:pStyle w:val="Style8"/>
              <w:widowControl/>
              <w:spacing w:line="240" w:lineRule="auto"/>
              <w:ind w:firstLine="0"/>
              <w:jc w:val="left"/>
              <w:rPr>
                <w:lang w:eastAsia="en-US"/>
              </w:rPr>
            </w:pPr>
            <w:r w:rsidRPr="00C74F20">
              <w:rPr>
                <w:lang w:eastAsia="en-US"/>
              </w:rPr>
              <w:t>Связь</w:t>
            </w:r>
          </w:p>
        </w:tc>
        <w:tc>
          <w:tcPr>
            <w:tcW w:w="1417" w:type="dxa"/>
          </w:tcPr>
          <w:p w:rsidR="00C74F20" w:rsidRPr="00C74F20" w:rsidRDefault="00C74F20" w:rsidP="008977AE">
            <w:pPr>
              <w:pStyle w:val="Style8"/>
              <w:widowControl/>
              <w:spacing w:line="240" w:lineRule="auto"/>
              <w:ind w:firstLine="0"/>
              <w:jc w:val="center"/>
              <w:rPr>
                <w:lang w:eastAsia="en-US"/>
              </w:rPr>
            </w:pPr>
            <w:r w:rsidRPr="00C74F20">
              <w:rPr>
                <w:lang w:eastAsia="en-US"/>
              </w:rPr>
              <w:t>номеров</w:t>
            </w:r>
          </w:p>
        </w:tc>
        <w:tc>
          <w:tcPr>
            <w:tcW w:w="1521" w:type="dxa"/>
            <w:tcBorders>
              <w:top w:val="single" w:sz="4" w:space="0" w:color="auto"/>
              <w:left w:val="single" w:sz="4" w:space="0" w:color="auto"/>
              <w:bottom w:val="single" w:sz="4" w:space="0" w:color="auto"/>
              <w:right w:val="single" w:sz="4" w:space="0" w:color="auto"/>
            </w:tcBorders>
          </w:tcPr>
          <w:p w:rsidR="00C74F20" w:rsidRPr="00C74F20" w:rsidRDefault="00C74F20" w:rsidP="008977AE">
            <w:pPr>
              <w:ind w:firstLine="0"/>
              <w:jc w:val="center"/>
              <w:rPr>
                <w:rFonts w:cs="Times New Roman"/>
                <w:sz w:val="24"/>
                <w:szCs w:val="24"/>
              </w:rPr>
            </w:pPr>
            <w:r w:rsidRPr="00C74F20">
              <w:rPr>
                <w:rFonts w:cs="Times New Roman"/>
                <w:sz w:val="24"/>
                <w:szCs w:val="24"/>
              </w:rPr>
              <w:t>-</w:t>
            </w:r>
          </w:p>
        </w:tc>
        <w:tc>
          <w:tcPr>
            <w:tcW w:w="1464" w:type="dxa"/>
            <w:tcBorders>
              <w:top w:val="single" w:sz="4" w:space="0" w:color="auto"/>
              <w:left w:val="single" w:sz="4" w:space="0" w:color="auto"/>
              <w:bottom w:val="single" w:sz="4" w:space="0" w:color="auto"/>
              <w:right w:val="single" w:sz="4" w:space="0" w:color="auto"/>
            </w:tcBorders>
          </w:tcPr>
          <w:p w:rsidR="00C74F20" w:rsidRPr="00C74F20" w:rsidRDefault="00C74F20" w:rsidP="008977AE">
            <w:pPr>
              <w:ind w:firstLine="0"/>
              <w:jc w:val="center"/>
              <w:rPr>
                <w:rFonts w:cs="Times New Roman"/>
                <w:sz w:val="24"/>
                <w:szCs w:val="24"/>
              </w:rPr>
            </w:pPr>
            <w:r w:rsidRPr="00C74F20">
              <w:rPr>
                <w:rFonts w:cs="Times New Roman"/>
                <w:sz w:val="24"/>
                <w:szCs w:val="24"/>
              </w:rPr>
              <w:t>793</w:t>
            </w:r>
          </w:p>
        </w:tc>
      </w:tr>
      <w:tr w:rsidR="00C74F20" w:rsidRPr="00C74F20" w:rsidTr="008977AE">
        <w:trPr>
          <w:trHeight w:val="53"/>
          <w:jc w:val="center"/>
        </w:trPr>
        <w:tc>
          <w:tcPr>
            <w:tcW w:w="418" w:type="dxa"/>
          </w:tcPr>
          <w:p w:rsidR="00C74F20" w:rsidRPr="00C74F20" w:rsidRDefault="00C74F20" w:rsidP="008977AE">
            <w:pPr>
              <w:pStyle w:val="Style8"/>
              <w:widowControl/>
              <w:spacing w:line="240" w:lineRule="auto"/>
              <w:ind w:firstLine="0"/>
              <w:jc w:val="center"/>
              <w:rPr>
                <w:rStyle w:val="FontStyle68"/>
                <w:sz w:val="24"/>
                <w:lang w:eastAsia="en-US"/>
              </w:rPr>
            </w:pPr>
            <w:r w:rsidRPr="00C74F20">
              <w:rPr>
                <w:rStyle w:val="FontStyle68"/>
                <w:sz w:val="24"/>
                <w:lang w:eastAsia="en-US"/>
              </w:rPr>
              <w:t>6</w:t>
            </w:r>
          </w:p>
        </w:tc>
        <w:tc>
          <w:tcPr>
            <w:tcW w:w="5103" w:type="dxa"/>
          </w:tcPr>
          <w:p w:rsidR="00C74F20" w:rsidRPr="00C74F20" w:rsidRDefault="00C74F20" w:rsidP="008977AE">
            <w:pPr>
              <w:pStyle w:val="Style8"/>
              <w:widowControl/>
              <w:spacing w:line="240" w:lineRule="auto"/>
              <w:ind w:firstLine="0"/>
              <w:jc w:val="left"/>
              <w:rPr>
                <w:lang w:eastAsia="en-US"/>
              </w:rPr>
            </w:pPr>
            <w:r w:rsidRPr="00C74F20">
              <w:rPr>
                <w:lang w:eastAsia="en-US"/>
              </w:rPr>
              <w:t xml:space="preserve">Газопотребление </w:t>
            </w:r>
          </w:p>
        </w:tc>
        <w:tc>
          <w:tcPr>
            <w:tcW w:w="1417" w:type="dxa"/>
          </w:tcPr>
          <w:p w:rsidR="00C74F20" w:rsidRPr="00C74F20" w:rsidRDefault="00C74F20" w:rsidP="008977AE">
            <w:pPr>
              <w:pStyle w:val="Style8"/>
              <w:widowControl/>
              <w:spacing w:line="240" w:lineRule="auto"/>
              <w:ind w:firstLine="0"/>
              <w:jc w:val="center"/>
              <w:rPr>
                <w:lang w:eastAsia="en-US"/>
              </w:rPr>
            </w:pPr>
            <w:r w:rsidRPr="00C74F20">
              <w:t>м</w:t>
            </w:r>
            <w:r w:rsidRPr="00C74F20">
              <w:rPr>
                <w:vertAlign w:val="superscript"/>
              </w:rPr>
              <w:t>3</w:t>
            </w:r>
            <w:r w:rsidRPr="00C74F20">
              <w:t>/год</w:t>
            </w:r>
          </w:p>
        </w:tc>
        <w:tc>
          <w:tcPr>
            <w:tcW w:w="1521" w:type="dxa"/>
            <w:tcBorders>
              <w:top w:val="single" w:sz="4" w:space="0" w:color="auto"/>
              <w:left w:val="single" w:sz="4" w:space="0" w:color="auto"/>
              <w:bottom w:val="single" w:sz="4" w:space="0" w:color="auto"/>
              <w:right w:val="single" w:sz="4" w:space="0" w:color="auto"/>
            </w:tcBorders>
          </w:tcPr>
          <w:p w:rsidR="00C74F20" w:rsidRPr="00C74F20" w:rsidRDefault="00C74F20" w:rsidP="008977AE">
            <w:pPr>
              <w:ind w:firstLine="0"/>
              <w:jc w:val="center"/>
              <w:rPr>
                <w:rFonts w:cs="Times New Roman"/>
                <w:sz w:val="24"/>
                <w:szCs w:val="24"/>
              </w:rPr>
            </w:pPr>
            <w:r w:rsidRPr="00C74F20">
              <w:rPr>
                <w:rFonts w:cs="Times New Roman"/>
                <w:sz w:val="24"/>
                <w:szCs w:val="24"/>
              </w:rPr>
              <w:t>395425,8</w:t>
            </w:r>
          </w:p>
        </w:tc>
        <w:tc>
          <w:tcPr>
            <w:tcW w:w="1464" w:type="dxa"/>
            <w:tcBorders>
              <w:top w:val="single" w:sz="4" w:space="0" w:color="auto"/>
              <w:left w:val="single" w:sz="4" w:space="0" w:color="auto"/>
              <w:bottom w:val="single" w:sz="4" w:space="0" w:color="auto"/>
              <w:right w:val="single" w:sz="4" w:space="0" w:color="auto"/>
            </w:tcBorders>
          </w:tcPr>
          <w:p w:rsidR="00C74F20" w:rsidRPr="00C74F20" w:rsidRDefault="00C74F20" w:rsidP="008977AE">
            <w:pPr>
              <w:ind w:firstLine="0"/>
              <w:jc w:val="center"/>
              <w:rPr>
                <w:rFonts w:cs="Times New Roman"/>
                <w:sz w:val="24"/>
                <w:szCs w:val="24"/>
              </w:rPr>
            </w:pPr>
            <w:r w:rsidRPr="00C74F20">
              <w:rPr>
                <w:rFonts w:cs="Times New Roman"/>
                <w:sz w:val="24"/>
                <w:szCs w:val="24"/>
              </w:rPr>
              <w:t>429978,9</w:t>
            </w:r>
          </w:p>
        </w:tc>
      </w:tr>
    </w:tbl>
    <w:p w:rsidR="00C74F20" w:rsidRPr="00C74F20" w:rsidRDefault="00C74F20" w:rsidP="00C74F20"/>
    <w:sectPr w:rsidR="00C74F20" w:rsidRPr="00C74F20" w:rsidSect="00497FF4">
      <w:type w:val="continuous"/>
      <w:pgSz w:w="11906" w:h="16838"/>
      <w:pgMar w:top="1134" w:right="567" w:bottom="1134" w:left="1418"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7FF4" w:rsidRDefault="00497FF4" w:rsidP="00497FF4">
      <w:r>
        <w:separator/>
      </w:r>
    </w:p>
  </w:endnote>
  <w:endnote w:type="continuationSeparator" w:id="0">
    <w:p w:rsidR="00497FF4" w:rsidRDefault="00497FF4" w:rsidP="00497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7FF4" w:rsidRDefault="00497FF4" w:rsidP="00497FF4">
      <w:r>
        <w:separator/>
      </w:r>
    </w:p>
  </w:footnote>
  <w:footnote w:type="continuationSeparator" w:id="0">
    <w:p w:rsidR="00497FF4" w:rsidRDefault="00497FF4" w:rsidP="00497F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382130"/>
      <w:docPartObj>
        <w:docPartGallery w:val="Page Numbers (Top of Page)"/>
        <w:docPartUnique/>
      </w:docPartObj>
    </w:sdtPr>
    <w:sdtContent>
      <w:p w:rsidR="00497FF4" w:rsidRDefault="00497FF4" w:rsidP="00497FF4">
        <w:pPr>
          <w:pStyle w:val="ab"/>
          <w:jc w:val="center"/>
        </w:pPr>
        <w:r w:rsidRPr="00497FF4">
          <w:rPr>
            <w:sz w:val="24"/>
          </w:rPr>
          <w:fldChar w:fldCharType="begin"/>
        </w:r>
        <w:r w:rsidRPr="00497FF4">
          <w:rPr>
            <w:sz w:val="24"/>
          </w:rPr>
          <w:instrText>PAGE   \* MERGEFORMAT</w:instrText>
        </w:r>
        <w:r w:rsidRPr="00497FF4">
          <w:rPr>
            <w:sz w:val="24"/>
          </w:rPr>
          <w:fldChar w:fldCharType="separate"/>
        </w:r>
        <w:r w:rsidR="00FD65CE">
          <w:rPr>
            <w:noProof/>
            <w:sz w:val="24"/>
          </w:rPr>
          <w:t>5</w:t>
        </w:r>
        <w:r w:rsidRPr="00497FF4">
          <w:rPr>
            <w:sz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01259"/>
    <w:multiLevelType w:val="multilevel"/>
    <w:tmpl w:val="F19A41C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D8B3296"/>
    <w:multiLevelType w:val="hybridMultilevel"/>
    <w:tmpl w:val="87AA0D86"/>
    <w:lvl w:ilvl="0" w:tplc="980222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334489B"/>
    <w:multiLevelType w:val="multilevel"/>
    <w:tmpl w:val="2A543266"/>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3" w15:restartNumberingAfterBreak="0">
    <w:nsid w:val="332C600B"/>
    <w:multiLevelType w:val="multilevel"/>
    <w:tmpl w:val="F19A41C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15:restartNumberingAfterBreak="0">
    <w:nsid w:val="3A0E748E"/>
    <w:multiLevelType w:val="hybridMultilevel"/>
    <w:tmpl w:val="11A437C8"/>
    <w:lvl w:ilvl="0" w:tplc="48D21BD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3D1A4566"/>
    <w:multiLevelType w:val="hybridMultilevel"/>
    <w:tmpl w:val="CA105D5E"/>
    <w:lvl w:ilvl="0" w:tplc="96C473E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55241B9E"/>
    <w:multiLevelType w:val="multilevel"/>
    <w:tmpl w:val="61427F8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610C4E84"/>
    <w:multiLevelType w:val="hybridMultilevel"/>
    <w:tmpl w:val="B62A1844"/>
    <w:lvl w:ilvl="0" w:tplc="2972585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729800DC"/>
    <w:multiLevelType w:val="multilevel"/>
    <w:tmpl w:val="A41E8EB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8"/>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0"/>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9BF"/>
    <w:rsid w:val="00181ADE"/>
    <w:rsid w:val="002709BF"/>
    <w:rsid w:val="00272E3F"/>
    <w:rsid w:val="00365DF0"/>
    <w:rsid w:val="003A2D9A"/>
    <w:rsid w:val="003D143C"/>
    <w:rsid w:val="00403759"/>
    <w:rsid w:val="00497FF4"/>
    <w:rsid w:val="00514440"/>
    <w:rsid w:val="005B144B"/>
    <w:rsid w:val="0063091E"/>
    <w:rsid w:val="00696E46"/>
    <w:rsid w:val="0070514E"/>
    <w:rsid w:val="0086782A"/>
    <w:rsid w:val="0099438D"/>
    <w:rsid w:val="00A422AF"/>
    <w:rsid w:val="00AD0663"/>
    <w:rsid w:val="00AD7EDC"/>
    <w:rsid w:val="00B33C34"/>
    <w:rsid w:val="00C74F20"/>
    <w:rsid w:val="00CE4265"/>
    <w:rsid w:val="00D24DF7"/>
    <w:rsid w:val="00D55260"/>
    <w:rsid w:val="00E04124"/>
    <w:rsid w:val="00E55AEA"/>
    <w:rsid w:val="00E707D4"/>
    <w:rsid w:val="00FD65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99C017C"/>
  <w15:chartTrackingRefBased/>
  <w15:docId w15:val="{075279BB-1567-4C3B-A395-4E6B471D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07D4"/>
    <w:pPr>
      <w:spacing w:after="0" w:line="240" w:lineRule="auto"/>
      <w:ind w:firstLine="709"/>
      <w:jc w:val="both"/>
    </w:pPr>
    <w:rPr>
      <w:rFonts w:ascii="Times New Roman" w:hAnsi="Times New Roman"/>
      <w:sz w:val="28"/>
    </w:rPr>
  </w:style>
  <w:style w:type="paragraph" w:styleId="1">
    <w:name w:val="heading 1"/>
    <w:basedOn w:val="a"/>
    <w:next w:val="a"/>
    <w:link w:val="10"/>
    <w:uiPriority w:val="9"/>
    <w:qFormat/>
    <w:rsid w:val="00D24DF7"/>
    <w:pPr>
      <w:keepNext/>
      <w:keepLines/>
      <w:pageBreakBefore/>
      <w:jc w:val="center"/>
      <w:outlineLvl w:val="0"/>
    </w:pPr>
    <w:rPr>
      <w:rFonts w:eastAsiaTheme="majorEastAsia" w:cstheme="majorBidi"/>
      <w:b/>
      <w:szCs w:val="32"/>
    </w:rPr>
  </w:style>
  <w:style w:type="paragraph" w:styleId="2">
    <w:name w:val="heading 2"/>
    <w:basedOn w:val="a"/>
    <w:next w:val="a"/>
    <w:link w:val="20"/>
    <w:uiPriority w:val="9"/>
    <w:unhideWhenUsed/>
    <w:qFormat/>
    <w:rsid w:val="00D24DF7"/>
    <w:pPr>
      <w:keepNext/>
      <w:keepLines/>
      <w:jc w:val="center"/>
      <w:outlineLvl w:val="1"/>
    </w:pPr>
    <w:rPr>
      <w:rFonts w:eastAsiaTheme="majorEastAsia" w:cstheme="majorBidi"/>
      <w:b/>
      <w:szCs w:val="26"/>
    </w:rPr>
  </w:style>
  <w:style w:type="paragraph" w:styleId="3">
    <w:name w:val="heading 3"/>
    <w:basedOn w:val="a"/>
    <w:next w:val="a"/>
    <w:link w:val="30"/>
    <w:uiPriority w:val="9"/>
    <w:unhideWhenUsed/>
    <w:qFormat/>
    <w:rsid w:val="00E04124"/>
    <w:pPr>
      <w:keepNext/>
      <w:keepLines/>
      <w:jc w:val="center"/>
      <w:outlineLvl w:val="2"/>
    </w:pPr>
    <w:rPr>
      <w:rFonts w:eastAsiaTheme="majorEastAsia" w:cstheme="majorBidi"/>
      <w:b/>
      <w:i/>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96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24DF7"/>
    <w:rPr>
      <w:rFonts w:ascii="Times New Roman" w:eastAsiaTheme="majorEastAsia" w:hAnsi="Times New Roman" w:cstheme="majorBidi"/>
      <w:b/>
      <w:sz w:val="28"/>
      <w:szCs w:val="32"/>
    </w:rPr>
  </w:style>
  <w:style w:type="character" w:customStyle="1" w:styleId="a4">
    <w:name w:val="Абзац списка Знак"/>
    <w:aliases w:val="мой Знак,ПАРАГРАФ Знак,List Paragraph Знак,Абзац списка1 Знак"/>
    <w:basedOn w:val="a0"/>
    <w:link w:val="a5"/>
    <w:uiPriority w:val="34"/>
    <w:locked/>
    <w:rsid w:val="00D24DF7"/>
    <w:rPr>
      <w:rFonts w:ascii="Times New Roman" w:hAnsi="Times New Roman" w:cs="Times New Roman"/>
      <w:sz w:val="28"/>
    </w:rPr>
  </w:style>
  <w:style w:type="paragraph" w:styleId="a5">
    <w:name w:val="List Paragraph"/>
    <w:aliases w:val="мой,ПАРАГРАФ,List Paragraph,Абзац списка1"/>
    <w:basedOn w:val="a"/>
    <w:link w:val="a4"/>
    <w:uiPriority w:val="34"/>
    <w:qFormat/>
    <w:rsid w:val="00D24DF7"/>
    <w:pPr>
      <w:ind w:left="720"/>
      <w:contextualSpacing/>
    </w:pPr>
    <w:rPr>
      <w:rFonts w:cs="Times New Roman"/>
    </w:rPr>
  </w:style>
  <w:style w:type="character" w:customStyle="1" w:styleId="20">
    <w:name w:val="Заголовок 2 Знак"/>
    <w:basedOn w:val="a0"/>
    <w:link w:val="2"/>
    <w:uiPriority w:val="9"/>
    <w:rsid w:val="00D24DF7"/>
    <w:rPr>
      <w:rFonts w:ascii="Times New Roman" w:eastAsiaTheme="majorEastAsia" w:hAnsi="Times New Roman" w:cstheme="majorBidi"/>
      <w:b/>
      <w:sz w:val="28"/>
      <w:szCs w:val="26"/>
    </w:rPr>
  </w:style>
  <w:style w:type="paragraph" w:customStyle="1" w:styleId="a6">
    <w:name w:val="Таблица ГП"/>
    <w:basedOn w:val="a"/>
    <w:next w:val="a"/>
    <w:link w:val="a7"/>
    <w:qFormat/>
    <w:rsid w:val="00CE4265"/>
    <w:pPr>
      <w:spacing w:before="120" w:after="120" w:line="276" w:lineRule="auto"/>
      <w:ind w:firstLine="0"/>
      <w:jc w:val="center"/>
    </w:pPr>
    <w:rPr>
      <w:rFonts w:eastAsia="Times New Roman" w:cs="Times New Roman"/>
      <w:b/>
      <w:szCs w:val="20"/>
      <w:lang w:eastAsia="ru-RU"/>
    </w:rPr>
  </w:style>
  <w:style w:type="character" w:customStyle="1" w:styleId="a7">
    <w:name w:val="Таблица ГП Знак"/>
    <w:link w:val="a6"/>
    <w:rsid w:val="00CE4265"/>
    <w:rPr>
      <w:rFonts w:ascii="Times New Roman" w:eastAsia="Times New Roman" w:hAnsi="Times New Roman" w:cs="Times New Roman"/>
      <w:b/>
      <w:sz w:val="28"/>
      <w:szCs w:val="20"/>
      <w:lang w:eastAsia="ru-RU"/>
    </w:rPr>
  </w:style>
  <w:style w:type="paragraph" w:styleId="a8">
    <w:name w:val="No Spacing"/>
    <w:uiPriority w:val="99"/>
    <w:qFormat/>
    <w:rsid w:val="00E04124"/>
    <w:pPr>
      <w:spacing w:after="0" w:line="240" w:lineRule="auto"/>
    </w:pPr>
  </w:style>
  <w:style w:type="character" w:customStyle="1" w:styleId="30">
    <w:name w:val="Заголовок 3 Знак"/>
    <w:basedOn w:val="a0"/>
    <w:link w:val="3"/>
    <w:uiPriority w:val="9"/>
    <w:rsid w:val="00E04124"/>
    <w:rPr>
      <w:rFonts w:ascii="Times New Roman" w:eastAsiaTheme="majorEastAsia" w:hAnsi="Times New Roman" w:cstheme="majorBidi"/>
      <w:b/>
      <w:i/>
      <w:sz w:val="28"/>
      <w:szCs w:val="24"/>
    </w:rPr>
  </w:style>
  <w:style w:type="paragraph" w:styleId="a9">
    <w:name w:val="Subtitle"/>
    <w:basedOn w:val="a"/>
    <w:link w:val="aa"/>
    <w:qFormat/>
    <w:rsid w:val="003D143C"/>
    <w:pPr>
      <w:spacing w:before="120" w:after="120" w:line="276" w:lineRule="auto"/>
      <w:jc w:val="left"/>
    </w:pPr>
    <w:rPr>
      <w:rFonts w:eastAsia="Times New Roman" w:cs="Times New Roman"/>
      <w:b/>
      <w:szCs w:val="20"/>
      <w:lang w:eastAsia="ru-RU"/>
    </w:rPr>
  </w:style>
  <w:style w:type="character" w:customStyle="1" w:styleId="aa">
    <w:name w:val="Подзаголовок Знак"/>
    <w:basedOn w:val="a0"/>
    <w:link w:val="a9"/>
    <w:rsid w:val="003D143C"/>
    <w:rPr>
      <w:rFonts w:ascii="Times New Roman" w:eastAsia="Times New Roman" w:hAnsi="Times New Roman" w:cs="Times New Roman"/>
      <w:b/>
      <w:sz w:val="28"/>
      <w:szCs w:val="20"/>
      <w:lang w:eastAsia="ru-RU"/>
    </w:rPr>
  </w:style>
  <w:style w:type="character" w:customStyle="1" w:styleId="FontStyle67">
    <w:name w:val="Font Style67"/>
    <w:rsid w:val="00C74F20"/>
    <w:rPr>
      <w:rFonts w:ascii="Times New Roman" w:hAnsi="Times New Roman"/>
      <w:b/>
      <w:sz w:val="20"/>
    </w:rPr>
  </w:style>
  <w:style w:type="paragraph" w:customStyle="1" w:styleId="Style44">
    <w:name w:val="Style44"/>
    <w:basedOn w:val="a"/>
    <w:rsid w:val="00C74F20"/>
    <w:pPr>
      <w:widowControl w:val="0"/>
      <w:autoSpaceDE w:val="0"/>
      <w:autoSpaceDN w:val="0"/>
      <w:adjustRightInd w:val="0"/>
      <w:spacing w:line="276" w:lineRule="auto"/>
    </w:pPr>
    <w:rPr>
      <w:rFonts w:eastAsia="Times New Roman" w:cs="Times New Roman"/>
      <w:sz w:val="24"/>
      <w:szCs w:val="24"/>
      <w:lang w:eastAsia="ru-RU"/>
    </w:rPr>
  </w:style>
  <w:style w:type="paragraph" w:customStyle="1" w:styleId="Style48">
    <w:name w:val="Style48"/>
    <w:basedOn w:val="a"/>
    <w:rsid w:val="00C74F20"/>
    <w:pPr>
      <w:widowControl w:val="0"/>
      <w:autoSpaceDE w:val="0"/>
      <w:autoSpaceDN w:val="0"/>
      <w:adjustRightInd w:val="0"/>
      <w:spacing w:line="276" w:lineRule="auto"/>
    </w:pPr>
    <w:rPr>
      <w:rFonts w:eastAsia="Times New Roman" w:cs="Times New Roman"/>
      <w:sz w:val="24"/>
      <w:szCs w:val="24"/>
      <w:lang w:eastAsia="ru-RU"/>
    </w:rPr>
  </w:style>
  <w:style w:type="paragraph" w:customStyle="1" w:styleId="Style43">
    <w:name w:val="Style43"/>
    <w:basedOn w:val="a"/>
    <w:rsid w:val="00C74F20"/>
    <w:pPr>
      <w:widowControl w:val="0"/>
      <w:autoSpaceDE w:val="0"/>
      <w:autoSpaceDN w:val="0"/>
      <w:adjustRightInd w:val="0"/>
      <w:spacing w:line="276" w:lineRule="auto"/>
    </w:pPr>
    <w:rPr>
      <w:rFonts w:eastAsia="Times New Roman" w:cs="Times New Roman"/>
      <w:sz w:val="24"/>
      <w:szCs w:val="24"/>
      <w:lang w:eastAsia="ru-RU"/>
    </w:rPr>
  </w:style>
  <w:style w:type="paragraph" w:customStyle="1" w:styleId="Style11">
    <w:name w:val="Style11"/>
    <w:basedOn w:val="a"/>
    <w:rsid w:val="00C74F20"/>
    <w:pPr>
      <w:widowControl w:val="0"/>
      <w:autoSpaceDE w:val="0"/>
      <w:autoSpaceDN w:val="0"/>
      <w:adjustRightInd w:val="0"/>
      <w:spacing w:line="276" w:lineRule="auto"/>
    </w:pPr>
    <w:rPr>
      <w:rFonts w:eastAsia="Times New Roman" w:cs="Times New Roman"/>
      <w:sz w:val="24"/>
      <w:szCs w:val="24"/>
      <w:lang w:eastAsia="ru-RU"/>
    </w:rPr>
  </w:style>
  <w:style w:type="paragraph" w:customStyle="1" w:styleId="Style8">
    <w:name w:val="Style8"/>
    <w:basedOn w:val="a"/>
    <w:rsid w:val="00C74F20"/>
    <w:pPr>
      <w:widowControl w:val="0"/>
      <w:autoSpaceDE w:val="0"/>
      <w:autoSpaceDN w:val="0"/>
      <w:adjustRightInd w:val="0"/>
      <w:spacing w:line="276" w:lineRule="auto"/>
    </w:pPr>
    <w:rPr>
      <w:rFonts w:eastAsia="Times New Roman" w:cs="Times New Roman"/>
      <w:sz w:val="24"/>
      <w:szCs w:val="24"/>
      <w:lang w:eastAsia="ru-RU"/>
    </w:rPr>
  </w:style>
  <w:style w:type="paragraph" w:customStyle="1" w:styleId="Style55">
    <w:name w:val="Style55"/>
    <w:basedOn w:val="a"/>
    <w:rsid w:val="00C74F20"/>
    <w:pPr>
      <w:widowControl w:val="0"/>
      <w:autoSpaceDE w:val="0"/>
      <w:autoSpaceDN w:val="0"/>
      <w:adjustRightInd w:val="0"/>
      <w:spacing w:line="276" w:lineRule="auto"/>
    </w:pPr>
    <w:rPr>
      <w:rFonts w:eastAsia="Times New Roman" w:cs="Times New Roman"/>
      <w:sz w:val="24"/>
      <w:szCs w:val="24"/>
      <w:lang w:eastAsia="ru-RU"/>
    </w:rPr>
  </w:style>
  <w:style w:type="character" w:customStyle="1" w:styleId="FontStyle68">
    <w:name w:val="Font Style68"/>
    <w:rsid w:val="00C74F20"/>
    <w:rPr>
      <w:rFonts w:ascii="Times New Roman" w:hAnsi="Times New Roman"/>
      <w:sz w:val="20"/>
    </w:rPr>
  </w:style>
  <w:style w:type="character" w:customStyle="1" w:styleId="FontStyle72">
    <w:name w:val="Font Style72"/>
    <w:rsid w:val="00C74F20"/>
    <w:rPr>
      <w:rFonts w:ascii="Georgia" w:hAnsi="Georgia"/>
      <w:b/>
      <w:sz w:val="22"/>
    </w:rPr>
  </w:style>
  <w:style w:type="paragraph" w:styleId="ab">
    <w:name w:val="header"/>
    <w:basedOn w:val="a"/>
    <w:link w:val="ac"/>
    <w:uiPriority w:val="99"/>
    <w:unhideWhenUsed/>
    <w:rsid w:val="00497FF4"/>
    <w:pPr>
      <w:tabs>
        <w:tab w:val="center" w:pos="4677"/>
        <w:tab w:val="right" w:pos="9355"/>
      </w:tabs>
    </w:pPr>
  </w:style>
  <w:style w:type="character" w:customStyle="1" w:styleId="ac">
    <w:name w:val="Верхний колонтитул Знак"/>
    <w:basedOn w:val="a0"/>
    <w:link w:val="ab"/>
    <w:uiPriority w:val="99"/>
    <w:rsid w:val="00497FF4"/>
    <w:rPr>
      <w:rFonts w:ascii="Times New Roman" w:hAnsi="Times New Roman"/>
      <w:sz w:val="28"/>
    </w:rPr>
  </w:style>
  <w:style w:type="paragraph" w:styleId="ad">
    <w:name w:val="footer"/>
    <w:basedOn w:val="a"/>
    <w:link w:val="ae"/>
    <w:uiPriority w:val="99"/>
    <w:unhideWhenUsed/>
    <w:rsid w:val="00497FF4"/>
    <w:pPr>
      <w:tabs>
        <w:tab w:val="center" w:pos="4677"/>
        <w:tab w:val="right" w:pos="9355"/>
      </w:tabs>
    </w:pPr>
  </w:style>
  <w:style w:type="character" w:customStyle="1" w:styleId="ae">
    <w:name w:val="Нижний колонтитул Знак"/>
    <w:basedOn w:val="a0"/>
    <w:link w:val="ad"/>
    <w:uiPriority w:val="99"/>
    <w:rsid w:val="00497FF4"/>
    <w:rPr>
      <w:rFonts w:ascii="Times New Roman" w:hAnsi="Times New Roman"/>
      <w:sz w:val="28"/>
    </w:rPr>
  </w:style>
  <w:style w:type="paragraph" w:styleId="af">
    <w:name w:val="TOC Heading"/>
    <w:basedOn w:val="1"/>
    <w:next w:val="a"/>
    <w:uiPriority w:val="39"/>
    <w:unhideWhenUsed/>
    <w:qFormat/>
    <w:rsid w:val="00497FF4"/>
    <w:pPr>
      <w:pageBreakBefore w:val="0"/>
      <w:spacing w:before="240" w:line="259" w:lineRule="auto"/>
      <w:ind w:firstLine="0"/>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497FF4"/>
    <w:pPr>
      <w:spacing w:after="100"/>
    </w:pPr>
  </w:style>
  <w:style w:type="paragraph" w:styleId="21">
    <w:name w:val="toc 2"/>
    <w:basedOn w:val="a"/>
    <w:next w:val="a"/>
    <w:autoRedefine/>
    <w:uiPriority w:val="39"/>
    <w:unhideWhenUsed/>
    <w:rsid w:val="00497FF4"/>
    <w:pPr>
      <w:spacing w:after="100"/>
      <w:ind w:left="280"/>
    </w:pPr>
  </w:style>
  <w:style w:type="paragraph" w:styleId="31">
    <w:name w:val="toc 3"/>
    <w:basedOn w:val="a"/>
    <w:next w:val="a"/>
    <w:autoRedefine/>
    <w:uiPriority w:val="39"/>
    <w:unhideWhenUsed/>
    <w:rsid w:val="00497FF4"/>
    <w:pPr>
      <w:spacing w:after="100"/>
      <w:ind w:left="560"/>
    </w:pPr>
  </w:style>
  <w:style w:type="character" w:styleId="af0">
    <w:name w:val="Hyperlink"/>
    <w:basedOn w:val="a0"/>
    <w:uiPriority w:val="99"/>
    <w:unhideWhenUsed/>
    <w:rsid w:val="00497FF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305026">
      <w:bodyDiv w:val="1"/>
      <w:marLeft w:val="0"/>
      <w:marRight w:val="0"/>
      <w:marTop w:val="0"/>
      <w:marBottom w:val="0"/>
      <w:divBdr>
        <w:top w:val="none" w:sz="0" w:space="0" w:color="auto"/>
        <w:left w:val="none" w:sz="0" w:space="0" w:color="auto"/>
        <w:bottom w:val="none" w:sz="0" w:space="0" w:color="auto"/>
        <w:right w:val="none" w:sz="0" w:space="0" w:color="auto"/>
      </w:divBdr>
    </w:div>
    <w:div w:id="254439060">
      <w:bodyDiv w:val="1"/>
      <w:marLeft w:val="0"/>
      <w:marRight w:val="0"/>
      <w:marTop w:val="0"/>
      <w:marBottom w:val="0"/>
      <w:divBdr>
        <w:top w:val="none" w:sz="0" w:space="0" w:color="auto"/>
        <w:left w:val="none" w:sz="0" w:space="0" w:color="auto"/>
        <w:bottom w:val="none" w:sz="0" w:space="0" w:color="auto"/>
        <w:right w:val="none" w:sz="0" w:space="0" w:color="auto"/>
      </w:divBdr>
    </w:div>
    <w:div w:id="38661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E15DC-CA82-49B9-BB35-F2B5F587E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27</Pages>
  <Words>6624</Words>
  <Characters>37757</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21</cp:revision>
  <dcterms:created xsi:type="dcterms:W3CDTF">2019-09-20T18:13:00Z</dcterms:created>
  <dcterms:modified xsi:type="dcterms:W3CDTF">2019-09-20T20:36:00Z</dcterms:modified>
</cp:coreProperties>
</file>