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Pr="00586508" w:rsidRDefault="00ED45CD" w:rsidP="00ED45CD">
      <w:pPr>
        <w:jc w:val="center"/>
        <w:rPr>
          <w:b/>
          <w:sz w:val="32"/>
          <w:szCs w:val="32"/>
        </w:rPr>
      </w:pPr>
      <w:r w:rsidRPr="00586508">
        <w:rPr>
          <w:b/>
          <w:sz w:val="32"/>
          <w:szCs w:val="32"/>
        </w:rPr>
        <w:t xml:space="preserve">ДОКЛАД ГЛАВЫ </w:t>
      </w:r>
    </w:p>
    <w:p w:rsidR="00ED45CD" w:rsidRPr="00586508" w:rsidRDefault="00ED45CD" w:rsidP="00ED45CD">
      <w:pPr>
        <w:jc w:val="center"/>
        <w:rPr>
          <w:b/>
          <w:sz w:val="32"/>
          <w:szCs w:val="32"/>
        </w:rPr>
      </w:pPr>
      <w:r w:rsidRPr="00586508">
        <w:rPr>
          <w:b/>
          <w:sz w:val="32"/>
          <w:szCs w:val="32"/>
        </w:rPr>
        <w:t>КАМЫШЛОВСКОГО ГОРОДСКОГО ОКРУГА</w:t>
      </w:r>
    </w:p>
    <w:p w:rsidR="00ED45CD" w:rsidRPr="00A737E1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О ДОСТИГНУТЫХ ЗНАЧЕНИЯХ ПОКАЗАТЕЛЕЙ</w:t>
      </w:r>
    </w:p>
    <w:p w:rsidR="00ED45CD" w:rsidRPr="00A737E1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ДЛЯ ОЦЕНКИ ЭФФЕКТИВНОСТИ ДЕЯТЕЛЬНОСТИ</w:t>
      </w:r>
    </w:p>
    <w:p w:rsidR="00ED45CD" w:rsidRPr="00A737E1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ОРГАНОВ МЕСТНОГО САМОУПРАВЛЕНИЯ</w:t>
      </w:r>
    </w:p>
    <w:p w:rsidR="00ED45CD" w:rsidRPr="00A737E1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ЗА 201</w:t>
      </w:r>
      <w:r w:rsidR="0047037A">
        <w:rPr>
          <w:b/>
          <w:sz w:val="32"/>
          <w:szCs w:val="32"/>
        </w:rPr>
        <w:t>6</w:t>
      </w:r>
      <w:r w:rsidRPr="00A737E1">
        <w:rPr>
          <w:b/>
          <w:sz w:val="32"/>
          <w:szCs w:val="32"/>
        </w:rPr>
        <w:t xml:space="preserve"> ГОД И ПЛАНИРУЕМЫХ ЗНАЧЕНИЯХ</w:t>
      </w:r>
    </w:p>
    <w:p w:rsidR="00ED45CD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НА ТРЕХЛЕТНИЙ ПЕРИОД</w:t>
      </w: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1C7B63" w:rsidRDefault="001C7B63"/>
    <w:p w:rsidR="00ED45CD" w:rsidRDefault="00ED45CD"/>
    <w:p w:rsidR="00ED45CD" w:rsidRDefault="00ED45CD"/>
    <w:p w:rsidR="00ED45CD" w:rsidRDefault="00ED45CD"/>
    <w:p w:rsidR="00ED45CD" w:rsidRDefault="00ED45CD"/>
    <w:p w:rsidR="00ED45CD" w:rsidRDefault="00ED45CD"/>
    <w:p w:rsidR="00ED45CD" w:rsidRDefault="00ED45CD"/>
    <w:p w:rsidR="00ED45CD" w:rsidRDefault="00ED45CD"/>
    <w:p w:rsidR="00ED45CD" w:rsidRDefault="00ED45CD"/>
    <w:p w:rsidR="00ED45CD" w:rsidRDefault="00ED45CD"/>
    <w:p w:rsidR="00463032" w:rsidRDefault="00463032" w:rsidP="00ED45CD">
      <w:pPr>
        <w:pStyle w:val="a3"/>
        <w:rPr>
          <w:sz w:val="32"/>
          <w:szCs w:val="32"/>
        </w:rPr>
      </w:pPr>
    </w:p>
    <w:p w:rsidR="00463032" w:rsidRDefault="00463032" w:rsidP="00ED45CD">
      <w:pPr>
        <w:pStyle w:val="a3"/>
        <w:rPr>
          <w:sz w:val="32"/>
          <w:szCs w:val="32"/>
        </w:rPr>
      </w:pPr>
    </w:p>
    <w:p w:rsidR="00463032" w:rsidRDefault="00463032" w:rsidP="00ED45CD">
      <w:pPr>
        <w:pStyle w:val="a3"/>
        <w:rPr>
          <w:sz w:val="32"/>
          <w:szCs w:val="32"/>
        </w:rPr>
      </w:pPr>
    </w:p>
    <w:p w:rsidR="00463032" w:rsidRDefault="00463032" w:rsidP="00ED45CD">
      <w:pPr>
        <w:pStyle w:val="a3"/>
        <w:rPr>
          <w:sz w:val="32"/>
          <w:szCs w:val="32"/>
        </w:rPr>
      </w:pPr>
    </w:p>
    <w:p w:rsidR="00463032" w:rsidRDefault="00463032" w:rsidP="00ED45CD">
      <w:pPr>
        <w:pStyle w:val="a3"/>
        <w:rPr>
          <w:sz w:val="32"/>
          <w:szCs w:val="32"/>
        </w:rPr>
      </w:pPr>
    </w:p>
    <w:p w:rsidR="00463032" w:rsidRDefault="00463032" w:rsidP="00ED45CD">
      <w:pPr>
        <w:pStyle w:val="a3"/>
        <w:rPr>
          <w:sz w:val="32"/>
          <w:szCs w:val="32"/>
        </w:rPr>
      </w:pPr>
    </w:p>
    <w:p w:rsidR="00463032" w:rsidRDefault="00463032" w:rsidP="00ED45CD">
      <w:pPr>
        <w:pStyle w:val="a3"/>
        <w:rPr>
          <w:sz w:val="32"/>
          <w:szCs w:val="32"/>
        </w:rPr>
      </w:pPr>
    </w:p>
    <w:p w:rsidR="00ED45CD" w:rsidRDefault="00ED45CD" w:rsidP="00ED45C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Введение.</w:t>
      </w:r>
    </w:p>
    <w:p w:rsidR="007740C9" w:rsidRDefault="007740C9" w:rsidP="00ED45CD">
      <w:pPr>
        <w:pStyle w:val="a3"/>
        <w:rPr>
          <w:sz w:val="32"/>
          <w:szCs w:val="32"/>
        </w:rPr>
      </w:pPr>
    </w:p>
    <w:p w:rsidR="007740C9" w:rsidRPr="007740C9" w:rsidRDefault="007740C9" w:rsidP="00724C99">
      <w:pPr>
        <w:ind w:firstLine="709"/>
        <w:jc w:val="both"/>
        <w:rPr>
          <w:b/>
          <w:sz w:val="28"/>
          <w:szCs w:val="28"/>
        </w:rPr>
      </w:pPr>
      <w:r w:rsidRPr="007740C9">
        <w:rPr>
          <w:sz w:val="28"/>
          <w:szCs w:val="28"/>
        </w:rPr>
        <w:t>За 201</w:t>
      </w:r>
      <w:r w:rsidR="00414AC8">
        <w:rPr>
          <w:sz w:val="28"/>
          <w:szCs w:val="28"/>
        </w:rPr>
        <w:t>6</w:t>
      </w:r>
      <w:r w:rsidRPr="007740C9">
        <w:rPr>
          <w:sz w:val="28"/>
          <w:szCs w:val="28"/>
        </w:rPr>
        <w:t xml:space="preserve"> год, по данным отдела сводных статистических работ </w:t>
      </w:r>
      <w:proofErr w:type="spellStart"/>
      <w:r w:rsidRPr="007740C9">
        <w:rPr>
          <w:sz w:val="28"/>
          <w:szCs w:val="28"/>
        </w:rPr>
        <w:t>г.Камышлова</w:t>
      </w:r>
      <w:proofErr w:type="spellEnd"/>
      <w:r w:rsidRPr="007740C9">
        <w:rPr>
          <w:sz w:val="28"/>
          <w:szCs w:val="28"/>
        </w:rPr>
        <w:t xml:space="preserve">, оборот предприятий обрабатывающих производств в </w:t>
      </w:r>
      <w:proofErr w:type="spellStart"/>
      <w:r w:rsidRPr="007740C9">
        <w:rPr>
          <w:sz w:val="28"/>
          <w:szCs w:val="28"/>
        </w:rPr>
        <w:t>Камышловском</w:t>
      </w:r>
      <w:proofErr w:type="spellEnd"/>
      <w:r w:rsidRPr="007740C9">
        <w:rPr>
          <w:sz w:val="28"/>
          <w:szCs w:val="28"/>
        </w:rPr>
        <w:t xml:space="preserve"> городском округе </w:t>
      </w:r>
      <w:r w:rsidRPr="00AC782A">
        <w:rPr>
          <w:sz w:val="28"/>
          <w:szCs w:val="28"/>
        </w:rPr>
        <w:t>составил 2</w:t>
      </w:r>
      <w:r w:rsidR="00AC782A" w:rsidRPr="00AC782A">
        <w:rPr>
          <w:sz w:val="28"/>
          <w:szCs w:val="28"/>
        </w:rPr>
        <w:t xml:space="preserve"> 726,59</w:t>
      </w:r>
      <w:r w:rsidRPr="00AC782A">
        <w:rPr>
          <w:sz w:val="28"/>
          <w:szCs w:val="28"/>
        </w:rPr>
        <w:t xml:space="preserve"> </w:t>
      </w:r>
      <w:proofErr w:type="spellStart"/>
      <w:r w:rsidRPr="00AC782A">
        <w:rPr>
          <w:sz w:val="28"/>
          <w:szCs w:val="28"/>
        </w:rPr>
        <w:t>млн.рублей</w:t>
      </w:r>
      <w:proofErr w:type="spellEnd"/>
      <w:r w:rsidRPr="00AC782A">
        <w:rPr>
          <w:sz w:val="28"/>
          <w:szCs w:val="28"/>
        </w:rPr>
        <w:t xml:space="preserve">, или </w:t>
      </w:r>
      <w:r w:rsidR="00AC782A" w:rsidRPr="00AC782A">
        <w:rPr>
          <w:sz w:val="28"/>
          <w:szCs w:val="28"/>
        </w:rPr>
        <w:t>111,7</w:t>
      </w:r>
      <w:r w:rsidRPr="00AC782A">
        <w:rPr>
          <w:bCs/>
          <w:sz w:val="28"/>
          <w:szCs w:val="28"/>
        </w:rPr>
        <w:t>%</w:t>
      </w:r>
      <w:r w:rsidR="00F32721" w:rsidRPr="00AC782A">
        <w:rPr>
          <w:sz w:val="28"/>
          <w:szCs w:val="28"/>
        </w:rPr>
        <w:t xml:space="preserve"> к уровню 2015</w:t>
      </w:r>
      <w:r w:rsidRPr="00AC782A">
        <w:rPr>
          <w:sz w:val="28"/>
          <w:szCs w:val="28"/>
        </w:rPr>
        <w:t xml:space="preserve"> года.</w:t>
      </w:r>
      <w:r w:rsidRPr="007740C9">
        <w:rPr>
          <w:sz w:val="28"/>
          <w:szCs w:val="28"/>
        </w:rPr>
        <w:t xml:space="preserve"> </w:t>
      </w:r>
    </w:p>
    <w:p w:rsidR="007740C9" w:rsidRPr="007740C9" w:rsidRDefault="007740C9" w:rsidP="00724C99">
      <w:pPr>
        <w:ind w:firstLine="709"/>
        <w:jc w:val="both"/>
        <w:rPr>
          <w:b/>
          <w:sz w:val="28"/>
          <w:szCs w:val="28"/>
        </w:rPr>
      </w:pPr>
      <w:r w:rsidRPr="007740C9">
        <w:rPr>
          <w:sz w:val="28"/>
          <w:szCs w:val="28"/>
        </w:rPr>
        <w:t xml:space="preserve">Как и прежде авангардом промышленности города остаётся </w:t>
      </w:r>
      <w:proofErr w:type="spellStart"/>
      <w:r w:rsidRPr="007740C9">
        <w:rPr>
          <w:sz w:val="28"/>
          <w:szCs w:val="28"/>
        </w:rPr>
        <w:t>Камышловский</w:t>
      </w:r>
      <w:proofErr w:type="spellEnd"/>
      <w:r w:rsidRPr="007740C9">
        <w:rPr>
          <w:sz w:val="28"/>
          <w:szCs w:val="28"/>
        </w:rPr>
        <w:t xml:space="preserve"> электротехнический завод. Большие перспективы наметились на ООО «К-777», наращивает объёмы ООО «Уральская </w:t>
      </w:r>
      <w:proofErr w:type="spellStart"/>
      <w:r w:rsidRPr="007740C9">
        <w:rPr>
          <w:sz w:val="28"/>
          <w:szCs w:val="28"/>
        </w:rPr>
        <w:t>диатомитовая</w:t>
      </w:r>
      <w:proofErr w:type="spellEnd"/>
      <w:r w:rsidRPr="007740C9">
        <w:rPr>
          <w:sz w:val="28"/>
          <w:szCs w:val="28"/>
        </w:rPr>
        <w:t xml:space="preserve"> компания». </w:t>
      </w:r>
    </w:p>
    <w:p w:rsidR="007740C9" w:rsidRPr="007740C9" w:rsidRDefault="007740C9" w:rsidP="00724C9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740C9">
        <w:rPr>
          <w:sz w:val="28"/>
          <w:szCs w:val="28"/>
        </w:rPr>
        <w:t>Объем инвестиционных вложений за счет всех источников финансирования за 201</w:t>
      </w:r>
      <w:r w:rsidR="00F32721">
        <w:rPr>
          <w:sz w:val="28"/>
          <w:szCs w:val="28"/>
        </w:rPr>
        <w:t>6 год уменьшился</w:t>
      </w:r>
      <w:r w:rsidRPr="007740C9">
        <w:rPr>
          <w:sz w:val="28"/>
          <w:szCs w:val="28"/>
        </w:rPr>
        <w:t xml:space="preserve"> по сравнению с прошлым годом на </w:t>
      </w:r>
      <w:r w:rsidR="003C270E">
        <w:rPr>
          <w:sz w:val="28"/>
          <w:szCs w:val="28"/>
        </w:rPr>
        <w:t>55,1</w:t>
      </w:r>
      <w:r w:rsidRPr="007740C9">
        <w:rPr>
          <w:sz w:val="28"/>
          <w:szCs w:val="28"/>
        </w:rPr>
        <w:t xml:space="preserve">% </w:t>
      </w:r>
      <w:r w:rsidR="00F32721">
        <w:rPr>
          <w:color w:val="000000" w:themeColor="text1"/>
          <w:sz w:val="28"/>
          <w:szCs w:val="28"/>
        </w:rPr>
        <w:t xml:space="preserve">и составил </w:t>
      </w:r>
      <w:r w:rsidR="00C351F9">
        <w:rPr>
          <w:color w:val="000000" w:themeColor="text1"/>
          <w:sz w:val="28"/>
          <w:szCs w:val="28"/>
        </w:rPr>
        <w:t>520,89</w:t>
      </w:r>
      <w:r w:rsidRPr="007740C9">
        <w:rPr>
          <w:color w:val="000000" w:themeColor="text1"/>
          <w:sz w:val="28"/>
          <w:szCs w:val="28"/>
        </w:rPr>
        <w:t xml:space="preserve"> млн. рублей. Объём инвестиций в основной капитал в расчёте на 1 жителя </w:t>
      </w:r>
      <w:r w:rsidR="00C351F9">
        <w:rPr>
          <w:color w:val="000000" w:themeColor="text1"/>
          <w:sz w:val="28"/>
          <w:szCs w:val="28"/>
        </w:rPr>
        <w:t>19605,3</w:t>
      </w:r>
      <w:r w:rsidRPr="007740C9">
        <w:rPr>
          <w:color w:val="000000" w:themeColor="text1"/>
          <w:sz w:val="28"/>
          <w:szCs w:val="28"/>
        </w:rPr>
        <w:t xml:space="preserve"> рублей. </w:t>
      </w:r>
    </w:p>
    <w:p w:rsidR="007740C9" w:rsidRPr="007740C9" w:rsidRDefault="00C351F9" w:rsidP="00724C99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За 2016</w:t>
      </w:r>
      <w:r w:rsidR="007740C9" w:rsidRPr="007740C9">
        <w:rPr>
          <w:sz w:val="28"/>
          <w:szCs w:val="28"/>
        </w:rPr>
        <w:t xml:space="preserve"> год за счет всех источников финансирования </w:t>
      </w:r>
      <w:r w:rsidR="007740C9" w:rsidRPr="007740C9">
        <w:rPr>
          <w:bCs/>
          <w:sz w:val="28"/>
          <w:szCs w:val="28"/>
        </w:rPr>
        <w:t>введены в эксплуатацию жилые дома</w:t>
      </w:r>
      <w:r w:rsidR="007740C9" w:rsidRPr="007740C9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8415</w:t>
      </w:r>
      <w:r w:rsidR="007740C9" w:rsidRPr="007740C9">
        <w:rPr>
          <w:bCs/>
          <w:sz w:val="28"/>
          <w:szCs w:val="28"/>
        </w:rPr>
        <w:t xml:space="preserve"> кв. метров.</w:t>
      </w:r>
      <w:r w:rsidR="007740C9" w:rsidRPr="007740C9">
        <w:rPr>
          <w:sz w:val="28"/>
          <w:szCs w:val="28"/>
        </w:rPr>
        <w:t xml:space="preserve"> Все дома построены индивидуальными застройщиками.</w:t>
      </w:r>
      <w:r w:rsidR="007740C9" w:rsidRPr="007740C9">
        <w:rPr>
          <w:color w:val="000000" w:themeColor="text1"/>
          <w:sz w:val="28"/>
          <w:szCs w:val="28"/>
        </w:rPr>
        <w:t xml:space="preserve"> </w:t>
      </w:r>
    </w:p>
    <w:p w:rsidR="007740C9" w:rsidRPr="007740C9" w:rsidRDefault="007740C9" w:rsidP="00724C99">
      <w:pPr>
        <w:ind w:firstLine="709"/>
        <w:jc w:val="both"/>
        <w:rPr>
          <w:b/>
          <w:sz w:val="28"/>
          <w:szCs w:val="28"/>
        </w:rPr>
      </w:pPr>
      <w:r w:rsidRPr="007740C9">
        <w:rPr>
          <w:sz w:val="28"/>
          <w:szCs w:val="28"/>
        </w:rPr>
        <w:t>Впервые за многие годы изменилась ситуация на потребительском рынке. Состояние потребительского рынка характеризуется небольшим спадом объёмов розничного товарооборота.</w:t>
      </w:r>
    </w:p>
    <w:p w:rsidR="00DE2103" w:rsidRPr="00D91FB5" w:rsidRDefault="007740C9" w:rsidP="00724C99">
      <w:pPr>
        <w:pStyle w:val="a3"/>
        <w:ind w:firstLine="709"/>
        <w:jc w:val="both"/>
        <w:rPr>
          <w:b w:val="0"/>
          <w:sz w:val="28"/>
          <w:szCs w:val="28"/>
        </w:rPr>
      </w:pPr>
      <w:r w:rsidRPr="00D91FB5">
        <w:rPr>
          <w:b w:val="0"/>
          <w:sz w:val="28"/>
          <w:szCs w:val="28"/>
        </w:rPr>
        <w:t xml:space="preserve">По данным отдела сводных статистических работ </w:t>
      </w:r>
      <w:proofErr w:type="spellStart"/>
      <w:r w:rsidRPr="00D91FB5">
        <w:rPr>
          <w:b w:val="0"/>
          <w:sz w:val="28"/>
          <w:szCs w:val="28"/>
        </w:rPr>
        <w:t>г.Камышлова</w:t>
      </w:r>
      <w:proofErr w:type="spellEnd"/>
      <w:r w:rsidRPr="00D91FB5">
        <w:rPr>
          <w:b w:val="0"/>
          <w:sz w:val="28"/>
          <w:szCs w:val="28"/>
        </w:rPr>
        <w:t>, об</w:t>
      </w:r>
      <w:r w:rsidR="00DE2103" w:rsidRPr="00D91FB5">
        <w:rPr>
          <w:b w:val="0"/>
          <w:sz w:val="28"/>
          <w:szCs w:val="28"/>
        </w:rPr>
        <w:t>орот</w:t>
      </w:r>
      <w:r w:rsidRPr="00D91FB5">
        <w:rPr>
          <w:b w:val="0"/>
          <w:sz w:val="28"/>
          <w:szCs w:val="28"/>
        </w:rPr>
        <w:t xml:space="preserve"> рознично</w:t>
      </w:r>
      <w:r w:rsidR="00DE2103" w:rsidRPr="00D91FB5">
        <w:rPr>
          <w:b w:val="0"/>
          <w:sz w:val="28"/>
          <w:szCs w:val="28"/>
        </w:rPr>
        <w:t>й</w:t>
      </w:r>
      <w:r w:rsidRPr="00D91FB5">
        <w:rPr>
          <w:b w:val="0"/>
          <w:sz w:val="28"/>
          <w:szCs w:val="28"/>
        </w:rPr>
        <w:t xml:space="preserve"> </w:t>
      </w:r>
      <w:r w:rsidR="00DE2103" w:rsidRPr="00D91FB5">
        <w:rPr>
          <w:b w:val="0"/>
          <w:sz w:val="28"/>
          <w:szCs w:val="28"/>
        </w:rPr>
        <w:t>торговли (без субъектов малого предпринимательства)</w:t>
      </w:r>
      <w:r w:rsidRPr="00D91FB5">
        <w:rPr>
          <w:b w:val="0"/>
          <w:sz w:val="28"/>
          <w:szCs w:val="28"/>
        </w:rPr>
        <w:t xml:space="preserve"> за прошедший год </w:t>
      </w:r>
      <w:r w:rsidR="00DE2103" w:rsidRPr="00D91FB5">
        <w:rPr>
          <w:b w:val="0"/>
          <w:sz w:val="28"/>
          <w:szCs w:val="28"/>
        </w:rPr>
        <w:t xml:space="preserve">увеличился </w:t>
      </w:r>
      <w:r w:rsidRPr="00D91FB5">
        <w:rPr>
          <w:b w:val="0"/>
          <w:sz w:val="28"/>
          <w:szCs w:val="28"/>
        </w:rPr>
        <w:t xml:space="preserve">по сравнению с прошлым годом </w:t>
      </w:r>
      <w:r w:rsidR="00C232AC" w:rsidRPr="00D91FB5">
        <w:rPr>
          <w:b w:val="0"/>
          <w:sz w:val="28"/>
          <w:szCs w:val="28"/>
        </w:rPr>
        <w:t>на 1</w:t>
      </w:r>
      <w:r w:rsidR="00DE2103" w:rsidRPr="00D91FB5">
        <w:rPr>
          <w:b w:val="0"/>
          <w:sz w:val="28"/>
          <w:szCs w:val="28"/>
        </w:rPr>
        <w:t>7</w:t>
      </w:r>
      <w:r w:rsidR="00C232AC" w:rsidRPr="00D91FB5">
        <w:rPr>
          <w:b w:val="0"/>
          <w:sz w:val="28"/>
          <w:szCs w:val="28"/>
        </w:rPr>
        <w:t>,</w:t>
      </w:r>
      <w:r w:rsidR="00DE2103" w:rsidRPr="00D91FB5">
        <w:rPr>
          <w:b w:val="0"/>
          <w:sz w:val="28"/>
          <w:szCs w:val="28"/>
        </w:rPr>
        <w:t>5</w:t>
      </w:r>
      <w:r w:rsidR="00C232AC" w:rsidRPr="00D91FB5">
        <w:rPr>
          <w:b w:val="0"/>
          <w:sz w:val="28"/>
          <w:szCs w:val="28"/>
        </w:rPr>
        <w:t xml:space="preserve">% </w:t>
      </w:r>
      <w:r w:rsidRPr="00D91FB5">
        <w:rPr>
          <w:b w:val="0"/>
          <w:sz w:val="28"/>
          <w:szCs w:val="28"/>
        </w:rPr>
        <w:t xml:space="preserve">и составил </w:t>
      </w:r>
      <w:r w:rsidR="00DE2103" w:rsidRPr="00D91FB5">
        <w:rPr>
          <w:b w:val="0"/>
          <w:sz w:val="28"/>
          <w:szCs w:val="28"/>
        </w:rPr>
        <w:t>1936,23</w:t>
      </w:r>
      <w:r w:rsidRPr="00D91FB5">
        <w:rPr>
          <w:b w:val="0"/>
          <w:sz w:val="28"/>
          <w:szCs w:val="28"/>
        </w:rPr>
        <w:t xml:space="preserve"> млн. рублей</w:t>
      </w:r>
      <w:r w:rsidR="00DE2103" w:rsidRPr="00D91FB5">
        <w:rPr>
          <w:b w:val="0"/>
          <w:sz w:val="28"/>
          <w:szCs w:val="28"/>
        </w:rPr>
        <w:t>.</w:t>
      </w:r>
    </w:p>
    <w:p w:rsidR="00B465F4" w:rsidRPr="00D91FB5" w:rsidRDefault="00B465F4" w:rsidP="00724C99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FB5">
        <w:rPr>
          <w:sz w:val="28"/>
          <w:szCs w:val="28"/>
        </w:rPr>
        <w:t xml:space="preserve">Обеспеченность торговыми площадями в </w:t>
      </w:r>
      <w:proofErr w:type="spellStart"/>
      <w:r w:rsidRPr="00D91FB5">
        <w:rPr>
          <w:sz w:val="28"/>
          <w:szCs w:val="28"/>
        </w:rPr>
        <w:t>Камышловском</w:t>
      </w:r>
      <w:proofErr w:type="spellEnd"/>
      <w:r w:rsidRPr="00D91FB5">
        <w:rPr>
          <w:sz w:val="28"/>
          <w:szCs w:val="28"/>
        </w:rPr>
        <w:t xml:space="preserve"> городском окр</w:t>
      </w:r>
      <w:r w:rsidR="00AB6A86" w:rsidRPr="00D91FB5">
        <w:rPr>
          <w:sz w:val="28"/>
          <w:szCs w:val="28"/>
        </w:rPr>
        <w:t>уге на 1000 жителей составляет 947</w:t>
      </w:r>
      <w:r w:rsidRPr="00D91FB5">
        <w:rPr>
          <w:sz w:val="28"/>
          <w:szCs w:val="28"/>
        </w:rPr>
        <w:t xml:space="preserve"> </w:t>
      </w:r>
      <w:proofErr w:type="spellStart"/>
      <w:r w:rsidRPr="00D91FB5">
        <w:rPr>
          <w:sz w:val="28"/>
          <w:szCs w:val="28"/>
        </w:rPr>
        <w:t>кв.м</w:t>
      </w:r>
      <w:proofErr w:type="spellEnd"/>
      <w:r w:rsidRPr="00D91FB5">
        <w:rPr>
          <w:sz w:val="28"/>
          <w:szCs w:val="28"/>
        </w:rPr>
        <w:t xml:space="preserve">., что значительно выше норматива, утвержденного Правительством РФ (342 </w:t>
      </w:r>
      <w:proofErr w:type="spellStart"/>
      <w:r w:rsidRPr="00D91FB5">
        <w:rPr>
          <w:sz w:val="28"/>
          <w:szCs w:val="28"/>
        </w:rPr>
        <w:t>кв.м</w:t>
      </w:r>
      <w:proofErr w:type="spellEnd"/>
      <w:r w:rsidRPr="00D91FB5">
        <w:rPr>
          <w:sz w:val="28"/>
          <w:szCs w:val="28"/>
        </w:rPr>
        <w:t xml:space="preserve">.). </w:t>
      </w:r>
    </w:p>
    <w:p w:rsidR="007740C9" w:rsidRPr="00451F14" w:rsidRDefault="007740C9" w:rsidP="00724C99">
      <w:pPr>
        <w:pStyle w:val="a3"/>
        <w:ind w:firstLine="709"/>
        <w:jc w:val="both"/>
        <w:rPr>
          <w:b w:val="0"/>
          <w:sz w:val="28"/>
          <w:szCs w:val="28"/>
        </w:rPr>
      </w:pPr>
      <w:r w:rsidRPr="00451F14">
        <w:rPr>
          <w:b w:val="0"/>
          <w:sz w:val="28"/>
          <w:szCs w:val="28"/>
        </w:rPr>
        <w:t xml:space="preserve">На территории города работает </w:t>
      </w:r>
      <w:r w:rsidRPr="00451F14">
        <w:rPr>
          <w:b w:val="0"/>
          <w:color w:val="000000" w:themeColor="text1"/>
          <w:sz w:val="28"/>
          <w:szCs w:val="28"/>
        </w:rPr>
        <w:t>3</w:t>
      </w:r>
      <w:r w:rsidR="00D91FB5" w:rsidRPr="00451F14">
        <w:rPr>
          <w:b w:val="0"/>
          <w:color w:val="000000" w:themeColor="text1"/>
          <w:sz w:val="28"/>
          <w:szCs w:val="28"/>
        </w:rPr>
        <w:t>3</w:t>
      </w:r>
      <w:r w:rsidRPr="00451F14">
        <w:rPr>
          <w:b w:val="0"/>
          <w:color w:val="000000" w:themeColor="text1"/>
          <w:sz w:val="28"/>
          <w:szCs w:val="28"/>
        </w:rPr>
        <w:t>2 объекта</w:t>
      </w:r>
      <w:r w:rsidRPr="00451F14">
        <w:rPr>
          <w:b w:val="0"/>
          <w:sz w:val="28"/>
          <w:szCs w:val="28"/>
        </w:rPr>
        <w:t xml:space="preserve"> розничной торговли, из которых </w:t>
      </w:r>
      <w:r w:rsidR="00D91FB5" w:rsidRPr="00451F14">
        <w:rPr>
          <w:b w:val="0"/>
          <w:sz w:val="28"/>
          <w:szCs w:val="28"/>
        </w:rPr>
        <w:t>160</w:t>
      </w:r>
      <w:r w:rsidRPr="00451F14">
        <w:rPr>
          <w:b w:val="0"/>
          <w:color w:val="000000" w:themeColor="text1"/>
          <w:sz w:val="28"/>
          <w:szCs w:val="28"/>
        </w:rPr>
        <w:t xml:space="preserve"> объектов п</w:t>
      </w:r>
      <w:r w:rsidRPr="00451F14">
        <w:rPr>
          <w:b w:val="0"/>
          <w:sz w:val="28"/>
          <w:szCs w:val="28"/>
        </w:rPr>
        <w:t xml:space="preserve">рименяют форму самообслуживания, </w:t>
      </w:r>
      <w:r w:rsidR="00D91FB5" w:rsidRPr="00451F14">
        <w:rPr>
          <w:b w:val="0"/>
          <w:sz w:val="28"/>
          <w:szCs w:val="28"/>
        </w:rPr>
        <w:t>121</w:t>
      </w:r>
      <w:r w:rsidRPr="00451F14">
        <w:rPr>
          <w:b w:val="0"/>
          <w:color w:val="000000" w:themeColor="text1"/>
          <w:sz w:val="28"/>
          <w:szCs w:val="28"/>
        </w:rPr>
        <w:t xml:space="preserve"> </w:t>
      </w:r>
      <w:r w:rsidRPr="00451F14">
        <w:rPr>
          <w:b w:val="0"/>
          <w:sz w:val="28"/>
          <w:szCs w:val="28"/>
        </w:rPr>
        <w:t>объектов применяют в оплату пластиковые банковские карты и 2</w:t>
      </w:r>
      <w:r w:rsidR="00D91FB5" w:rsidRPr="00451F14">
        <w:rPr>
          <w:b w:val="0"/>
          <w:sz w:val="28"/>
          <w:szCs w:val="28"/>
        </w:rPr>
        <w:t>3</w:t>
      </w:r>
      <w:r w:rsidRPr="00451F14">
        <w:rPr>
          <w:b w:val="0"/>
          <w:sz w:val="28"/>
          <w:szCs w:val="28"/>
        </w:rPr>
        <w:t xml:space="preserve"> применяют в своей работе сканер штрих-кода.</w:t>
      </w:r>
    </w:p>
    <w:p w:rsidR="007740C9" w:rsidRPr="007740C9" w:rsidRDefault="007740C9" w:rsidP="00724C99">
      <w:pPr>
        <w:pStyle w:val="a3"/>
        <w:ind w:firstLine="709"/>
        <w:jc w:val="both"/>
        <w:rPr>
          <w:b w:val="0"/>
          <w:sz w:val="28"/>
          <w:szCs w:val="28"/>
        </w:rPr>
      </w:pPr>
      <w:r w:rsidRPr="00451F14">
        <w:rPr>
          <w:b w:val="0"/>
          <w:sz w:val="28"/>
          <w:szCs w:val="28"/>
        </w:rPr>
        <w:t>Опираясь на историческое наследие, в городе продолжается</w:t>
      </w:r>
      <w:r w:rsidRPr="007740C9">
        <w:rPr>
          <w:b w:val="0"/>
          <w:sz w:val="28"/>
          <w:szCs w:val="28"/>
        </w:rPr>
        <w:t xml:space="preserve"> проведение ярмарок. </w:t>
      </w:r>
    </w:p>
    <w:p w:rsidR="007740C9" w:rsidRPr="007740C9" w:rsidRDefault="007740C9" w:rsidP="00724C99">
      <w:pPr>
        <w:ind w:firstLine="709"/>
        <w:jc w:val="both"/>
        <w:rPr>
          <w:b/>
          <w:sz w:val="28"/>
          <w:szCs w:val="28"/>
        </w:rPr>
      </w:pPr>
      <w:r w:rsidRPr="007740C9">
        <w:rPr>
          <w:sz w:val="28"/>
          <w:szCs w:val="28"/>
        </w:rPr>
        <w:t>За 201</w:t>
      </w:r>
      <w:r w:rsidR="00B465F4">
        <w:rPr>
          <w:sz w:val="28"/>
          <w:szCs w:val="28"/>
        </w:rPr>
        <w:t>6</w:t>
      </w:r>
      <w:r w:rsidRPr="007740C9">
        <w:rPr>
          <w:sz w:val="28"/>
          <w:szCs w:val="28"/>
        </w:rPr>
        <w:t xml:space="preserve"> год</w:t>
      </w:r>
      <w:r w:rsidR="00B465F4">
        <w:rPr>
          <w:sz w:val="28"/>
          <w:szCs w:val="28"/>
        </w:rPr>
        <w:t xml:space="preserve"> в городе проведено 4</w:t>
      </w:r>
      <w:r w:rsidRPr="007740C9">
        <w:rPr>
          <w:sz w:val="28"/>
          <w:szCs w:val="28"/>
        </w:rPr>
        <w:t xml:space="preserve"> ярмарк</w:t>
      </w:r>
      <w:r w:rsidR="00B465F4">
        <w:rPr>
          <w:sz w:val="28"/>
          <w:szCs w:val="28"/>
        </w:rPr>
        <w:t>и</w:t>
      </w:r>
      <w:r w:rsidRPr="007740C9">
        <w:rPr>
          <w:sz w:val="28"/>
          <w:szCs w:val="28"/>
        </w:rPr>
        <w:t xml:space="preserve"> товаропроизводителей:</w:t>
      </w:r>
    </w:p>
    <w:p w:rsidR="00B465F4" w:rsidRPr="00B465F4" w:rsidRDefault="00B465F4" w:rsidP="00724C99">
      <w:pPr>
        <w:ind w:firstLine="709"/>
        <w:jc w:val="both"/>
        <w:rPr>
          <w:b/>
          <w:sz w:val="28"/>
          <w:szCs w:val="28"/>
        </w:rPr>
      </w:pPr>
      <w:r w:rsidRPr="00B465F4">
        <w:rPr>
          <w:sz w:val="28"/>
          <w:szCs w:val="28"/>
        </w:rPr>
        <w:t>- 13</w:t>
      </w:r>
      <w:r w:rsidRPr="00B465F4">
        <w:rPr>
          <w:color w:val="000000" w:themeColor="text1"/>
          <w:sz w:val="28"/>
          <w:szCs w:val="28"/>
        </w:rPr>
        <w:t>.03.2016г.</w:t>
      </w:r>
      <w:r w:rsidRPr="00B465F4">
        <w:rPr>
          <w:sz w:val="28"/>
          <w:szCs w:val="28"/>
        </w:rPr>
        <w:t xml:space="preserve"> «Сретенская ярмарка», с участием 123 местных и иногородних товаропроизводителей, реализовано товаров на 3,2 млн. рублей.</w:t>
      </w:r>
    </w:p>
    <w:p w:rsidR="00B465F4" w:rsidRPr="00B465F4" w:rsidRDefault="00B465F4" w:rsidP="00724C99">
      <w:pPr>
        <w:ind w:firstLine="709"/>
        <w:jc w:val="both"/>
        <w:rPr>
          <w:b/>
          <w:sz w:val="28"/>
          <w:szCs w:val="28"/>
        </w:rPr>
      </w:pPr>
      <w:r w:rsidRPr="00B465F4">
        <w:rPr>
          <w:sz w:val="28"/>
          <w:szCs w:val="28"/>
        </w:rPr>
        <w:t xml:space="preserve">- </w:t>
      </w:r>
      <w:r w:rsidRPr="00B465F4">
        <w:rPr>
          <w:color w:val="000000" w:themeColor="text1"/>
          <w:sz w:val="28"/>
          <w:szCs w:val="28"/>
        </w:rPr>
        <w:t>15.05.2016г.</w:t>
      </w:r>
      <w:r w:rsidRPr="00B465F4">
        <w:rPr>
          <w:sz w:val="28"/>
          <w:szCs w:val="28"/>
        </w:rPr>
        <w:t xml:space="preserve"> «</w:t>
      </w:r>
      <w:proofErr w:type="spellStart"/>
      <w:r w:rsidRPr="00B465F4">
        <w:rPr>
          <w:sz w:val="28"/>
          <w:szCs w:val="28"/>
        </w:rPr>
        <w:t>Тихоновская</w:t>
      </w:r>
      <w:proofErr w:type="spellEnd"/>
      <w:r w:rsidRPr="00B465F4">
        <w:rPr>
          <w:sz w:val="28"/>
          <w:szCs w:val="28"/>
        </w:rPr>
        <w:t>» ярмарка, с участием 210 местных и иногородних товаропроизводителей, реализация товаров составила 7,0 млн. рублей.</w:t>
      </w:r>
    </w:p>
    <w:p w:rsidR="00B465F4" w:rsidRDefault="00B465F4" w:rsidP="00724C99">
      <w:pPr>
        <w:ind w:firstLine="709"/>
        <w:jc w:val="both"/>
        <w:rPr>
          <w:sz w:val="28"/>
          <w:szCs w:val="28"/>
        </w:rPr>
      </w:pPr>
      <w:r w:rsidRPr="00B465F4">
        <w:rPr>
          <w:sz w:val="28"/>
          <w:szCs w:val="28"/>
        </w:rPr>
        <w:tab/>
        <w:t>- 11.09.2016г. «Покровская» ярмарка, с участием 131 местных и иногородних товаропроизводителей, реализация товаров составила 3,4 млн. рублей.</w:t>
      </w:r>
    </w:p>
    <w:p w:rsidR="00B465F4" w:rsidRPr="004D430E" w:rsidRDefault="00B465F4" w:rsidP="00724C9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- 18.12.2016г. «Рождественская» ярмарка, с участием </w:t>
      </w:r>
      <w:r w:rsidR="004D430E" w:rsidRPr="004D430E">
        <w:rPr>
          <w:sz w:val="28"/>
          <w:szCs w:val="28"/>
        </w:rPr>
        <w:t xml:space="preserve">54 </w:t>
      </w:r>
      <w:r w:rsidR="004D430E">
        <w:rPr>
          <w:sz w:val="28"/>
          <w:szCs w:val="28"/>
        </w:rPr>
        <w:t xml:space="preserve">местных и иногородних товаропроизводителей, реализация товаров составил 1,1 млн. руб. </w:t>
      </w:r>
    </w:p>
    <w:p w:rsidR="00D91FB5" w:rsidRDefault="007740C9" w:rsidP="00724C99">
      <w:pPr>
        <w:ind w:firstLine="709"/>
        <w:jc w:val="both"/>
        <w:rPr>
          <w:color w:val="000000" w:themeColor="text1"/>
          <w:sz w:val="28"/>
          <w:szCs w:val="28"/>
        </w:rPr>
      </w:pPr>
      <w:r w:rsidRPr="00D91FB5">
        <w:rPr>
          <w:sz w:val="28"/>
          <w:szCs w:val="28"/>
        </w:rPr>
        <w:t>По данным отдела сводных статистических работ г. Камышлова о</w:t>
      </w:r>
      <w:r w:rsidRPr="00D91FB5">
        <w:rPr>
          <w:bCs/>
          <w:sz w:val="28"/>
          <w:szCs w:val="28"/>
        </w:rPr>
        <w:t>борот общественного питания</w:t>
      </w:r>
      <w:r w:rsidRPr="00D91FB5">
        <w:rPr>
          <w:sz w:val="28"/>
          <w:szCs w:val="28"/>
        </w:rPr>
        <w:t xml:space="preserve"> в 201</w:t>
      </w:r>
      <w:r w:rsidR="00D91FB5" w:rsidRPr="00D91FB5">
        <w:rPr>
          <w:sz w:val="28"/>
          <w:szCs w:val="28"/>
        </w:rPr>
        <w:t>6</w:t>
      </w:r>
      <w:r w:rsidRPr="00D91FB5">
        <w:rPr>
          <w:sz w:val="28"/>
          <w:szCs w:val="28"/>
        </w:rPr>
        <w:t xml:space="preserve"> году</w:t>
      </w:r>
      <w:r w:rsidR="00D91FB5" w:rsidRPr="00D91FB5">
        <w:rPr>
          <w:sz w:val="28"/>
          <w:szCs w:val="28"/>
        </w:rPr>
        <w:t xml:space="preserve"> (без субъектов малого предпринимательства) </w:t>
      </w:r>
      <w:r w:rsidRPr="00D91FB5">
        <w:rPr>
          <w:sz w:val="28"/>
          <w:szCs w:val="28"/>
        </w:rPr>
        <w:t xml:space="preserve">составил </w:t>
      </w:r>
      <w:r w:rsidR="00D91FB5" w:rsidRPr="00D91FB5">
        <w:rPr>
          <w:sz w:val="28"/>
          <w:szCs w:val="28"/>
        </w:rPr>
        <w:t>35,2</w:t>
      </w:r>
      <w:r w:rsidRPr="00D91FB5">
        <w:rPr>
          <w:bCs/>
          <w:sz w:val="28"/>
          <w:szCs w:val="28"/>
        </w:rPr>
        <w:t xml:space="preserve"> </w:t>
      </w:r>
      <w:proofErr w:type="spellStart"/>
      <w:r w:rsidRPr="00D91FB5">
        <w:rPr>
          <w:bCs/>
          <w:sz w:val="28"/>
          <w:szCs w:val="28"/>
        </w:rPr>
        <w:t>млн.рублей</w:t>
      </w:r>
      <w:proofErr w:type="spellEnd"/>
      <w:r w:rsidRPr="00D91FB5">
        <w:rPr>
          <w:bCs/>
          <w:sz w:val="28"/>
          <w:szCs w:val="28"/>
        </w:rPr>
        <w:t xml:space="preserve"> и увеличился по сравнению с соответствующим периодом прошлого года на </w:t>
      </w:r>
      <w:r w:rsidR="00D91FB5" w:rsidRPr="00D91FB5">
        <w:rPr>
          <w:bCs/>
          <w:sz w:val="28"/>
          <w:szCs w:val="28"/>
        </w:rPr>
        <w:t>7,7</w:t>
      </w:r>
      <w:r w:rsidRPr="00D91FB5">
        <w:rPr>
          <w:bCs/>
          <w:sz w:val="28"/>
          <w:szCs w:val="28"/>
        </w:rPr>
        <w:t>%.</w:t>
      </w:r>
      <w:r w:rsidRPr="007740C9">
        <w:rPr>
          <w:color w:val="000000" w:themeColor="text1"/>
          <w:sz w:val="28"/>
          <w:szCs w:val="28"/>
        </w:rPr>
        <w:t xml:space="preserve"> </w:t>
      </w:r>
    </w:p>
    <w:p w:rsidR="00D91FB5" w:rsidRDefault="007740C9" w:rsidP="00724C99">
      <w:pPr>
        <w:ind w:firstLine="709"/>
        <w:jc w:val="both"/>
        <w:rPr>
          <w:sz w:val="28"/>
          <w:szCs w:val="28"/>
        </w:rPr>
      </w:pPr>
      <w:r w:rsidRPr="007740C9">
        <w:rPr>
          <w:sz w:val="28"/>
          <w:szCs w:val="28"/>
        </w:rPr>
        <w:t>На 01 января 201</w:t>
      </w:r>
      <w:r w:rsidR="004D430E">
        <w:rPr>
          <w:sz w:val="28"/>
          <w:szCs w:val="28"/>
        </w:rPr>
        <w:t>7</w:t>
      </w:r>
      <w:r w:rsidRPr="007740C9">
        <w:rPr>
          <w:sz w:val="28"/>
          <w:szCs w:val="28"/>
        </w:rPr>
        <w:t xml:space="preserve"> года численность безработных граждан, состоящих на учете в службе занятости составила 2</w:t>
      </w:r>
      <w:r w:rsidR="004D430E">
        <w:rPr>
          <w:sz w:val="28"/>
          <w:szCs w:val="28"/>
        </w:rPr>
        <w:t>80</w:t>
      </w:r>
      <w:r w:rsidRPr="007740C9">
        <w:rPr>
          <w:sz w:val="28"/>
          <w:szCs w:val="28"/>
        </w:rPr>
        <w:t xml:space="preserve"> человека, уровень регистрируемой безработицы – 1,</w:t>
      </w:r>
      <w:r w:rsidR="006D0855">
        <w:rPr>
          <w:sz w:val="28"/>
          <w:szCs w:val="28"/>
        </w:rPr>
        <w:t>76</w:t>
      </w:r>
      <w:r w:rsidR="00D91FB5">
        <w:rPr>
          <w:sz w:val="28"/>
          <w:szCs w:val="28"/>
        </w:rPr>
        <w:t>%.</w:t>
      </w:r>
    </w:p>
    <w:p w:rsidR="00D91FB5" w:rsidRDefault="007740C9" w:rsidP="00724C99">
      <w:pPr>
        <w:ind w:firstLine="709"/>
        <w:jc w:val="both"/>
        <w:rPr>
          <w:bCs/>
          <w:sz w:val="28"/>
          <w:szCs w:val="28"/>
        </w:rPr>
      </w:pPr>
      <w:r w:rsidRPr="007740C9">
        <w:rPr>
          <w:sz w:val="28"/>
          <w:szCs w:val="28"/>
        </w:rPr>
        <w:t xml:space="preserve">В </w:t>
      </w:r>
      <w:proofErr w:type="spellStart"/>
      <w:r w:rsidRPr="007740C9">
        <w:rPr>
          <w:sz w:val="28"/>
          <w:szCs w:val="28"/>
        </w:rPr>
        <w:t>Камышловском</w:t>
      </w:r>
      <w:proofErr w:type="spellEnd"/>
      <w:r w:rsidRPr="007740C9">
        <w:rPr>
          <w:sz w:val="28"/>
          <w:szCs w:val="28"/>
        </w:rPr>
        <w:t xml:space="preserve"> городском округе самый низкий уровень регистрируемой безработицы среди муниципальных образований Восточного управленческого округа. </w:t>
      </w:r>
    </w:p>
    <w:p w:rsidR="00D91FB5" w:rsidRDefault="007740C9" w:rsidP="00724C99">
      <w:pPr>
        <w:ind w:firstLine="709"/>
        <w:jc w:val="both"/>
        <w:rPr>
          <w:sz w:val="28"/>
          <w:szCs w:val="28"/>
        </w:rPr>
      </w:pPr>
      <w:r w:rsidRPr="007740C9">
        <w:rPr>
          <w:bCs/>
          <w:sz w:val="28"/>
          <w:szCs w:val="28"/>
        </w:rPr>
        <w:t>Положительным фактором является рост среднемесячной заработной платы.</w:t>
      </w:r>
    </w:p>
    <w:p w:rsidR="00D91FB5" w:rsidRDefault="007740C9" w:rsidP="00724C99">
      <w:pPr>
        <w:ind w:firstLine="709"/>
        <w:jc w:val="both"/>
        <w:rPr>
          <w:sz w:val="28"/>
          <w:szCs w:val="28"/>
        </w:rPr>
      </w:pPr>
      <w:r w:rsidRPr="007740C9">
        <w:rPr>
          <w:bCs/>
          <w:sz w:val="28"/>
          <w:szCs w:val="28"/>
        </w:rPr>
        <w:t xml:space="preserve">По статистическим данным </w:t>
      </w:r>
      <w:r w:rsidRPr="007740C9">
        <w:rPr>
          <w:sz w:val="28"/>
          <w:szCs w:val="28"/>
        </w:rPr>
        <w:t xml:space="preserve">среднемесячная заработная плата в </w:t>
      </w:r>
      <w:proofErr w:type="spellStart"/>
      <w:r w:rsidRPr="007740C9">
        <w:rPr>
          <w:sz w:val="28"/>
          <w:szCs w:val="28"/>
        </w:rPr>
        <w:t>Камышловском</w:t>
      </w:r>
      <w:proofErr w:type="spellEnd"/>
      <w:r w:rsidRPr="007740C9">
        <w:rPr>
          <w:sz w:val="28"/>
          <w:szCs w:val="28"/>
        </w:rPr>
        <w:t xml:space="preserve"> городском составила 2</w:t>
      </w:r>
      <w:r w:rsidR="00350436">
        <w:rPr>
          <w:sz w:val="28"/>
          <w:szCs w:val="28"/>
        </w:rPr>
        <w:t>9704,9</w:t>
      </w:r>
      <w:r w:rsidRPr="007740C9">
        <w:rPr>
          <w:sz w:val="28"/>
          <w:szCs w:val="28"/>
        </w:rPr>
        <w:t xml:space="preserve"> рублей что выше соответствующего периода прошлого года на </w:t>
      </w:r>
      <w:r w:rsidR="00350436">
        <w:rPr>
          <w:sz w:val="28"/>
          <w:szCs w:val="28"/>
        </w:rPr>
        <w:t>4</w:t>
      </w:r>
      <w:r w:rsidRPr="007740C9">
        <w:rPr>
          <w:sz w:val="28"/>
          <w:szCs w:val="28"/>
        </w:rPr>
        <w:t>,</w:t>
      </w:r>
      <w:r w:rsidR="00350436">
        <w:rPr>
          <w:sz w:val="28"/>
          <w:szCs w:val="28"/>
        </w:rPr>
        <w:t>9</w:t>
      </w:r>
      <w:r w:rsidRPr="007740C9">
        <w:rPr>
          <w:sz w:val="28"/>
          <w:szCs w:val="28"/>
        </w:rPr>
        <w:t xml:space="preserve">%. </w:t>
      </w:r>
    </w:p>
    <w:p w:rsidR="00A3239B" w:rsidRDefault="007740C9" w:rsidP="00724C99">
      <w:pPr>
        <w:ind w:firstLine="709"/>
        <w:jc w:val="both"/>
        <w:rPr>
          <w:sz w:val="28"/>
          <w:szCs w:val="28"/>
        </w:rPr>
      </w:pPr>
      <w:r w:rsidRPr="007740C9">
        <w:rPr>
          <w:sz w:val="28"/>
          <w:szCs w:val="28"/>
        </w:rPr>
        <w:t xml:space="preserve">Как и прежде по размеру среднемесячной заработной платы </w:t>
      </w:r>
      <w:proofErr w:type="spellStart"/>
      <w:r w:rsidRPr="007740C9">
        <w:rPr>
          <w:sz w:val="28"/>
          <w:szCs w:val="28"/>
        </w:rPr>
        <w:t>Камышловский</w:t>
      </w:r>
      <w:proofErr w:type="spellEnd"/>
      <w:r w:rsidRPr="007740C9">
        <w:rPr>
          <w:sz w:val="28"/>
          <w:szCs w:val="28"/>
        </w:rPr>
        <w:t xml:space="preserve"> городской округ удерживает лидирующее место среди муниципальных образований Восточного управленческого округа. </w:t>
      </w:r>
    </w:p>
    <w:p w:rsidR="00D91FB5" w:rsidRDefault="007740C9" w:rsidP="00724C99">
      <w:pPr>
        <w:ind w:firstLine="709"/>
        <w:jc w:val="both"/>
        <w:rPr>
          <w:b/>
          <w:sz w:val="28"/>
          <w:szCs w:val="28"/>
        </w:rPr>
      </w:pPr>
      <w:r w:rsidRPr="007740C9">
        <w:rPr>
          <w:sz w:val="28"/>
          <w:szCs w:val="28"/>
        </w:rPr>
        <w:t>В 201</w:t>
      </w:r>
      <w:r w:rsidR="00350436">
        <w:rPr>
          <w:sz w:val="28"/>
          <w:szCs w:val="28"/>
        </w:rPr>
        <w:t>6</w:t>
      </w:r>
      <w:r w:rsidRPr="007740C9">
        <w:rPr>
          <w:sz w:val="28"/>
          <w:szCs w:val="28"/>
        </w:rPr>
        <w:t xml:space="preserve"> году демографическая ситуация в </w:t>
      </w:r>
      <w:proofErr w:type="spellStart"/>
      <w:r w:rsidRPr="007740C9">
        <w:rPr>
          <w:sz w:val="28"/>
          <w:szCs w:val="28"/>
        </w:rPr>
        <w:t>Камышловском</w:t>
      </w:r>
      <w:proofErr w:type="spellEnd"/>
      <w:r w:rsidRPr="007740C9">
        <w:rPr>
          <w:sz w:val="28"/>
          <w:szCs w:val="28"/>
        </w:rPr>
        <w:t xml:space="preserve"> городском округе</w:t>
      </w:r>
      <w:r w:rsidR="00350436">
        <w:rPr>
          <w:sz w:val="28"/>
          <w:szCs w:val="28"/>
        </w:rPr>
        <w:t xml:space="preserve"> остается на уровне 2015 года</w:t>
      </w:r>
      <w:r w:rsidR="00D91FB5">
        <w:rPr>
          <w:sz w:val="28"/>
          <w:szCs w:val="28"/>
        </w:rPr>
        <w:t>.</w:t>
      </w:r>
      <w:r w:rsidRPr="007740C9">
        <w:rPr>
          <w:sz w:val="28"/>
          <w:szCs w:val="28"/>
        </w:rPr>
        <w:t xml:space="preserve"> </w:t>
      </w:r>
    </w:p>
    <w:p w:rsidR="00D91FB5" w:rsidRDefault="007740C9" w:rsidP="00724C99">
      <w:pPr>
        <w:ind w:firstLine="709"/>
        <w:jc w:val="both"/>
        <w:rPr>
          <w:b/>
          <w:sz w:val="28"/>
          <w:szCs w:val="28"/>
        </w:rPr>
      </w:pPr>
      <w:r w:rsidRPr="007740C9">
        <w:rPr>
          <w:sz w:val="28"/>
          <w:szCs w:val="28"/>
        </w:rPr>
        <w:t xml:space="preserve">В </w:t>
      </w:r>
      <w:r w:rsidR="00350436">
        <w:rPr>
          <w:sz w:val="28"/>
          <w:szCs w:val="28"/>
        </w:rPr>
        <w:t>2016</w:t>
      </w:r>
      <w:r w:rsidRPr="007740C9">
        <w:rPr>
          <w:sz w:val="28"/>
          <w:szCs w:val="28"/>
        </w:rPr>
        <w:t xml:space="preserve"> году в </w:t>
      </w:r>
      <w:proofErr w:type="spellStart"/>
      <w:r w:rsidRPr="007740C9">
        <w:rPr>
          <w:sz w:val="28"/>
          <w:szCs w:val="28"/>
        </w:rPr>
        <w:t>Камышловском</w:t>
      </w:r>
      <w:proofErr w:type="spellEnd"/>
      <w:r w:rsidRPr="007740C9">
        <w:rPr>
          <w:sz w:val="28"/>
          <w:szCs w:val="28"/>
        </w:rPr>
        <w:t xml:space="preserve"> городском округе родилось 4</w:t>
      </w:r>
      <w:r w:rsidR="00350436">
        <w:rPr>
          <w:sz w:val="28"/>
          <w:szCs w:val="28"/>
        </w:rPr>
        <w:t>02</w:t>
      </w:r>
      <w:r w:rsidRPr="007740C9">
        <w:rPr>
          <w:sz w:val="28"/>
          <w:szCs w:val="28"/>
        </w:rPr>
        <w:t xml:space="preserve"> ребёнка (</w:t>
      </w:r>
      <w:r w:rsidR="00350436">
        <w:rPr>
          <w:sz w:val="28"/>
          <w:szCs w:val="28"/>
        </w:rPr>
        <w:t xml:space="preserve">ниже </w:t>
      </w:r>
      <w:r w:rsidRPr="007740C9">
        <w:rPr>
          <w:sz w:val="28"/>
          <w:szCs w:val="28"/>
        </w:rPr>
        <w:t>уровня 201</w:t>
      </w:r>
      <w:r w:rsidR="00350436">
        <w:rPr>
          <w:sz w:val="28"/>
          <w:szCs w:val="28"/>
        </w:rPr>
        <w:t>5</w:t>
      </w:r>
      <w:r w:rsidRPr="007740C9">
        <w:rPr>
          <w:sz w:val="28"/>
          <w:szCs w:val="28"/>
        </w:rPr>
        <w:t xml:space="preserve"> года на </w:t>
      </w:r>
      <w:r w:rsidR="00350436">
        <w:rPr>
          <w:sz w:val="28"/>
          <w:szCs w:val="28"/>
        </w:rPr>
        <w:t>48</w:t>
      </w:r>
      <w:r w:rsidRPr="007740C9">
        <w:rPr>
          <w:sz w:val="28"/>
          <w:szCs w:val="28"/>
        </w:rPr>
        <w:t xml:space="preserve"> рождений), коэффициент рождаемости (количество рождений на 1000 жителей города) 1</w:t>
      </w:r>
      <w:r w:rsidR="00350436">
        <w:rPr>
          <w:sz w:val="28"/>
          <w:szCs w:val="28"/>
        </w:rPr>
        <w:t>6,9</w:t>
      </w:r>
      <w:r w:rsidRPr="007740C9">
        <w:rPr>
          <w:sz w:val="28"/>
          <w:szCs w:val="28"/>
        </w:rPr>
        <w:t xml:space="preserve"> промилле</w:t>
      </w:r>
      <w:r w:rsidR="00350436">
        <w:rPr>
          <w:sz w:val="28"/>
          <w:szCs w:val="28"/>
        </w:rPr>
        <w:t>.</w:t>
      </w:r>
    </w:p>
    <w:p w:rsidR="00D91FB5" w:rsidRDefault="007740C9" w:rsidP="00724C99">
      <w:pPr>
        <w:ind w:firstLine="709"/>
        <w:jc w:val="both"/>
        <w:rPr>
          <w:b/>
          <w:sz w:val="28"/>
          <w:szCs w:val="28"/>
        </w:rPr>
      </w:pPr>
      <w:r w:rsidRPr="007740C9">
        <w:rPr>
          <w:sz w:val="28"/>
          <w:szCs w:val="28"/>
        </w:rPr>
        <w:t xml:space="preserve">За отчётный год умерло </w:t>
      </w:r>
      <w:r w:rsidR="007F0120">
        <w:rPr>
          <w:sz w:val="28"/>
          <w:szCs w:val="28"/>
        </w:rPr>
        <w:t>393</w:t>
      </w:r>
      <w:r w:rsidRPr="007740C9">
        <w:rPr>
          <w:sz w:val="28"/>
          <w:szCs w:val="28"/>
        </w:rPr>
        <w:t xml:space="preserve"> человека, что </w:t>
      </w:r>
      <w:r w:rsidR="007F0120">
        <w:rPr>
          <w:sz w:val="28"/>
          <w:szCs w:val="28"/>
        </w:rPr>
        <w:t xml:space="preserve">ниже </w:t>
      </w:r>
      <w:r w:rsidRPr="007740C9">
        <w:rPr>
          <w:sz w:val="28"/>
          <w:szCs w:val="28"/>
        </w:rPr>
        <w:t>уровня 201</w:t>
      </w:r>
      <w:r w:rsidR="007F0120">
        <w:rPr>
          <w:sz w:val="28"/>
          <w:szCs w:val="28"/>
        </w:rPr>
        <w:t>5</w:t>
      </w:r>
      <w:r w:rsidRPr="007740C9">
        <w:rPr>
          <w:sz w:val="28"/>
          <w:szCs w:val="28"/>
        </w:rPr>
        <w:t xml:space="preserve"> года на </w:t>
      </w:r>
      <w:r w:rsidR="007F0120">
        <w:rPr>
          <w:sz w:val="28"/>
          <w:szCs w:val="28"/>
        </w:rPr>
        <w:t>31</w:t>
      </w:r>
      <w:r w:rsidRPr="007740C9">
        <w:rPr>
          <w:sz w:val="28"/>
          <w:szCs w:val="28"/>
        </w:rPr>
        <w:t xml:space="preserve"> человек</w:t>
      </w:r>
      <w:r w:rsidR="007F0120">
        <w:rPr>
          <w:sz w:val="28"/>
          <w:szCs w:val="28"/>
        </w:rPr>
        <w:t>а</w:t>
      </w:r>
      <w:r w:rsidRPr="007740C9">
        <w:rPr>
          <w:sz w:val="28"/>
          <w:szCs w:val="28"/>
        </w:rPr>
        <w:t>.</w:t>
      </w:r>
    </w:p>
    <w:p w:rsidR="007740C9" w:rsidRPr="007740C9" w:rsidRDefault="007740C9" w:rsidP="00724C99">
      <w:pPr>
        <w:ind w:firstLine="709"/>
        <w:jc w:val="both"/>
        <w:rPr>
          <w:b/>
          <w:sz w:val="28"/>
          <w:szCs w:val="28"/>
        </w:rPr>
      </w:pPr>
      <w:r w:rsidRPr="007740C9">
        <w:rPr>
          <w:bCs/>
          <w:sz w:val="28"/>
          <w:szCs w:val="28"/>
        </w:rPr>
        <w:t xml:space="preserve">Естественный прирост населения составил </w:t>
      </w:r>
      <w:r w:rsidR="007F0120">
        <w:rPr>
          <w:bCs/>
          <w:sz w:val="28"/>
          <w:szCs w:val="28"/>
        </w:rPr>
        <w:t xml:space="preserve">9 </w:t>
      </w:r>
      <w:r w:rsidRPr="007740C9">
        <w:rPr>
          <w:bCs/>
          <w:sz w:val="28"/>
          <w:szCs w:val="28"/>
        </w:rPr>
        <w:t xml:space="preserve">человек </w:t>
      </w:r>
      <w:r w:rsidRPr="007740C9">
        <w:rPr>
          <w:sz w:val="28"/>
          <w:szCs w:val="28"/>
        </w:rPr>
        <w:t xml:space="preserve">(за аналогичный период прошлого года естественный прирост населения составил </w:t>
      </w:r>
      <w:r w:rsidR="007F0120">
        <w:rPr>
          <w:sz w:val="28"/>
          <w:szCs w:val="28"/>
        </w:rPr>
        <w:t>27</w:t>
      </w:r>
      <w:r w:rsidRPr="007740C9">
        <w:rPr>
          <w:sz w:val="28"/>
          <w:szCs w:val="28"/>
        </w:rPr>
        <w:t xml:space="preserve"> человек).</w:t>
      </w:r>
    </w:p>
    <w:p w:rsidR="00ED45CD" w:rsidRDefault="00ED45CD" w:rsidP="00724C9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A71F51" w:rsidRDefault="00ED45CD" w:rsidP="00724C99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b/>
          <w:sz w:val="32"/>
          <w:szCs w:val="32"/>
        </w:rPr>
      </w:pPr>
      <w:r w:rsidRPr="00A71F51">
        <w:rPr>
          <w:b/>
          <w:sz w:val="32"/>
          <w:szCs w:val="32"/>
        </w:rPr>
        <w:t>Раздел 1. Экономическое развитие.</w:t>
      </w:r>
    </w:p>
    <w:p w:rsidR="00A71F51" w:rsidRPr="00A71F51" w:rsidRDefault="00A71F51" w:rsidP="00724C99">
      <w:pPr>
        <w:pStyle w:val="a5"/>
        <w:widowControl w:val="0"/>
        <w:autoSpaceDE w:val="0"/>
        <w:autoSpaceDN w:val="0"/>
        <w:adjustRightInd w:val="0"/>
        <w:spacing w:after="0"/>
        <w:ind w:left="1440" w:firstLine="709"/>
        <w:rPr>
          <w:b/>
          <w:sz w:val="28"/>
          <w:szCs w:val="28"/>
        </w:rPr>
      </w:pPr>
    </w:p>
    <w:p w:rsidR="00A71F51" w:rsidRDefault="00A71F51" w:rsidP="00724C99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b/>
          <w:sz w:val="28"/>
          <w:szCs w:val="28"/>
        </w:rPr>
      </w:pPr>
      <w:r w:rsidRPr="00A71F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 малого и среднего предпринимательства</w:t>
      </w:r>
    </w:p>
    <w:p w:rsidR="00A71F51" w:rsidRDefault="00A71F51" w:rsidP="00724C99">
      <w:pPr>
        <w:ind w:firstLine="709"/>
      </w:pPr>
    </w:p>
    <w:p w:rsidR="00A71F51" w:rsidRPr="003B4283" w:rsidRDefault="007F0120" w:rsidP="00724C9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2017</w:t>
      </w:r>
      <w:r w:rsidR="00A71F51" w:rsidRPr="00292C20">
        <w:rPr>
          <w:sz w:val="28"/>
          <w:szCs w:val="28"/>
        </w:rPr>
        <w:t xml:space="preserve"> года на территории городского округа осуществляют свою деятельность в сфере малого и среднего предпринимательства </w:t>
      </w:r>
      <w:r w:rsidR="0063668C">
        <w:rPr>
          <w:sz w:val="28"/>
          <w:szCs w:val="28"/>
        </w:rPr>
        <w:t>242</w:t>
      </w:r>
      <w:r w:rsidR="00A71F51" w:rsidRPr="00292C20">
        <w:rPr>
          <w:sz w:val="28"/>
          <w:szCs w:val="28"/>
        </w:rPr>
        <w:t xml:space="preserve"> юридических лиц и 606 индивидуальных предпринимателей (всего:</w:t>
      </w:r>
      <w:r w:rsidR="00A71F51">
        <w:rPr>
          <w:sz w:val="28"/>
          <w:szCs w:val="28"/>
        </w:rPr>
        <w:t xml:space="preserve"> </w:t>
      </w:r>
      <w:r w:rsidR="0063668C">
        <w:rPr>
          <w:sz w:val="28"/>
          <w:szCs w:val="28"/>
        </w:rPr>
        <w:t>848</w:t>
      </w:r>
      <w:r w:rsidR="00A71F51" w:rsidRPr="00292C20">
        <w:rPr>
          <w:sz w:val="28"/>
          <w:szCs w:val="28"/>
        </w:rPr>
        <w:t xml:space="preserve"> субъектов хозяйственной деятельности). </w:t>
      </w:r>
      <w:r w:rsidR="00A71F51">
        <w:rPr>
          <w:sz w:val="28"/>
          <w:szCs w:val="28"/>
        </w:rPr>
        <w:t xml:space="preserve">Наблюдается снижение числа субъектов малого и среднего предпринимательства. Основной причиной отрицательной тенденции являются финансовые и правовые вопросы (трудности в привлечении предпринимателями финансовых ресурсов (в том числе оборотные средства); недостаток (или отсутствие) средств в начальной стадии бизнеса (начинающие </w:t>
      </w:r>
      <w:r w:rsidR="00A71F51">
        <w:rPr>
          <w:sz w:val="28"/>
          <w:szCs w:val="28"/>
        </w:rPr>
        <w:lastRenderedPageBreak/>
        <w:t>предприниматели), приход</w:t>
      </w:r>
      <w:r w:rsidR="0063668C">
        <w:rPr>
          <w:sz w:val="28"/>
          <w:szCs w:val="28"/>
        </w:rPr>
        <w:t xml:space="preserve"> в город крупных торговых сетей, а также снятие с учета недействующих юридических лиц.</w:t>
      </w:r>
      <w:r w:rsidR="00A71F51">
        <w:rPr>
          <w:sz w:val="28"/>
          <w:szCs w:val="28"/>
        </w:rPr>
        <w:t xml:space="preserve"> </w:t>
      </w:r>
    </w:p>
    <w:p w:rsidR="00A71F51" w:rsidRDefault="00A71F51" w:rsidP="00724C99">
      <w:pPr>
        <w:ind w:right="-1" w:firstLine="709"/>
        <w:jc w:val="both"/>
        <w:rPr>
          <w:sz w:val="28"/>
          <w:szCs w:val="28"/>
        </w:rPr>
      </w:pPr>
      <w:r w:rsidRPr="006975C3">
        <w:rPr>
          <w:sz w:val="28"/>
          <w:szCs w:val="28"/>
        </w:rPr>
        <w:t xml:space="preserve">Доля малого и среднего предпринимательства в экономике города по численности работающих на постоянной основе составляет около </w:t>
      </w:r>
      <w:r w:rsidRPr="003B428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B4283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B4283">
        <w:rPr>
          <w:sz w:val="28"/>
          <w:szCs w:val="28"/>
        </w:rPr>
        <w:t>%.</w:t>
      </w:r>
    </w:p>
    <w:p w:rsidR="00A71F51" w:rsidRDefault="00A71F51" w:rsidP="00724C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нормативные правовые акты в сфере предпринимательства рассматриваются на К</w:t>
      </w:r>
      <w:r w:rsidRPr="000D4B0A">
        <w:rPr>
          <w:sz w:val="28"/>
          <w:szCs w:val="28"/>
        </w:rPr>
        <w:t>оординационно</w:t>
      </w:r>
      <w:r>
        <w:rPr>
          <w:sz w:val="28"/>
          <w:szCs w:val="28"/>
        </w:rPr>
        <w:t>м</w:t>
      </w:r>
      <w:r w:rsidRPr="000D4B0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е</w:t>
      </w:r>
      <w:r w:rsidRPr="000D4B0A">
        <w:rPr>
          <w:sz w:val="28"/>
          <w:szCs w:val="28"/>
        </w:rPr>
        <w:t xml:space="preserve"> по инвестициям и развитию предпринимательства</w:t>
      </w:r>
      <w:r>
        <w:rPr>
          <w:sz w:val="28"/>
          <w:szCs w:val="28"/>
        </w:rPr>
        <w:t>.</w:t>
      </w:r>
    </w:p>
    <w:p w:rsidR="00A71F51" w:rsidRDefault="00A71F51" w:rsidP="00724C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проблем развития малого и среднего предпринимательства следует выделить следующие:</w:t>
      </w:r>
    </w:p>
    <w:p w:rsidR="00A71F51" w:rsidRDefault="00A71F51" w:rsidP="00724C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устаревших технологий и оборудования; отсутствие собственных средств предприятия на развитие бизнеса;</w:t>
      </w:r>
    </w:p>
    <w:p w:rsidR="00A71F51" w:rsidRDefault="00A71F51" w:rsidP="00724C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средств в начальной стадии бизнеса (начинающие предприниматели);</w:t>
      </w:r>
    </w:p>
    <w:p w:rsidR="00A71F51" w:rsidRDefault="00A71F51" w:rsidP="00724C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покупательской способности населения.</w:t>
      </w:r>
    </w:p>
    <w:p w:rsidR="00A71F51" w:rsidRDefault="00A71F51" w:rsidP="00724C99">
      <w:pPr>
        <w:ind w:right="-1" w:firstLine="709"/>
        <w:jc w:val="both"/>
        <w:rPr>
          <w:sz w:val="28"/>
          <w:szCs w:val="28"/>
        </w:rPr>
      </w:pPr>
      <w:r w:rsidRPr="006975C3">
        <w:rPr>
          <w:sz w:val="28"/>
          <w:szCs w:val="28"/>
        </w:rPr>
        <w:t>Основная часть организаций малого бизнеса ориентирована на потребительский рынок.</w:t>
      </w:r>
    </w:p>
    <w:p w:rsidR="00A71F51" w:rsidRPr="006975C3" w:rsidRDefault="00A71F51" w:rsidP="00724C99">
      <w:pPr>
        <w:ind w:right="-1" w:firstLine="709"/>
        <w:jc w:val="both"/>
        <w:rPr>
          <w:sz w:val="28"/>
          <w:szCs w:val="28"/>
        </w:rPr>
      </w:pPr>
    </w:p>
    <w:p w:rsidR="00A71F51" w:rsidRDefault="00A71F51" w:rsidP="00724C99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Улучшение инвестиционной привлекательности</w:t>
      </w:r>
    </w:p>
    <w:p w:rsidR="00A71F51" w:rsidRDefault="00A71F51" w:rsidP="00724C99">
      <w:pPr>
        <w:ind w:firstLine="709"/>
      </w:pPr>
    </w:p>
    <w:p w:rsidR="00434D4F" w:rsidRPr="00434D4F" w:rsidRDefault="00434D4F" w:rsidP="00724C9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34D4F">
        <w:rPr>
          <w:color w:val="000000" w:themeColor="text1"/>
          <w:sz w:val="28"/>
          <w:szCs w:val="28"/>
        </w:rPr>
        <w:t xml:space="preserve">В целях реализации Указа Губернатора Свердловской области от 02.06.2015 г. №252-УГ «Об утверждении основных направлений инвестиционной политики Свердловской области на период до 2030 года», назначен инвестиционным уполномоченным в </w:t>
      </w:r>
      <w:proofErr w:type="spellStart"/>
      <w:r w:rsidRPr="00434D4F">
        <w:rPr>
          <w:color w:val="000000" w:themeColor="text1"/>
          <w:sz w:val="28"/>
          <w:szCs w:val="28"/>
        </w:rPr>
        <w:t>Камышловском</w:t>
      </w:r>
      <w:proofErr w:type="spellEnd"/>
      <w:r w:rsidRPr="00434D4F">
        <w:rPr>
          <w:color w:val="000000" w:themeColor="text1"/>
          <w:sz w:val="28"/>
          <w:szCs w:val="28"/>
        </w:rPr>
        <w:t xml:space="preserve"> городском округе </w:t>
      </w:r>
      <w:proofErr w:type="spellStart"/>
      <w:r w:rsidRPr="00434D4F">
        <w:rPr>
          <w:color w:val="000000" w:themeColor="text1"/>
          <w:sz w:val="28"/>
          <w:szCs w:val="28"/>
        </w:rPr>
        <w:t>Сухогузов</w:t>
      </w:r>
      <w:proofErr w:type="spellEnd"/>
      <w:r w:rsidRPr="00434D4F">
        <w:rPr>
          <w:color w:val="000000" w:themeColor="text1"/>
          <w:sz w:val="28"/>
          <w:szCs w:val="28"/>
        </w:rPr>
        <w:t xml:space="preserve"> С.А, заместитель главы администрации по экономике, утверждено «Положение об инвестиционном уполномоченном в </w:t>
      </w:r>
      <w:proofErr w:type="spellStart"/>
      <w:r w:rsidRPr="00434D4F">
        <w:rPr>
          <w:color w:val="000000" w:themeColor="text1"/>
          <w:sz w:val="28"/>
          <w:szCs w:val="28"/>
        </w:rPr>
        <w:t>Камышловском</w:t>
      </w:r>
      <w:proofErr w:type="spellEnd"/>
      <w:r w:rsidRPr="00434D4F">
        <w:rPr>
          <w:bCs/>
          <w:color w:val="000000" w:themeColor="text1"/>
          <w:sz w:val="28"/>
          <w:szCs w:val="28"/>
        </w:rPr>
        <w:t xml:space="preserve"> городском округе».</w:t>
      </w:r>
    </w:p>
    <w:p w:rsidR="00434D4F" w:rsidRPr="00434D4F" w:rsidRDefault="00434D4F" w:rsidP="00724C99">
      <w:pPr>
        <w:ind w:firstLine="709"/>
        <w:jc w:val="both"/>
        <w:rPr>
          <w:color w:val="000000" w:themeColor="text1"/>
          <w:sz w:val="28"/>
          <w:szCs w:val="28"/>
        </w:rPr>
      </w:pPr>
      <w:r w:rsidRPr="00434D4F">
        <w:rPr>
          <w:color w:val="000000" w:themeColor="text1"/>
          <w:sz w:val="28"/>
          <w:szCs w:val="28"/>
        </w:rPr>
        <w:t xml:space="preserve">В рамках выполнения поручений протокола заседания Инвестиционного Совета при Губернаторе Свердловской области от 20 апреля 2015 года (протокол №20-ЕК от 13.05.2015 года), на территории КГО проведено внедрение инвестиционного стандарта. </w:t>
      </w:r>
    </w:p>
    <w:p w:rsidR="00434D4F" w:rsidRPr="00434D4F" w:rsidRDefault="00434D4F" w:rsidP="00724C99">
      <w:pPr>
        <w:ind w:firstLine="709"/>
        <w:jc w:val="both"/>
        <w:rPr>
          <w:color w:val="000000" w:themeColor="text1"/>
          <w:sz w:val="28"/>
          <w:szCs w:val="28"/>
        </w:rPr>
      </w:pPr>
      <w:r w:rsidRPr="00434D4F">
        <w:rPr>
          <w:color w:val="000000" w:themeColor="text1"/>
          <w:sz w:val="28"/>
          <w:szCs w:val="28"/>
        </w:rPr>
        <w:t>В целях содействия выполнению муниципального инвестиционного стандарта с министерством инвестиций и развития Свердловской области заключен меморандум о внедрении Стандарта развития конкуренции на территории Свердловской области.</w:t>
      </w:r>
    </w:p>
    <w:p w:rsidR="00434D4F" w:rsidRPr="00434D4F" w:rsidRDefault="00434D4F" w:rsidP="00724C99">
      <w:pPr>
        <w:ind w:firstLine="709"/>
        <w:jc w:val="both"/>
        <w:rPr>
          <w:color w:val="000000" w:themeColor="text1"/>
          <w:sz w:val="28"/>
          <w:szCs w:val="28"/>
        </w:rPr>
      </w:pPr>
      <w:r w:rsidRPr="00434D4F">
        <w:rPr>
          <w:color w:val="000000" w:themeColor="text1"/>
          <w:sz w:val="28"/>
          <w:szCs w:val="28"/>
        </w:rPr>
        <w:t xml:space="preserve">Постановлением главы </w:t>
      </w:r>
      <w:proofErr w:type="spellStart"/>
      <w:r w:rsidRPr="00434D4F">
        <w:rPr>
          <w:color w:val="000000" w:themeColor="text1"/>
          <w:sz w:val="28"/>
          <w:szCs w:val="28"/>
        </w:rPr>
        <w:t>Камышловского</w:t>
      </w:r>
      <w:proofErr w:type="spellEnd"/>
      <w:r w:rsidRPr="00434D4F">
        <w:rPr>
          <w:color w:val="000000" w:themeColor="text1"/>
          <w:sz w:val="28"/>
          <w:szCs w:val="28"/>
        </w:rPr>
        <w:t xml:space="preserve"> городского округа утвержден «</w:t>
      </w:r>
      <w:r w:rsidRPr="00434D4F">
        <w:rPr>
          <w:sz w:val="28"/>
          <w:szCs w:val="28"/>
        </w:rPr>
        <w:t xml:space="preserve">План деятельности инвестиционного уполномоченного по привлечению инвестиций в экономику </w:t>
      </w:r>
      <w:proofErr w:type="spellStart"/>
      <w:r w:rsidRPr="00434D4F">
        <w:rPr>
          <w:sz w:val="28"/>
          <w:szCs w:val="28"/>
        </w:rPr>
        <w:t>Камышловского</w:t>
      </w:r>
      <w:proofErr w:type="spellEnd"/>
      <w:r w:rsidRPr="00434D4F">
        <w:rPr>
          <w:sz w:val="28"/>
          <w:szCs w:val="28"/>
        </w:rPr>
        <w:t xml:space="preserve"> городского округа на 2015-2018 годы</w:t>
      </w:r>
      <w:r w:rsidRPr="00434D4F">
        <w:rPr>
          <w:color w:val="000000" w:themeColor="text1"/>
          <w:sz w:val="28"/>
          <w:szCs w:val="28"/>
        </w:rPr>
        <w:t xml:space="preserve">». </w:t>
      </w:r>
    </w:p>
    <w:p w:rsidR="00434D4F" w:rsidRPr="00434D4F" w:rsidRDefault="00434D4F" w:rsidP="00724C99">
      <w:pPr>
        <w:ind w:firstLine="709"/>
        <w:jc w:val="both"/>
        <w:rPr>
          <w:color w:val="000000" w:themeColor="text1"/>
          <w:sz w:val="28"/>
          <w:szCs w:val="28"/>
        </w:rPr>
      </w:pPr>
      <w:r w:rsidRPr="00434D4F">
        <w:rPr>
          <w:color w:val="000000" w:themeColor="text1"/>
          <w:sz w:val="28"/>
          <w:szCs w:val="28"/>
        </w:rPr>
        <w:t>Согласно утвержденного плана мероприятий, в установленные сроки, для осуществления исполнения плана мероприятий, разработаны необходимые документы</w:t>
      </w:r>
      <w:r w:rsidRPr="00434D4F">
        <w:rPr>
          <w:sz w:val="28"/>
          <w:szCs w:val="28"/>
        </w:rPr>
        <w:t>.</w:t>
      </w:r>
    </w:p>
    <w:p w:rsidR="00434D4F" w:rsidRPr="00434D4F" w:rsidRDefault="00434D4F" w:rsidP="00724C99">
      <w:pPr>
        <w:ind w:firstLine="709"/>
        <w:jc w:val="both"/>
        <w:rPr>
          <w:color w:val="000000" w:themeColor="text1"/>
          <w:sz w:val="28"/>
          <w:szCs w:val="28"/>
        </w:rPr>
      </w:pPr>
      <w:r w:rsidRPr="00434D4F">
        <w:rPr>
          <w:sz w:val="28"/>
          <w:szCs w:val="28"/>
        </w:rPr>
        <w:t xml:space="preserve">Создан Координационный совет по инвестициям и развитию предпринимательства при администрации </w:t>
      </w:r>
      <w:proofErr w:type="spellStart"/>
      <w:r w:rsidRPr="00434D4F">
        <w:rPr>
          <w:sz w:val="28"/>
          <w:szCs w:val="28"/>
        </w:rPr>
        <w:t>Камышловского</w:t>
      </w:r>
      <w:proofErr w:type="spellEnd"/>
      <w:r w:rsidRPr="00434D4F">
        <w:rPr>
          <w:sz w:val="28"/>
          <w:szCs w:val="28"/>
        </w:rPr>
        <w:t xml:space="preserve"> ГО, в состав которого входят 23 представителя органов местного самоуправления, </w:t>
      </w:r>
      <w:r w:rsidRPr="00434D4F">
        <w:rPr>
          <w:sz w:val="28"/>
          <w:szCs w:val="28"/>
        </w:rPr>
        <w:lastRenderedPageBreak/>
        <w:t>общественных объединений, представителя финансово-кредитной организации</w:t>
      </w:r>
      <w:r w:rsidR="00451F14">
        <w:rPr>
          <w:sz w:val="28"/>
          <w:szCs w:val="28"/>
        </w:rPr>
        <w:t>,</w:t>
      </w:r>
      <w:r w:rsidRPr="00434D4F">
        <w:rPr>
          <w:sz w:val="28"/>
          <w:szCs w:val="28"/>
        </w:rPr>
        <w:t xml:space="preserve"> а также представители предпринимателей города.</w:t>
      </w:r>
    </w:p>
    <w:p w:rsidR="00434D4F" w:rsidRPr="00434D4F" w:rsidRDefault="00434D4F" w:rsidP="00724C99">
      <w:pPr>
        <w:ind w:firstLine="709"/>
        <w:jc w:val="both"/>
        <w:rPr>
          <w:sz w:val="28"/>
          <w:szCs w:val="28"/>
        </w:rPr>
      </w:pPr>
      <w:r w:rsidRPr="00434D4F">
        <w:rPr>
          <w:sz w:val="28"/>
          <w:szCs w:val="28"/>
        </w:rPr>
        <w:t xml:space="preserve">В течении 2016 года проведено 10 заседаний координационного совета по инвестициям и развитию предпринимательства, с рассмотрением вопросов, необходимых для решения поставленных задач и для улучшения инвестиционного и делового климата в </w:t>
      </w:r>
      <w:proofErr w:type="spellStart"/>
      <w:r w:rsidRPr="00434D4F">
        <w:rPr>
          <w:sz w:val="28"/>
          <w:szCs w:val="28"/>
        </w:rPr>
        <w:t>Камышловском</w:t>
      </w:r>
      <w:proofErr w:type="spellEnd"/>
      <w:r w:rsidRPr="00434D4F">
        <w:rPr>
          <w:sz w:val="28"/>
          <w:szCs w:val="28"/>
        </w:rPr>
        <w:t xml:space="preserve"> городском округе. </w:t>
      </w:r>
    </w:p>
    <w:p w:rsidR="00434D4F" w:rsidRPr="00434D4F" w:rsidRDefault="00434D4F" w:rsidP="00724C99">
      <w:pPr>
        <w:ind w:firstLine="709"/>
        <w:jc w:val="both"/>
        <w:rPr>
          <w:sz w:val="28"/>
          <w:szCs w:val="28"/>
        </w:rPr>
      </w:pPr>
      <w:r w:rsidRPr="00434D4F">
        <w:rPr>
          <w:sz w:val="28"/>
          <w:szCs w:val="28"/>
        </w:rPr>
        <w:t>Рассматривались следующие вопросы:</w:t>
      </w:r>
    </w:p>
    <w:p w:rsidR="00434D4F" w:rsidRPr="00434D4F" w:rsidRDefault="00434D4F" w:rsidP="00724C99">
      <w:pPr>
        <w:ind w:firstLine="709"/>
        <w:jc w:val="both"/>
        <w:rPr>
          <w:sz w:val="28"/>
          <w:szCs w:val="28"/>
        </w:rPr>
      </w:pPr>
      <w:r w:rsidRPr="00434D4F">
        <w:rPr>
          <w:sz w:val="28"/>
          <w:szCs w:val="28"/>
        </w:rPr>
        <w:t xml:space="preserve">- </w:t>
      </w:r>
      <w:r w:rsidR="009A228E">
        <w:rPr>
          <w:sz w:val="28"/>
          <w:szCs w:val="28"/>
        </w:rPr>
        <w:t>По м</w:t>
      </w:r>
      <w:r w:rsidRPr="00434D4F">
        <w:rPr>
          <w:sz w:val="28"/>
          <w:szCs w:val="28"/>
        </w:rPr>
        <w:t>ониторинг</w:t>
      </w:r>
      <w:r w:rsidR="009A228E">
        <w:rPr>
          <w:sz w:val="28"/>
          <w:szCs w:val="28"/>
        </w:rPr>
        <w:t>у</w:t>
      </w:r>
      <w:r w:rsidRPr="00434D4F">
        <w:rPr>
          <w:sz w:val="28"/>
          <w:szCs w:val="28"/>
        </w:rPr>
        <w:t xml:space="preserve"> в</w:t>
      </w:r>
      <w:r w:rsidR="009A228E">
        <w:rPr>
          <w:sz w:val="28"/>
          <w:szCs w:val="28"/>
        </w:rPr>
        <w:t>едения реестра по инвестиционных</w:t>
      </w:r>
      <w:r w:rsidRPr="00434D4F">
        <w:rPr>
          <w:sz w:val="28"/>
          <w:szCs w:val="28"/>
        </w:rPr>
        <w:t xml:space="preserve"> площад</w:t>
      </w:r>
      <w:r w:rsidR="009A228E">
        <w:rPr>
          <w:sz w:val="28"/>
          <w:szCs w:val="28"/>
        </w:rPr>
        <w:t>о</w:t>
      </w:r>
      <w:r w:rsidRPr="00434D4F">
        <w:rPr>
          <w:sz w:val="28"/>
          <w:szCs w:val="28"/>
        </w:rPr>
        <w:t>к</w:t>
      </w:r>
      <w:r w:rsidR="009A228E">
        <w:rPr>
          <w:sz w:val="28"/>
          <w:szCs w:val="28"/>
        </w:rPr>
        <w:t>;</w:t>
      </w:r>
    </w:p>
    <w:p w:rsidR="00434D4F" w:rsidRPr="00434D4F" w:rsidRDefault="00434D4F" w:rsidP="00724C99">
      <w:pPr>
        <w:ind w:firstLine="709"/>
        <w:jc w:val="both"/>
        <w:rPr>
          <w:sz w:val="28"/>
          <w:szCs w:val="28"/>
        </w:rPr>
      </w:pPr>
      <w:r w:rsidRPr="00434D4F">
        <w:rPr>
          <w:sz w:val="28"/>
          <w:szCs w:val="28"/>
        </w:rPr>
        <w:t>- Изменения в налоговом законодательстве РФ;</w:t>
      </w:r>
    </w:p>
    <w:p w:rsidR="00434D4F" w:rsidRPr="00434D4F" w:rsidRDefault="00434D4F" w:rsidP="00724C99">
      <w:pPr>
        <w:ind w:firstLine="709"/>
        <w:jc w:val="both"/>
        <w:rPr>
          <w:sz w:val="28"/>
          <w:szCs w:val="28"/>
        </w:rPr>
      </w:pPr>
      <w:r w:rsidRPr="00434D4F">
        <w:rPr>
          <w:sz w:val="28"/>
          <w:szCs w:val="28"/>
        </w:rPr>
        <w:t xml:space="preserve">- </w:t>
      </w:r>
      <w:r w:rsidR="009A228E">
        <w:rPr>
          <w:sz w:val="28"/>
          <w:szCs w:val="28"/>
        </w:rPr>
        <w:t>П</w:t>
      </w:r>
      <w:r w:rsidRPr="00434D4F">
        <w:rPr>
          <w:sz w:val="28"/>
          <w:szCs w:val="28"/>
        </w:rPr>
        <w:t>о неформальной занятости в сфере торговли, такси и других видах деятельности ИП;</w:t>
      </w:r>
    </w:p>
    <w:p w:rsidR="00434D4F" w:rsidRPr="00434D4F" w:rsidRDefault="00434D4F" w:rsidP="00724C99">
      <w:pPr>
        <w:ind w:firstLine="709"/>
        <w:jc w:val="both"/>
        <w:rPr>
          <w:sz w:val="28"/>
          <w:szCs w:val="28"/>
        </w:rPr>
      </w:pPr>
      <w:r w:rsidRPr="00434D4F">
        <w:rPr>
          <w:sz w:val="28"/>
          <w:szCs w:val="28"/>
        </w:rPr>
        <w:t xml:space="preserve">- </w:t>
      </w:r>
      <w:r w:rsidR="009A228E">
        <w:rPr>
          <w:sz w:val="28"/>
          <w:szCs w:val="28"/>
        </w:rPr>
        <w:t>П</w:t>
      </w:r>
      <w:r w:rsidRPr="00434D4F">
        <w:rPr>
          <w:sz w:val="28"/>
          <w:szCs w:val="28"/>
        </w:rPr>
        <w:t>о нестационарным торговым объектам;</w:t>
      </w:r>
      <w:bookmarkStart w:id="0" w:name="_GoBack"/>
      <w:bookmarkEnd w:id="0"/>
    </w:p>
    <w:p w:rsidR="00434D4F" w:rsidRPr="00434D4F" w:rsidRDefault="00434D4F" w:rsidP="00724C99">
      <w:pPr>
        <w:ind w:firstLine="709"/>
        <w:jc w:val="both"/>
        <w:rPr>
          <w:sz w:val="28"/>
          <w:szCs w:val="28"/>
        </w:rPr>
      </w:pPr>
      <w:r w:rsidRPr="00434D4F">
        <w:rPr>
          <w:sz w:val="28"/>
          <w:szCs w:val="28"/>
        </w:rPr>
        <w:t xml:space="preserve">- </w:t>
      </w:r>
      <w:r w:rsidR="009A228E">
        <w:rPr>
          <w:sz w:val="28"/>
          <w:szCs w:val="28"/>
        </w:rPr>
        <w:t>П</w:t>
      </w:r>
      <w:r w:rsidRPr="00434D4F">
        <w:rPr>
          <w:sz w:val="28"/>
          <w:szCs w:val="28"/>
        </w:rPr>
        <w:t>о благоустройству города, по жилищно- коммунальным проблемам у ИП;</w:t>
      </w:r>
    </w:p>
    <w:p w:rsidR="00434D4F" w:rsidRPr="00434D4F" w:rsidRDefault="00434D4F" w:rsidP="00724C99">
      <w:pPr>
        <w:ind w:firstLine="709"/>
        <w:jc w:val="both"/>
        <w:rPr>
          <w:sz w:val="28"/>
          <w:szCs w:val="28"/>
        </w:rPr>
      </w:pPr>
      <w:r w:rsidRPr="00434D4F">
        <w:rPr>
          <w:sz w:val="28"/>
          <w:szCs w:val="28"/>
        </w:rPr>
        <w:t xml:space="preserve">- </w:t>
      </w:r>
      <w:r w:rsidR="009A228E">
        <w:rPr>
          <w:sz w:val="28"/>
          <w:szCs w:val="28"/>
        </w:rPr>
        <w:t>С</w:t>
      </w:r>
      <w:r w:rsidRPr="00434D4F">
        <w:rPr>
          <w:sz w:val="28"/>
          <w:szCs w:val="28"/>
        </w:rPr>
        <w:t>огласование перечня объектов муниципального имущества, предназначенного для оказания имущественной поддержки субъектам малого и среднего предпринимательства;</w:t>
      </w:r>
    </w:p>
    <w:p w:rsidR="00434D4F" w:rsidRPr="00434D4F" w:rsidRDefault="009A228E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D4F" w:rsidRPr="00434D4F">
        <w:rPr>
          <w:sz w:val="28"/>
          <w:szCs w:val="28"/>
        </w:rPr>
        <w:t xml:space="preserve">И другие вопросы, касающиеся развития инвестиционного климата на территории </w:t>
      </w:r>
      <w:proofErr w:type="spellStart"/>
      <w:r w:rsidR="00434D4F" w:rsidRPr="00434D4F">
        <w:rPr>
          <w:sz w:val="28"/>
          <w:szCs w:val="28"/>
        </w:rPr>
        <w:t>Камышловского</w:t>
      </w:r>
      <w:proofErr w:type="spellEnd"/>
      <w:r w:rsidR="00434D4F" w:rsidRPr="00434D4F">
        <w:rPr>
          <w:sz w:val="28"/>
          <w:szCs w:val="28"/>
        </w:rPr>
        <w:t xml:space="preserve"> городского округа.</w:t>
      </w:r>
    </w:p>
    <w:p w:rsidR="00434D4F" w:rsidRPr="00434D4F" w:rsidRDefault="00434D4F" w:rsidP="00724C99">
      <w:pPr>
        <w:ind w:firstLine="709"/>
        <w:jc w:val="both"/>
        <w:rPr>
          <w:sz w:val="28"/>
          <w:szCs w:val="28"/>
        </w:rPr>
      </w:pPr>
      <w:r w:rsidRPr="00434D4F">
        <w:rPr>
          <w:sz w:val="28"/>
          <w:szCs w:val="28"/>
        </w:rPr>
        <w:t xml:space="preserve">Информация о реализации мероприятий, а также разрабатываемая по данному направлению нормативная документация, направляется для размещения на официальный сайт </w:t>
      </w:r>
      <w:proofErr w:type="spellStart"/>
      <w:r w:rsidRPr="00434D4F">
        <w:rPr>
          <w:sz w:val="28"/>
          <w:szCs w:val="28"/>
        </w:rPr>
        <w:t>Камышловского</w:t>
      </w:r>
      <w:proofErr w:type="spellEnd"/>
      <w:r w:rsidRPr="00434D4F">
        <w:rPr>
          <w:sz w:val="28"/>
          <w:szCs w:val="28"/>
        </w:rPr>
        <w:t xml:space="preserve"> городского округа, в разделе «Инвестиции». </w:t>
      </w:r>
    </w:p>
    <w:p w:rsidR="00A71F51" w:rsidRDefault="00434D4F" w:rsidP="00724C99">
      <w:pPr>
        <w:ind w:firstLine="709"/>
        <w:jc w:val="both"/>
      </w:pPr>
      <w:r w:rsidRPr="00434D4F">
        <w:rPr>
          <w:sz w:val="28"/>
          <w:szCs w:val="28"/>
          <w:shd w:val="clear" w:color="auto" w:fill="FFFFFF"/>
        </w:rPr>
        <w:t>Для привлечения внимания со стороны потенциальных инвесторов</w:t>
      </w:r>
      <w:r w:rsidRPr="00434D4F">
        <w:rPr>
          <w:sz w:val="28"/>
          <w:szCs w:val="28"/>
        </w:rPr>
        <w:t>, ежегодно, совместно с другими отделами администрации КГО, проводится актуализация инвестиционного паспорта, содержащего данные об инвестиц</w:t>
      </w:r>
      <w:r w:rsidRPr="00900450">
        <w:rPr>
          <w:sz w:val="28"/>
          <w:szCs w:val="28"/>
        </w:rPr>
        <w:t>ионном климате</w:t>
      </w:r>
      <w:r>
        <w:rPr>
          <w:sz w:val="28"/>
          <w:szCs w:val="28"/>
        </w:rPr>
        <w:t xml:space="preserve"> КГО.</w:t>
      </w:r>
    </w:p>
    <w:p w:rsidR="00ED45CD" w:rsidRDefault="00ED45CD" w:rsidP="00724C99">
      <w:pPr>
        <w:pStyle w:val="a3"/>
        <w:ind w:firstLine="709"/>
        <w:rPr>
          <w:sz w:val="32"/>
          <w:szCs w:val="32"/>
        </w:rPr>
      </w:pPr>
    </w:p>
    <w:p w:rsidR="00ED45CD" w:rsidRDefault="00ED45CD" w:rsidP="00724C99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Дорожное хозяйство и транспортное сообщение</w:t>
      </w:r>
    </w:p>
    <w:p w:rsidR="00ED45CD" w:rsidRDefault="00ED45CD" w:rsidP="00724C99">
      <w:pPr>
        <w:ind w:firstLine="709"/>
      </w:pPr>
    </w:p>
    <w:p w:rsidR="00F16515" w:rsidRPr="008416A1" w:rsidRDefault="00F16515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416A1">
        <w:rPr>
          <w:rFonts w:ascii="Times New Roman" w:hAnsi="Times New Roman"/>
          <w:sz w:val="28"/>
          <w:szCs w:val="28"/>
        </w:rPr>
        <w:t xml:space="preserve">В реестре муниципальной собственности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Камышловского</w:t>
      </w:r>
      <w:proofErr w:type="spellEnd"/>
      <w:r w:rsidRPr="008416A1">
        <w:rPr>
          <w:rFonts w:ascii="Times New Roman" w:hAnsi="Times New Roman"/>
          <w:sz w:val="28"/>
          <w:szCs w:val="28"/>
        </w:rPr>
        <w:t xml:space="preserve"> городского округа числится </w:t>
      </w:r>
      <w:r>
        <w:rPr>
          <w:rFonts w:ascii="Times New Roman" w:hAnsi="Times New Roman"/>
          <w:sz w:val="28"/>
          <w:szCs w:val="28"/>
        </w:rPr>
        <w:t>1</w:t>
      </w:r>
      <w:r w:rsidR="00CB7FCD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,</w:t>
      </w:r>
      <w:r w:rsidR="00CB7FCD">
        <w:rPr>
          <w:rFonts w:ascii="Times New Roman" w:hAnsi="Times New Roman"/>
          <w:sz w:val="28"/>
          <w:szCs w:val="28"/>
        </w:rPr>
        <w:t>9</w:t>
      </w:r>
      <w:r w:rsidRPr="008416A1">
        <w:rPr>
          <w:rFonts w:ascii="Times New Roman" w:hAnsi="Times New Roman"/>
          <w:sz w:val="28"/>
          <w:szCs w:val="28"/>
        </w:rPr>
        <w:t xml:space="preserve"> км автомобильных дорог общего пользования местного значения, из них с твердым покрытием – </w:t>
      </w:r>
      <w:smartTag w:uri="urn:schemas-microsoft-com:office:smarttags" w:element="metricconverter">
        <w:smartTagPr>
          <w:attr w:name="ProductID" w:val="117,0 км"/>
        </w:smartTagPr>
        <w:r>
          <w:rPr>
            <w:rFonts w:ascii="Times New Roman" w:hAnsi="Times New Roman"/>
            <w:sz w:val="28"/>
            <w:szCs w:val="28"/>
          </w:rPr>
          <w:t>117,0</w:t>
        </w:r>
        <w:r w:rsidRPr="008416A1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8416A1">
        <w:rPr>
          <w:rFonts w:ascii="Times New Roman" w:hAnsi="Times New Roman"/>
          <w:sz w:val="28"/>
          <w:szCs w:val="28"/>
        </w:rPr>
        <w:t xml:space="preserve">, что составляет </w:t>
      </w:r>
      <w:r w:rsidR="00CB7FCD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6A1">
        <w:rPr>
          <w:rFonts w:ascii="Times New Roman" w:hAnsi="Times New Roman"/>
          <w:sz w:val="28"/>
          <w:szCs w:val="28"/>
        </w:rPr>
        <w:t>% от общей протяженности автомобильных дорог общего пользования местного значения.</w:t>
      </w:r>
      <w:r w:rsidR="00CB7FCD">
        <w:rPr>
          <w:rFonts w:ascii="Times New Roman" w:hAnsi="Times New Roman"/>
          <w:sz w:val="28"/>
          <w:szCs w:val="28"/>
        </w:rPr>
        <w:t xml:space="preserve"> В сравнении со статистическими данными за 2015 год в реестре числилось 144,3</w:t>
      </w:r>
      <w:r w:rsidR="00CB7FCD" w:rsidRPr="008416A1">
        <w:rPr>
          <w:rFonts w:ascii="Times New Roman" w:hAnsi="Times New Roman"/>
          <w:sz w:val="28"/>
          <w:szCs w:val="28"/>
        </w:rPr>
        <w:t xml:space="preserve"> км</w:t>
      </w:r>
      <w:r w:rsidR="00CB7FCD">
        <w:rPr>
          <w:rFonts w:ascii="Times New Roman" w:hAnsi="Times New Roman"/>
          <w:sz w:val="28"/>
          <w:szCs w:val="28"/>
        </w:rPr>
        <w:t>, в 2016 году увеличение на 7,6 км произошло из-за включения автомобильных дорог у садоводческих участков в реестр муниципальной собственности.</w:t>
      </w:r>
    </w:p>
    <w:p w:rsidR="00F16515" w:rsidRPr="008416A1" w:rsidRDefault="00F16515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416A1">
        <w:rPr>
          <w:rFonts w:ascii="Times New Roman" w:hAnsi="Times New Roman"/>
          <w:sz w:val="28"/>
          <w:szCs w:val="28"/>
        </w:rPr>
        <w:t xml:space="preserve">В целях улучшения технического состояния улично-дорожной сети, снижения количества дорожно-транспортных происшествий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8416A1">
        <w:rPr>
          <w:rFonts w:ascii="Times New Roman" w:hAnsi="Times New Roman"/>
          <w:sz w:val="28"/>
          <w:szCs w:val="28"/>
        </w:rPr>
        <w:t xml:space="preserve"> городского округа реализуется мероприятия в рамках подпрограммы </w:t>
      </w:r>
      <w:r w:rsidR="00CB7FCD" w:rsidRPr="006E5ABC">
        <w:rPr>
          <w:rFonts w:ascii="Times New Roman" w:hAnsi="Times New Roman"/>
          <w:sz w:val="28"/>
          <w:szCs w:val="28"/>
        </w:rPr>
        <w:t xml:space="preserve">«Обеспечение </w:t>
      </w:r>
      <w:r w:rsidR="00CB7FCD">
        <w:rPr>
          <w:rFonts w:ascii="Times New Roman" w:hAnsi="Times New Roman"/>
          <w:sz w:val="28"/>
          <w:szCs w:val="28"/>
        </w:rPr>
        <w:t>мероприятий по повышению безопасности дорожного движения на территории</w:t>
      </w:r>
      <w:r w:rsidR="00CB7FCD" w:rsidRPr="006E5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FCD" w:rsidRPr="006E5ABC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="00CB7FCD" w:rsidRPr="006E5ABC">
        <w:rPr>
          <w:rFonts w:ascii="Times New Roman" w:hAnsi="Times New Roman"/>
          <w:sz w:val="28"/>
          <w:szCs w:val="28"/>
        </w:rPr>
        <w:t xml:space="preserve"> городского округа»</w:t>
      </w:r>
      <w:r w:rsidR="00CB7FCD" w:rsidRPr="008416A1">
        <w:rPr>
          <w:rFonts w:ascii="Times New Roman" w:hAnsi="Times New Roman"/>
          <w:sz w:val="28"/>
          <w:szCs w:val="28"/>
        </w:rPr>
        <w:t>.</w:t>
      </w:r>
    </w:p>
    <w:p w:rsidR="00F16515" w:rsidRPr="008416A1" w:rsidRDefault="007D4B3A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416A1">
        <w:rPr>
          <w:rFonts w:ascii="Times New Roman" w:hAnsi="Times New Roman"/>
          <w:sz w:val="28"/>
          <w:szCs w:val="28"/>
        </w:rPr>
        <w:lastRenderedPageBreak/>
        <w:t>Объем финансирования подпрограммы в 201</w:t>
      </w:r>
      <w:r>
        <w:rPr>
          <w:rFonts w:ascii="Times New Roman" w:hAnsi="Times New Roman"/>
          <w:sz w:val="28"/>
          <w:szCs w:val="28"/>
        </w:rPr>
        <w:t>6</w:t>
      </w:r>
      <w:r w:rsidRPr="008416A1">
        <w:rPr>
          <w:rFonts w:ascii="Times New Roman" w:hAnsi="Times New Roman"/>
          <w:sz w:val="28"/>
          <w:szCs w:val="28"/>
        </w:rPr>
        <w:t xml:space="preserve"> году составил </w:t>
      </w:r>
      <w:r>
        <w:rPr>
          <w:rFonts w:ascii="Times New Roman" w:hAnsi="Times New Roman"/>
          <w:sz w:val="28"/>
          <w:szCs w:val="28"/>
        </w:rPr>
        <w:t xml:space="preserve">24,6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8416A1">
        <w:rPr>
          <w:rFonts w:ascii="Times New Roman" w:hAnsi="Times New Roman"/>
          <w:sz w:val="28"/>
          <w:szCs w:val="28"/>
        </w:rPr>
        <w:t xml:space="preserve">средств бюджета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Камышловского</w:t>
      </w:r>
      <w:proofErr w:type="spellEnd"/>
      <w:r w:rsidRPr="008416A1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, что на 4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больше чем в 2015 году (20,6</w:t>
      </w:r>
      <w:r w:rsidRPr="008416A1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>)</w:t>
      </w:r>
      <w:r w:rsidRPr="008416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Запланировано было 25,3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, таким образом неиспользованные средства в сумме 675,16 тыс. руб.  переведены на новое мероприятие "Обустройство остановочных комплексов" в "Дорожном фонде" в 2017 году</w:t>
      </w:r>
      <w:r w:rsidR="00F16515" w:rsidRPr="008416A1">
        <w:rPr>
          <w:rFonts w:ascii="Times New Roman" w:hAnsi="Times New Roman"/>
          <w:sz w:val="28"/>
          <w:szCs w:val="28"/>
        </w:rPr>
        <w:t>.</w:t>
      </w:r>
    </w:p>
    <w:p w:rsidR="007D4B3A" w:rsidRPr="008416A1" w:rsidRDefault="007D4B3A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416A1">
        <w:rPr>
          <w:rFonts w:ascii="Times New Roman" w:hAnsi="Times New Roman"/>
          <w:sz w:val="28"/>
          <w:szCs w:val="28"/>
        </w:rPr>
        <w:t>В течение 201</w:t>
      </w:r>
      <w:r>
        <w:rPr>
          <w:rFonts w:ascii="Times New Roman" w:hAnsi="Times New Roman"/>
          <w:sz w:val="28"/>
          <w:szCs w:val="28"/>
        </w:rPr>
        <w:t>6</w:t>
      </w:r>
      <w:r w:rsidRPr="008416A1">
        <w:rPr>
          <w:rFonts w:ascii="Times New Roman" w:hAnsi="Times New Roman"/>
          <w:sz w:val="28"/>
          <w:szCs w:val="28"/>
        </w:rPr>
        <w:t xml:space="preserve"> года реализованы следующие мероприятия:</w:t>
      </w:r>
    </w:p>
    <w:p w:rsidR="007D4B3A" w:rsidRPr="007D4B3A" w:rsidRDefault="007D4B3A" w:rsidP="009A228E">
      <w:pPr>
        <w:pStyle w:val="Bodytext60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7D4B3A">
        <w:rPr>
          <w:rFonts w:ascii="Times New Roman" w:hAnsi="Times New Roman" w:cs="Times New Roman"/>
          <w:i w:val="0"/>
          <w:sz w:val="28"/>
          <w:szCs w:val="28"/>
        </w:rPr>
        <w:t xml:space="preserve">Содержание и ремонт автомобильных дорог местного значения, включая ремонт тротуаров более 5000 м2, установлено 130 м пешеходных ограждений у пешеходных переходов на сумму 156 тыс. руб.; </w:t>
      </w:r>
    </w:p>
    <w:p w:rsidR="007D4B3A" w:rsidRPr="007D4B3A" w:rsidRDefault="007D4B3A" w:rsidP="009A228E">
      <w:pPr>
        <w:pStyle w:val="Bodytext60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7D4B3A">
        <w:rPr>
          <w:rFonts w:ascii="Times New Roman" w:hAnsi="Times New Roman" w:cs="Times New Roman"/>
          <w:i w:val="0"/>
          <w:sz w:val="28"/>
          <w:szCs w:val="28"/>
        </w:rPr>
        <w:t xml:space="preserve">Обслуживание светофорных объектов; </w:t>
      </w:r>
    </w:p>
    <w:p w:rsidR="007D4B3A" w:rsidRPr="007D4B3A" w:rsidRDefault="007D4B3A" w:rsidP="009A228E">
      <w:pPr>
        <w:pStyle w:val="Bodytext60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0" w:right="38" w:firstLine="709"/>
        <w:rPr>
          <w:rFonts w:ascii="Times New Roman" w:hAnsi="Times New Roman" w:cs="Times New Roman"/>
          <w:sz w:val="28"/>
          <w:szCs w:val="28"/>
        </w:rPr>
      </w:pPr>
      <w:r w:rsidRPr="007D4B3A">
        <w:rPr>
          <w:rFonts w:ascii="Times New Roman" w:hAnsi="Times New Roman" w:cs="Times New Roman"/>
          <w:i w:val="0"/>
          <w:sz w:val="28"/>
          <w:szCs w:val="28"/>
        </w:rPr>
        <w:t xml:space="preserve">Ремонт автомобильных дорог местного значения, включая ремонт щебеночных дорог и тротуаров мощностью 12 778,5 м2 на общую сумму 5 090 </w:t>
      </w:r>
      <w:proofErr w:type="spellStart"/>
      <w:r w:rsidRPr="007D4B3A">
        <w:rPr>
          <w:rFonts w:ascii="Times New Roman" w:hAnsi="Times New Roman" w:cs="Times New Roman"/>
          <w:i w:val="0"/>
          <w:sz w:val="28"/>
          <w:szCs w:val="28"/>
        </w:rPr>
        <w:t>тыс.руб</w:t>
      </w:r>
      <w:proofErr w:type="spellEnd"/>
      <w:r w:rsidRPr="007D4B3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E7971" w:rsidRPr="00724C99" w:rsidRDefault="00F16515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24C99">
        <w:rPr>
          <w:rFonts w:ascii="Times New Roman" w:hAnsi="Times New Roman"/>
          <w:sz w:val="28"/>
          <w:szCs w:val="28"/>
        </w:rPr>
        <w:t xml:space="preserve">Отдельная проблема – состояние автомобильных мостов (3 моста), так как все три объекта находится в эксплуатации с середины 20 века. Любая динамическая нагрузка в течение продолжительного времени вызывает опасение, и если направление «Екатеринбург-Тюмень» имеет альтернативу – объездную автодорогу Р-351, то мост по улице </w:t>
      </w:r>
      <w:proofErr w:type="spellStart"/>
      <w:r w:rsidRPr="00724C99">
        <w:rPr>
          <w:rFonts w:ascii="Times New Roman" w:hAnsi="Times New Roman"/>
          <w:sz w:val="28"/>
          <w:szCs w:val="28"/>
        </w:rPr>
        <w:t>Шадринской</w:t>
      </w:r>
      <w:proofErr w:type="spellEnd"/>
      <w:r w:rsidRPr="00724C99">
        <w:rPr>
          <w:rFonts w:ascii="Times New Roman" w:hAnsi="Times New Roman"/>
          <w:sz w:val="28"/>
          <w:szCs w:val="28"/>
        </w:rPr>
        <w:t xml:space="preserve"> является единственным способом выезда на автодорогу «Камышлов – Шадринск – Курган». При дальнейшей эксплуатации мостового сооружения может произойти разрушение конструкции, и тогда город останется отрезанным от южного направления. </w:t>
      </w:r>
    </w:p>
    <w:p w:rsidR="00F16515" w:rsidRPr="00724C99" w:rsidRDefault="00F16515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24C99">
        <w:rPr>
          <w:rFonts w:ascii="Times New Roman" w:hAnsi="Times New Roman"/>
          <w:sz w:val="28"/>
          <w:szCs w:val="28"/>
        </w:rPr>
        <w:t xml:space="preserve">Проведение капитального ремонта дорог не представляется возможным, так как отсутствуют финансовые средства для разработки проектов на проведение работ по строительству, реконструкции и капитальному ремонту автомобильных дорог общего пользования местного значения. На данный момент разработка проектов практически невозможна из-за низкого уровня финансирования дорожных работ. Выделенные средства </w:t>
      </w:r>
      <w:r w:rsidR="00150E1B" w:rsidRPr="00724C99">
        <w:rPr>
          <w:rFonts w:ascii="Times New Roman" w:hAnsi="Times New Roman"/>
          <w:sz w:val="28"/>
          <w:szCs w:val="28"/>
        </w:rPr>
        <w:t>не</w:t>
      </w:r>
      <w:r w:rsidRPr="00724C99">
        <w:rPr>
          <w:rFonts w:ascii="Times New Roman" w:hAnsi="Times New Roman"/>
          <w:sz w:val="28"/>
          <w:szCs w:val="28"/>
        </w:rPr>
        <w:t xml:space="preserve"> покрывают расходы</w:t>
      </w:r>
      <w:r w:rsidR="00150E1B" w:rsidRPr="00724C99">
        <w:rPr>
          <w:rFonts w:ascii="Times New Roman" w:hAnsi="Times New Roman"/>
          <w:sz w:val="28"/>
          <w:szCs w:val="28"/>
        </w:rPr>
        <w:t>, согласно требований,</w:t>
      </w:r>
      <w:r w:rsidRPr="00724C99">
        <w:rPr>
          <w:rFonts w:ascii="Times New Roman" w:hAnsi="Times New Roman"/>
          <w:sz w:val="28"/>
          <w:szCs w:val="28"/>
        </w:rPr>
        <w:t xml:space="preserve"> на текущее зимнее и летнее содержание автомобильных дорог.</w:t>
      </w:r>
    </w:p>
    <w:p w:rsidR="00F16515" w:rsidRPr="002B4A94" w:rsidRDefault="00F16515" w:rsidP="00724C99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C99">
        <w:rPr>
          <w:rFonts w:ascii="Times New Roman" w:hAnsi="Times New Roman"/>
          <w:sz w:val="28"/>
          <w:szCs w:val="28"/>
        </w:rPr>
        <w:t xml:space="preserve">В городе много грунтовых дорог (порядка 70 % от общего количества). Город Камышлов – старинный город, проезжая часть дорог сильно заужена, что при количестве транспорта в настоящее время представляет проблему. </w:t>
      </w:r>
      <w:r w:rsidR="00150E1B" w:rsidRPr="00724C99">
        <w:rPr>
          <w:rFonts w:ascii="Times New Roman" w:hAnsi="Times New Roman"/>
          <w:sz w:val="28"/>
          <w:szCs w:val="28"/>
        </w:rPr>
        <w:t>М</w:t>
      </w:r>
      <w:r w:rsidRPr="00724C99">
        <w:rPr>
          <w:rFonts w:ascii="Times New Roman" w:hAnsi="Times New Roman"/>
          <w:sz w:val="28"/>
          <w:szCs w:val="28"/>
        </w:rPr>
        <w:t>ног</w:t>
      </w:r>
      <w:r w:rsidR="00150E1B" w:rsidRPr="00724C99">
        <w:rPr>
          <w:rFonts w:ascii="Times New Roman" w:hAnsi="Times New Roman"/>
          <w:sz w:val="28"/>
          <w:szCs w:val="28"/>
        </w:rPr>
        <w:t>ие</w:t>
      </w:r>
      <w:r w:rsidRPr="00724C99">
        <w:rPr>
          <w:rFonts w:ascii="Times New Roman" w:hAnsi="Times New Roman"/>
          <w:sz w:val="28"/>
          <w:szCs w:val="28"/>
        </w:rPr>
        <w:t xml:space="preserve"> дорог</w:t>
      </w:r>
      <w:r w:rsidR="00150E1B" w:rsidRPr="00724C99">
        <w:rPr>
          <w:rFonts w:ascii="Times New Roman" w:hAnsi="Times New Roman"/>
          <w:sz w:val="28"/>
          <w:szCs w:val="28"/>
        </w:rPr>
        <w:t>и</w:t>
      </w:r>
      <w:r w:rsidRPr="00724C99">
        <w:rPr>
          <w:rFonts w:ascii="Times New Roman" w:hAnsi="Times New Roman"/>
          <w:sz w:val="28"/>
          <w:szCs w:val="28"/>
        </w:rPr>
        <w:t xml:space="preserve"> не оборудован</w:t>
      </w:r>
      <w:r w:rsidR="00150E1B" w:rsidRPr="00724C99">
        <w:rPr>
          <w:rFonts w:ascii="Times New Roman" w:hAnsi="Times New Roman"/>
          <w:sz w:val="28"/>
          <w:szCs w:val="28"/>
        </w:rPr>
        <w:t>ы</w:t>
      </w:r>
      <w:r w:rsidRPr="00724C99">
        <w:rPr>
          <w:rFonts w:ascii="Times New Roman" w:hAnsi="Times New Roman"/>
          <w:sz w:val="28"/>
          <w:szCs w:val="28"/>
        </w:rPr>
        <w:t xml:space="preserve"> пешеходными дорожками, что отрицательно влияет на показатели безопасности дорожного движения.</w:t>
      </w:r>
    </w:p>
    <w:p w:rsidR="003F60E2" w:rsidRPr="003F60E2" w:rsidRDefault="003F60E2" w:rsidP="00724C99">
      <w:pPr>
        <w:spacing w:line="259" w:lineRule="auto"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2F15" w:rsidRDefault="004A2F15" w:rsidP="00724C99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населения</w:t>
      </w:r>
    </w:p>
    <w:p w:rsidR="0014438C" w:rsidRDefault="0014438C" w:rsidP="00724C99">
      <w:pPr>
        <w:ind w:firstLine="709"/>
      </w:pPr>
    </w:p>
    <w:p w:rsidR="00521882" w:rsidRPr="00521882" w:rsidRDefault="00521882" w:rsidP="00724C99">
      <w:pPr>
        <w:ind w:firstLine="709"/>
        <w:jc w:val="both"/>
        <w:rPr>
          <w:bCs/>
          <w:sz w:val="28"/>
          <w:szCs w:val="28"/>
        </w:rPr>
      </w:pPr>
      <w:r w:rsidRPr="00521882">
        <w:rPr>
          <w:bCs/>
          <w:sz w:val="28"/>
          <w:szCs w:val="28"/>
        </w:rPr>
        <w:t>Положительным фактором является рост среднемесячной заработной платы</w:t>
      </w:r>
      <w:r w:rsidR="007B10B1">
        <w:rPr>
          <w:bCs/>
          <w:sz w:val="28"/>
          <w:szCs w:val="28"/>
        </w:rPr>
        <w:t>.</w:t>
      </w:r>
    </w:p>
    <w:p w:rsidR="00521882" w:rsidRPr="00521882" w:rsidRDefault="00521882" w:rsidP="00724C99">
      <w:pPr>
        <w:ind w:firstLine="709"/>
        <w:jc w:val="both"/>
        <w:rPr>
          <w:sz w:val="28"/>
          <w:szCs w:val="28"/>
        </w:rPr>
      </w:pPr>
      <w:r w:rsidRPr="00521882">
        <w:rPr>
          <w:bCs/>
          <w:sz w:val="28"/>
          <w:szCs w:val="28"/>
        </w:rPr>
        <w:t xml:space="preserve">По статистическим данным </w:t>
      </w:r>
      <w:r w:rsidRPr="00521882">
        <w:rPr>
          <w:sz w:val="28"/>
          <w:szCs w:val="28"/>
        </w:rPr>
        <w:t xml:space="preserve">среднемесячная заработная плата в </w:t>
      </w:r>
      <w:proofErr w:type="spellStart"/>
      <w:r w:rsidRPr="00521882">
        <w:rPr>
          <w:sz w:val="28"/>
          <w:szCs w:val="28"/>
        </w:rPr>
        <w:t>Камышловском</w:t>
      </w:r>
      <w:proofErr w:type="spellEnd"/>
      <w:r w:rsidRPr="00521882">
        <w:rPr>
          <w:sz w:val="28"/>
          <w:szCs w:val="28"/>
        </w:rPr>
        <w:t xml:space="preserve"> городском составила 2</w:t>
      </w:r>
      <w:r w:rsidR="00763716">
        <w:rPr>
          <w:sz w:val="28"/>
          <w:szCs w:val="28"/>
        </w:rPr>
        <w:t>9704,9</w:t>
      </w:r>
      <w:r w:rsidRPr="00521882">
        <w:rPr>
          <w:sz w:val="28"/>
          <w:szCs w:val="28"/>
        </w:rPr>
        <w:t xml:space="preserve"> рубл</w:t>
      </w:r>
      <w:r w:rsidR="00763716">
        <w:rPr>
          <w:sz w:val="28"/>
          <w:szCs w:val="28"/>
        </w:rPr>
        <w:t>ей</w:t>
      </w:r>
      <w:r w:rsidR="005576B0">
        <w:rPr>
          <w:sz w:val="28"/>
          <w:szCs w:val="28"/>
        </w:rPr>
        <w:t>,</w:t>
      </w:r>
      <w:r w:rsidRPr="00521882">
        <w:rPr>
          <w:sz w:val="28"/>
          <w:szCs w:val="28"/>
        </w:rPr>
        <w:t xml:space="preserve"> что выше соответствующего периода прошлого года на </w:t>
      </w:r>
      <w:r w:rsidR="00763716">
        <w:rPr>
          <w:sz w:val="28"/>
          <w:szCs w:val="28"/>
        </w:rPr>
        <w:t>4,9</w:t>
      </w:r>
      <w:r w:rsidRPr="00521882">
        <w:rPr>
          <w:sz w:val="28"/>
          <w:szCs w:val="28"/>
        </w:rPr>
        <w:t xml:space="preserve">%. </w:t>
      </w:r>
    </w:p>
    <w:p w:rsidR="00521882" w:rsidRPr="00521882" w:rsidRDefault="00521882" w:rsidP="00724C99">
      <w:pPr>
        <w:ind w:firstLine="709"/>
        <w:jc w:val="both"/>
        <w:rPr>
          <w:sz w:val="28"/>
          <w:szCs w:val="28"/>
        </w:rPr>
      </w:pPr>
      <w:r w:rsidRPr="00521882">
        <w:rPr>
          <w:sz w:val="28"/>
          <w:szCs w:val="28"/>
        </w:rPr>
        <w:lastRenderedPageBreak/>
        <w:t xml:space="preserve">В обрабатывающем производстве среднемесячная заработная плата составила </w:t>
      </w:r>
      <w:r w:rsidR="00763716">
        <w:rPr>
          <w:sz w:val="28"/>
          <w:szCs w:val="28"/>
        </w:rPr>
        <w:t>31906,9</w:t>
      </w:r>
      <w:r w:rsidRPr="00521882">
        <w:rPr>
          <w:sz w:val="28"/>
          <w:szCs w:val="28"/>
        </w:rPr>
        <w:t xml:space="preserve"> рубль (1</w:t>
      </w:r>
      <w:r w:rsidR="00763716">
        <w:rPr>
          <w:sz w:val="28"/>
          <w:szCs w:val="28"/>
        </w:rPr>
        <w:t>13,3</w:t>
      </w:r>
      <w:r w:rsidRPr="00521882">
        <w:rPr>
          <w:sz w:val="28"/>
          <w:szCs w:val="28"/>
        </w:rPr>
        <w:t xml:space="preserve"> % к уровню 201</w:t>
      </w:r>
      <w:r w:rsidR="00763716">
        <w:rPr>
          <w:sz w:val="28"/>
          <w:szCs w:val="28"/>
        </w:rPr>
        <w:t>5</w:t>
      </w:r>
      <w:r w:rsidRPr="00521882">
        <w:rPr>
          <w:sz w:val="28"/>
          <w:szCs w:val="28"/>
        </w:rPr>
        <w:t xml:space="preserve"> года).</w:t>
      </w:r>
    </w:p>
    <w:p w:rsidR="00521882" w:rsidRPr="00521882" w:rsidRDefault="00521882" w:rsidP="00724C99">
      <w:pPr>
        <w:ind w:firstLine="709"/>
        <w:jc w:val="both"/>
        <w:rPr>
          <w:sz w:val="28"/>
          <w:szCs w:val="28"/>
        </w:rPr>
      </w:pPr>
      <w:r w:rsidRPr="00521882">
        <w:rPr>
          <w:sz w:val="28"/>
          <w:szCs w:val="28"/>
        </w:rPr>
        <w:t>Положительная динамика заработной платы отмечается и в «бюджетной» сфере, где рост составил 10</w:t>
      </w:r>
      <w:r w:rsidR="004444D3">
        <w:rPr>
          <w:sz w:val="28"/>
          <w:szCs w:val="28"/>
        </w:rPr>
        <w:t>1,4</w:t>
      </w:r>
      <w:r w:rsidRPr="00521882">
        <w:rPr>
          <w:sz w:val="28"/>
          <w:szCs w:val="28"/>
        </w:rPr>
        <w:t>% к 201</w:t>
      </w:r>
      <w:r w:rsidR="004444D3">
        <w:rPr>
          <w:sz w:val="28"/>
          <w:szCs w:val="28"/>
        </w:rPr>
        <w:t>5</w:t>
      </w:r>
      <w:r w:rsidRPr="00521882">
        <w:rPr>
          <w:sz w:val="28"/>
          <w:szCs w:val="28"/>
        </w:rPr>
        <w:t xml:space="preserve"> году в образовании</w:t>
      </w:r>
      <w:r w:rsidR="004444D3">
        <w:rPr>
          <w:sz w:val="28"/>
          <w:szCs w:val="28"/>
        </w:rPr>
        <w:t>.</w:t>
      </w:r>
      <w:r w:rsidRPr="00521882">
        <w:rPr>
          <w:sz w:val="28"/>
          <w:szCs w:val="28"/>
        </w:rPr>
        <w:t xml:space="preserve"> Это обеспечивается в ходе выполнения администрацией </w:t>
      </w:r>
      <w:proofErr w:type="spellStart"/>
      <w:r w:rsidRPr="00521882">
        <w:rPr>
          <w:sz w:val="28"/>
          <w:szCs w:val="28"/>
        </w:rPr>
        <w:t>Камышловского</w:t>
      </w:r>
      <w:proofErr w:type="spellEnd"/>
      <w:r w:rsidRPr="00521882">
        <w:rPr>
          <w:sz w:val="28"/>
          <w:szCs w:val="28"/>
        </w:rPr>
        <w:t xml:space="preserve"> городского округа социальных обязательств, установленных Указом Президента Российской Федерации от 07 мая 2012 года № 597 «О мероприятиях по реализации государственной социальной политики».</w:t>
      </w:r>
    </w:p>
    <w:p w:rsidR="004A2F15" w:rsidRDefault="00521882" w:rsidP="00724C99">
      <w:pPr>
        <w:ind w:firstLine="709"/>
        <w:jc w:val="both"/>
      </w:pPr>
      <w:r w:rsidRPr="00370ACD">
        <w:rPr>
          <w:sz w:val="28"/>
          <w:szCs w:val="28"/>
        </w:rPr>
        <w:t xml:space="preserve">Как и прежде по размеру среднемесячной заработной платы </w:t>
      </w:r>
      <w:proofErr w:type="spellStart"/>
      <w:r w:rsidRPr="00370ACD">
        <w:rPr>
          <w:sz w:val="28"/>
          <w:szCs w:val="28"/>
        </w:rPr>
        <w:t>Камышловский</w:t>
      </w:r>
      <w:proofErr w:type="spellEnd"/>
      <w:r w:rsidRPr="00370ACD">
        <w:rPr>
          <w:sz w:val="28"/>
          <w:szCs w:val="28"/>
        </w:rPr>
        <w:t xml:space="preserve"> городской округ удерживает лидирующее место среди муниципальных образований Восточного управленческого округа. </w:t>
      </w:r>
      <w:r w:rsidRPr="00521882">
        <w:rPr>
          <w:sz w:val="28"/>
          <w:szCs w:val="28"/>
        </w:rPr>
        <w:t xml:space="preserve"> </w:t>
      </w:r>
    </w:p>
    <w:p w:rsidR="004A2F15" w:rsidRDefault="004A2F15" w:rsidP="00724C99">
      <w:pPr>
        <w:ind w:firstLine="709"/>
      </w:pPr>
    </w:p>
    <w:p w:rsidR="004A2F15" w:rsidRPr="008707D9" w:rsidRDefault="004A2F15" w:rsidP="00724C99">
      <w:pPr>
        <w:ind w:firstLine="709"/>
        <w:jc w:val="center"/>
        <w:rPr>
          <w:b/>
          <w:sz w:val="32"/>
          <w:szCs w:val="32"/>
        </w:rPr>
      </w:pPr>
      <w:r w:rsidRPr="008707D9">
        <w:rPr>
          <w:b/>
          <w:sz w:val="32"/>
          <w:szCs w:val="32"/>
        </w:rPr>
        <w:t>Раздел 2</w:t>
      </w:r>
      <w:r w:rsidRPr="008707D9">
        <w:rPr>
          <w:sz w:val="32"/>
          <w:szCs w:val="32"/>
        </w:rPr>
        <w:t>.</w:t>
      </w:r>
      <w:r w:rsidRPr="008707D9">
        <w:rPr>
          <w:b/>
          <w:sz w:val="32"/>
          <w:szCs w:val="32"/>
        </w:rPr>
        <w:t xml:space="preserve"> </w:t>
      </w:r>
      <w:r w:rsidR="008707D9" w:rsidRPr="008707D9">
        <w:rPr>
          <w:b/>
          <w:sz w:val="32"/>
          <w:szCs w:val="32"/>
        </w:rPr>
        <w:t>Образование</w:t>
      </w:r>
    </w:p>
    <w:p w:rsidR="004A2F15" w:rsidRPr="00347853" w:rsidRDefault="004A2F15" w:rsidP="00724C99">
      <w:pPr>
        <w:ind w:firstLine="709"/>
        <w:rPr>
          <w:highlight w:val="green"/>
        </w:rPr>
      </w:pPr>
    </w:p>
    <w:p w:rsidR="008707D9" w:rsidRPr="001134D1" w:rsidRDefault="008707D9" w:rsidP="00724C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70 </w:t>
      </w:r>
      <w:r w:rsidRPr="001134D1">
        <w:rPr>
          <w:sz w:val="28"/>
          <w:szCs w:val="28"/>
        </w:rPr>
        <w:t>% расходов бюджета</w:t>
      </w:r>
      <w:r w:rsidR="00497B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497BCC">
        <w:rPr>
          <w:sz w:val="28"/>
          <w:szCs w:val="28"/>
        </w:rPr>
        <w:t>амышловского</w:t>
      </w:r>
      <w:proofErr w:type="spellEnd"/>
      <w:r w:rsidR="00497BCC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составляют расходы на функционирование</w:t>
      </w:r>
      <w:r w:rsidRPr="001134D1">
        <w:rPr>
          <w:sz w:val="28"/>
          <w:szCs w:val="28"/>
        </w:rPr>
        <w:t xml:space="preserve"> системы образования, культуры, спорта и молодежной политики. Все школы и учреждения дошкольного образования являются автономными.</w:t>
      </w:r>
    </w:p>
    <w:p w:rsidR="008707D9" w:rsidRDefault="008707D9" w:rsidP="00724C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34D1">
        <w:rPr>
          <w:color w:val="000000"/>
          <w:sz w:val="28"/>
          <w:szCs w:val="28"/>
        </w:rPr>
        <w:t xml:space="preserve">Сеть образовательных учреждений, расположенных на территории </w:t>
      </w:r>
      <w:proofErr w:type="spellStart"/>
      <w:r w:rsidRPr="001134D1">
        <w:rPr>
          <w:color w:val="000000"/>
          <w:sz w:val="28"/>
          <w:szCs w:val="28"/>
        </w:rPr>
        <w:t>Камышловского</w:t>
      </w:r>
      <w:proofErr w:type="spellEnd"/>
      <w:r w:rsidRPr="001134D1">
        <w:rPr>
          <w:color w:val="000000"/>
          <w:sz w:val="28"/>
          <w:szCs w:val="28"/>
        </w:rPr>
        <w:t xml:space="preserve"> городского округа представлена 18 учреждениями: 6 общеобразовательных школ, 10 детских садов, 2 учреждения дополнительного образования детей.</w:t>
      </w:r>
      <w:r w:rsidRPr="00A84AFE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70% расходов бюджета составляет деятельность системы образования, культуры, спорта и молодежной политики. Все школы, учреждения дошкольного и дополнительного образования в сфере образования являются автономными.</w:t>
      </w:r>
    </w:p>
    <w:p w:rsidR="008707D9" w:rsidRDefault="008707D9" w:rsidP="00724C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сентября 2016 г. в общеобразовательных учреждениях обучаются 3218 человек, из них на уровне начального общего образования - 1404 обучающихся, на уровне основного общего образования - 1547, на уровне среднего общего образования - 267 обучающихся (в том числе 29 обучается по очно-заочной форме), на уровне дошкольного образования - 40 воспитанников. В 1 классах - 376 обучающихся, в 9 классах - 274 обучающихся (в том числе 12 обучается по очно-заочной форме), в 11-12 классах - 127 детей (в том числе 25 обучается по очно-заочной форме), в дошкольных группах школ - 40 детей.</w:t>
      </w:r>
    </w:p>
    <w:p w:rsidR="008707D9" w:rsidRDefault="008707D9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осуществлялась реализация Федеральных государственных образовательных стандартов (далее ФГОС) начального общего образования (НОО) и основного общего образования (ООО). ФГОС НОО реализуется в 1-4 классах 100%, ФГОС ООО реализуется в 5-8 классах всех школ и в двух 9-ых классах МАОУ «Лицей №5». Общий процент реализации ФГОС общего образования составляет 74%. </w:t>
      </w:r>
    </w:p>
    <w:p w:rsidR="008707D9" w:rsidRDefault="008707D9" w:rsidP="00724C99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в </w:t>
      </w:r>
      <w:proofErr w:type="spellStart"/>
      <w:r>
        <w:rPr>
          <w:sz w:val="28"/>
          <w:szCs w:val="28"/>
        </w:rPr>
        <w:t>Камышловском</w:t>
      </w:r>
      <w:proofErr w:type="spellEnd"/>
      <w:r>
        <w:rPr>
          <w:sz w:val="28"/>
          <w:szCs w:val="28"/>
        </w:rPr>
        <w:t xml:space="preserve"> ГО общее количество участников ЕГЭ, включённых в РИС (региональная информационная система) - 141 человек. </w:t>
      </w:r>
    </w:p>
    <w:p w:rsidR="008707D9" w:rsidRDefault="008707D9" w:rsidP="00724C99">
      <w:pPr>
        <w:pStyle w:val="Default"/>
        <w:spacing w:line="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выпускники 11-12-х классов сдали ЕГЭ и получили аттестаты.</w:t>
      </w:r>
      <w:r>
        <w:rPr>
          <w:b/>
          <w:bCs/>
          <w:sz w:val="28"/>
          <w:szCs w:val="28"/>
        </w:rPr>
        <w:t xml:space="preserve"> </w:t>
      </w:r>
    </w:p>
    <w:p w:rsidR="008707D9" w:rsidRDefault="008707D9" w:rsidP="00724C99">
      <w:pPr>
        <w:pStyle w:val="a7"/>
        <w:ind w:righ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награждение «Золотой медалью» претендовало 11 человек («Школа №3» - 5 чел., «Лицей №5» - 6 чел.), «Серебряной медалью» - 2 человека («Лицей №5» - 6 чел.). Все они подтвердили свои результаты.</w:t>
      </w:r>
    </w:p>
    <w:p w:rsidR="008707D9" w:rsidRDefault="008707D9" w:rsidP="00724C9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Общее количество участников ГИА-9 в 2016 году - 271 чел</w:t>
      </w:r>
      <w:r w:rsidR="00497BCC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допущенных до ГИА – 100%, из них 250 человек сдавали экзамен в форме ОГЭ (основной государственный экзамен) и 21 чел. – в форме ГВЭ (государственный выпускной экзамен). </w:t>
      </w:r>
    </w:p>
    <w:p w:rsidR="00497BCC" w:rsidRDefault="008707D9" w:rsidP="00724C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Получили аттестаты все</w:t>
      </w:r>
      <w:r w:rsidR="00497BCC">
        <w:rPr>
          <w:bCs/>
          <w:sz w:val="28"/>
          <w:szCs w:val="28"/>
        </w:rPr>
        <w:t xml:space="preserve"> участники ГИА-9 -271 человек. </w:t>
      </w:r>
    </w:p>
    <w:p w:rsidR="008707D9" w:rsidRDefault="008707D9" w:rsidP="00497BC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образовательных учреждениях городского округа работает 462 педагога. Из них высшую квалификационную категорию имеют 91 человек (19,7%), первую квалификационную категорию - 240 человек (52,0%), соответствие занимаемой должности - 43 человека (7,1%). Не аттестовано - 88 человек (19,0%). Педагоги не аттестованы в связи с выходом из декретного отпуска, работой в учреждении менее 2-х лет, молодые специалисты.</w:t>
      </w:r>
    </w:p>
    <w:p w:rsidR="008707D9" w:rsidRPr="00E55EDC" w:rsidRDefault="008707D9" w:rsidP="00724C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55EDC">
        <w:rPr>
          <w:color w:val="000000"/>
          <w:sz w:val="28"/>
          <w:szCs w:val="28"/>
        </w:rPr>
        <w:t xml:space="preserve">Педагоги повышают квалификацию через курсовую подготовку, семинары, участие в конференциях, </w:t>
      </w:r>
      <w:proofErr w:type="spellStart"/>
      <w:r w:rsidRPr="00E55EDC">
        <w:rPr>
          <w:color w:val="000000"/>
          <w:sz w:val="28"/>
          <w:szCs w:val="28"/>
        </w:rPr>
        <w:t>вебинарах</w:t>
      </w:r>
      <w:proofErr w:type="spellEnd"/>
      <w:r w:rsidRPr="00E55EDC">
        <w:rPr>
          <w:color w:val="000000"/>
          <w:sz w:val="28"/>
          <w:szCs w:val="28"/>
        </w:rPr>
        <w:t xml:space="preserve"> на базе ГАОУ ДПО Свердловской области «Институт развития образования», Нижнетагильского филиала ГАОУ ДПО Свердловской области «Институт развития образования», ГАУ ДО СО "Дворец молодёжи"</w:t>
      </w:r>
      <w:r>
        <w:rPr>
          <w:color w:val="000000"/>
          <w:sz w:val="28"/>
          <w:szCs w:val="28"/>
        </w:rPr>
        <w:t>.</w:t>
      </w:r>
      <w:r w:rsidRPr="00E55EDC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2016</w:t>
      </w:r>
      <w:r w:rsidRPr="00E55EDC">
        <w:rPr>
          <w:color w:val="000000"/>
          <w:sz w:val="28"/>
          <w:szCs w:val="28"/>
        </w:rPr>
        <w:t xml:space="preserve"> году </w:t>
      </w:r>
      <w:r w:rsidRPr="00A84AFE">
        <w:rPr>
          <w:color w:val="000000" w:themeColor="text1"/>
          <w:sz w:val="28"/>
          <w:szCs w:val="28"/>
        </w:rPr>
        <w:t xml:space="preserve">299 </w:t>
      </w:r>
      <w:r w:rsidRPr="00E55EDC">
        <w:rPr>
          <w:color w:val="000000"/>
          <w:sz w:val="28"/>
          <w:szCs w:val="28"/>
        </w:rPr>
        <w:t>человек прошли курсовую подготовку по различны</w:t>
      </w:r>
      <w:r>
        <w:rPr>
          <w:color w:val="000000"/>
          <w:sz w:val="28"/>
          <w:szCs w:val="28"/>
        </w:rPr>
        <w:t>м</w:t>
      </w:r>
      <w:r w:rsidRPr="00E55EDC">
        <w:rPr>
          <w:color w:val="000000"/>
          <w:sz w:val="28"/>
          <w:szCs w:val="28"/>
        </w:rPr>
        <w:t xml:space="preserve"> образовательным программам</w:t>
      </w:r>
      <w:r w:rsidR="00497BCC">
        <w:rPr>
          <w:color w:val="000000"/>
          <w:sz w:val="28"/>
          <w:szCs w:val="28"/>
        </w:rPr>
        <w:t>.</w:t>
      </w:r>
    </w:p>
    <w:p w:rsidR="008707D9" w:rsidRPr="00481BDD" w:rsidRDefault="008707D9" w:rsidP="00724C99">
      <w:pPr>
        <w:pStyle w:val="10"/>
        <w:ind w:left="0" w:firstLine="709"/>
        <w:jc w:val="both"/>
        <w:rPr>
          <w:sz w:val="28"/>
          <w:szCs w:val="28"/>
        </w:rPr>
      </w:pPr>
      <w:r w:rsidRPr="00481BDD">
        <w:rPr>
          <w:sz w:val="28"/>
          <w:szCs w:val="28"/>
        </w:rPr>
        <w:t>Последние годы ознаменовались для нас работой в рамках программного бюджета, системной реализацией майских Указов Президента в сфере образования и социальной политики, работой в условиях Федерального закона «Об образовании в Российской Федерации», национальной образовательной инициативы «Наша новая школа», приоритетного национального проекта «Образование».</w:t>
      </w:r>
    </w:p>
    <w:p w:rsidR="008707D9" w:rsidRPr="001134D1" w:rsidRDefault="008707D9" w:rsidP="009854A8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 w:rsidRPr="001134D1">
        <w:rPr>
          <w:sz w:val="28"/>
          <w:szCs w:val="28"/>
        </w:rPr>
        <w:t>С целью исполнения Указов Президента РФ на уровне муниципалитета утвержден и успешно реализован комплексный план мероприятий</w:t>
      </w:r>
      <w:r>
        <w:rPr>
          <w:sz w:val="28"/>
          <w:szCs w:val="28"/>
        </w:rPr>
        <w:t xml:space="preserve"> («дорожная карта»)</w:t>
      </w:r>
      <w:r w:rsidRPr="001134D1">
        <w:rPr>
          <w:sz w:val="28"/>
          <w:szCs w:val="28"/>
        </w:rPr>
        <w:t xml:space="preserve">, направленный на совершенствование политики в сфере образования и культуры. </w:t>
      </w:r>
    </w:p>
    <w:p w:rsidR="008707D9" w:rsidRPr="001134D1" w:rsidRDefault="008707D9" w:rsidP="009854A8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 w:rsidRPr="001134D1">
        <w:rPr>
          <w:sz w:val="28"/>
          <w:szCs w:val="28"/>
        </w:rPr>
        <w:t xml:space="preserve">С 2014 года обеспечивается достижение 100% доступности дошкольного образования детей в возрасте от трех до семи лет. </w:t>
      </w:r>
      <w:r>
        <w:rPr>
          <w:sz w:val="28"/>
          <w:szCs w:val="28"/>
        </w:rPr>
        <w:t>1703 ребёнка посещают детские сады в возрасте с 2-х до 7 лет, что составляет 92% от общей численности детей дошкольного возраста.</w:t>
      </w:r>
    </w:p>
    <w:p w:rsidR="008707D9" w:rsidRPr="001134D1" w:rsidRDefault="008707D9" w:rsidP="009854A8">
      <w:pPr>
        <w:pStyle w:val="af1"/>
        <w:tabs>
          <w:tab w:val="left" w:pos="426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1134D1">
        <w:rPr>
          <w:sz w:val="28"/>
          <w:szCs w:val="28"/>
        </w:rPr>
        <w:t xml:space="preserve">Планомерно реализован комплекс мероприятий по обеспечению достижения целевых параметров повышения средней заработной платы педагогических работников в сфере образования и работников культуры. </w:t>
      </w:r>
    </w:p>
    <w:p w:rsidR="008707D9" w:rsidRPr="00BB2491" w:rsidRDefault="008707D9" w:rsidP="009854A8">
      <w:pPr>
        <w:ind w:right="-2" w:firstLine="709"/>
        <w:jc w:val="both"/>
      </w:pPr>
      <w:r w:rsidRPr="00BB2491">
        <w:rPr>
          <w:color w:val="000000"/>
          <w:sz w:val="28"/>
          <w:szCs w:val="28"/>
        </w:rPr>
        <w:t>В период подготовки образовательны</w:t>
      </w:r>
      <w:r w:rsidR="009854A8">
        <w:rPr>
          <w:color w:val="000000"/>
          <w:sz w:val="28"/>
          <w:szCs w:val="28"/>
        </w:rPr>
        <w:t xml:space="preserve">х учреждений к новому учебному </w:t>
      </w:r>
      <w:r w:rsidRPr="00BB2491">
        <w:rPr>
          <w:color w:val="000000"/>
          <w:sz w:val="28"/>
          <w:szCs w:val="28"/>
        </w:rPr>
        <w:t>году проведены косметические ремонты учебных кабинетов, спортивных залов и мест общего пользования пищеблоков, проведен частичный ремонт систем отопления, замена оконных блоков, ремонт</w:t>
      </w:r>
      <w:r>
        <w:rPr>
          <w:color w:val="000000"/>
          <w:sz w:val="28"/>
          <w:szCs w:val="28"/>
        </w:rPr>
        <w:t xml:space="preserve"> крыш </w:t>
      </w:r>
      <w:r w:rsidRPr="00BB2491">
        <w:rPr>
          <w:color w:val="000000"/>
          <w:sz w:val="28"/>
          <w:szCs w:val="28"/>
        </w:rPr>
        <w:t xml:space="preserve">и покраска фасада, частичный ремонт ограждений. В соответствии </w:t>
      </w:r>
      <w:r w:rsidR="009854A8">
        <w:rPr>
          <w:color w:val="000000"/>
          <w:sz w:val="28"/>
          <w:szCs w:val="28"/>
        </w:rPr>
        <w:t xml:space="preserve">с требованиями </w:t>
      </w:r>
      <w:proofErr w:type="spellStart"/>
      <w:r w:rsidR="009854A8">
        <w:rPr>
          <w:color w:val="000000"/>
          <w:sz w:val="28"/>
          <w:szCs w:val="28"/>
        </w:rPr>
        <w:t>Роспотребнадзора</w:t>
      </w:r>
      <w:proofErr w:type="spellEnd"/>
      <w:r w:rsidRPr="00BB2491">
        <w:rPr>
          <w:color w:val="000000"/>
          <w:sz w:val="28"/>
          <w:szCs w:val="28"/>
        </w:rPr>
        <w:t xml:space="preserve"> в 12</w:t>
      </w:r>
      <w:r>
        <w:rPr>
          <w:color w:val="000000"/>
          <w:sz w:val="28"/>
          <w:szCs w:val="28"/>
        </w:rPr>
        <w:t>-ти</w:t>
      </w:r>
      <w:r w:rsidRPr="00BB2491">
        <w:rPr>
          <w:color w:val="000000"/>
          <w:sz w:val="28"/>
          <w:szCs w:val="28"/>
        </w:rPr>
        <w:t xml:space="preserve"> </w:t>
      </w:r>
      <w:r w:rsidR="009854A8">
        <w:rPr>
          <w:color w:val="000000"/>
          <w:sz w:val="28"/>
          <w:szCs w:val="28"/>
        </w:rPr>
        <w:t xml:space="preserve">образовательных учреждениях </w:t>
      </w:r>
      <w:r w:rsidRPr="00BB2491">
        <w:rPr>
          <w:color w:val="000000"/>
          <w:sz w:val="28"/>
          <w:szCs w:val="28"/>
        </w:rPr>
        <w:t>установлены фильтры для очистки воды с бактерицидными облучателями. В 3</w:t>
      </w:r>
      <w:r>
        <w:rPr>
          <w:color w:val="000000"/>
          <w:sz w:val="28"/>
          <w:szCs w:val="28"/>
        </w:rPr>
        <w:t>-х</w:t>
      </w:r>
      <w:r w:rsidRPr="00BB2491">
        <w:rPr>
          <w:color w:val="000000"/>
          <w:sz w:val="28"/>
          <w:szCs w:val="28"/>
        </w:rPr>
        <w:t xml:space="preserve"> </w:t>
      </w:r>
      <w:r w:rsidRPr="00BB2491">
        <w:rPr>
          <w:color w:val="000000"/>
          <w:sz w:val="28"/>
          <w:szCs w:val="28"/>
        </w:rPr>
        <w:lastRenderedPageBreak/>
        <w:t>общеобразовательных школах проведены ремонты пищеблоков.</w:t>
      </w:r>
      <w:r w:rsidR="009854A8">
        <w:rPr>
          <w:color w:val="000000"/>
          <w:sz w:val="28"/>
          <w:szCs w:val="28"/>
        </w:rPr>
        <w:t xml:space="preserve"> </w:t>
      </w:r>
      <w:r w:rsidRPr="00BB2491">
        <w:rPr>
          <w:color w:val="000000"/>
          <w:sz w:val="28"/>
          <w:szCs w:val="28"/>
        </w:rPr>
        <w:t>В дошкольных образовательных учреждениях текущие ремонты осуществляются в соответствии с графиком, утвержденным приказом Комитета и планами образовательных учреждений.</w:t>
      </w:r>
    </w:p>
    <w:p w:rsidR="008707D9" w:rsidRPr="00B400C5" w:rsidRDefault="008707D9" w:rsidP="00724C99">
      <w:pPr>
        <w:ind w:firstLine="709"/>
        <w:jc w:val="both"/>
        <w:rPr>
          <w:color w:val="000000"/>
          <w:sz w:val="28"/>
          <w:szCs w:val="28"/>
        </w:rPr>
      </w:pPr>
      <w:r w:rsidRPr="00BB2491">
        <w:rPr>
          <w:color w:val="000000"/>
          <w:sz w:val="28"/>
          <w:szCs w:val="28"/>
        </w:rPr>
        <w:t xml:space="preserve">С целью приведения состояния зданий общеобразовательных учреждений </w:t>
      </w:r>
      <w:proofErr w:type="spellStart"/>
      <w:r w:rsidRPr="00BB2491">
        <w:rPr>
          <w:color w:val="000000"/>
          <w:sz w:val="28"/>
          <w:szCs w:val="28"/>
        </w:rPr>
        <w:t>Камышловского</w:t>
      </w:r>
      <w:proofErr w:type="spellEnd"/>
      <w:r w:rsidRPr="00BB2491">
        <w:rPr>
          <w:color w:val="000000"/>
          <w:sz w:val="28"/>
          <w:szCs w:val="28"/>
        </w:rPr>
        <w:t xml:space="preserve"> городского округа в соответствие с требованиями пожарной безопасности, санитарно-эпидемиологического благополучия, на проведение текущих ремонтов в 2016</w:t>
      </w:r>
      <w:r w:rsidRPr="00B400C5">
        <w:rPr>
          <w:color w:val="000000"/>
          <w:sz w:val="28"/>
          <w:szCs w:val="28"/>
        </w:rPr>
        <w:t xml:space="preserve"> году выделено</w:t>
      </w:r>
      <w:r>
        <w:rPr>
          <w:color w:val="000000"/>
          <w:sz w:val="28"/>
          <w:szCs w:val="28"/>
        </w:rPr>
        <w:t xml:space="preserve"> 8295,932 тыс. рублей средств местного бюджета. Кроме того, для проведения ремонтов учреждений </w:t>
      </w:r>
      <w:r w:rsidRPr="00B400C5">
        <w:rPr>
          <w:color w:val="000000"/>
          <w:sz w:val="28"/>
          <w:szCs w:val="28"/>
        </w:rPr>
        <w:t xml:space="preserve">привлечены внебюджетные средства </w:t>
      </w:r>
      <w:r>
        <w:rPr>
          <w:color w:val="000000"/>
          <w:sz w:val="28"/>
          <w:szCs w:val="28"/>
        </w:rPr>
        <w:t>в размере 2</w:t>
      </w:r>
      <w:r w:rsidRPr="00B400C5">
        <w:rPr>
          <w:color w:val="000000"/>
          <w:sz w:val="28"/>
          <w:szCs w:val="28"/>
        </w:rPr>
        <w:t>722</w:t>
      </w:r>
      <w:r>
        <w:rPr>
          <w:color w:val="000000"/>
          <w:sz w:val="28"/>
          <w:szCs w:val="28"/>
        </w:rPr>
        <w:t>,0 тыс.</w:t>
      </w:r>
      <w:r w:rsidRPr="00B400C5">
        <w:rPr>
          <w:color w:val="000000"/>
          <w:sz w:val="28"/>
          <w:szCs w:val="28"/>
        </w:rPr>
        <w:t xml:space="preserve"> рублей.</w:t>
      </w:r>
    </w:p>
    <w:p w:rsidR="008707D9" w:rsidRPr="0061430E" w:rsidRDefault="0061430E" w:rsidP="00724C99">
      <w:pPr>
        <w:pStyle w:val="22"/>
        <w:ind w:firstLine="709"/>
        <w:jc w:val="center"/>
        <w:rPr>
          <w:b/>
          <w:sz w:val="32"/>
          <w:szCs w:val="32"/>
        </w:rPr>
      </w:pPr>
      <w:r w:rsidRPr="0061430E">
        <w:rPr>
          <w:b/>
          <w:sz w:val="32"/>
          <w:szCs w:val="32"/>
        </w:rPr>
        <w:t>2.1.</w:t>
      </w:r>
      <w:r w:rsidR="008707D9" w:rsidRPr="0061430E">
        <w:rPr>
          <w:b/>
          <w:sz w:val="32"/>
          <w:szCs w:val="32"/>
        </w:rPr>
        <w:t>Отдых и оздоровление детей</w:t>
      </w:r>
    </w:p>
    <w:p w:rsidR="008707D9" w:rsidRPr="0061430E" w:rsidRDefault="008707D9" w:rsidP="00724C99">
      <w:pPr>
        <w:pStyle w:val="22"/>
        <w:ind w:firstLine="709"/>
        <w:jc w:val="both"/>
        <w:rPr>
          <w:sz w:val="32"/>
          <w:szCs w:val="32"/>
        </w:rPr>
      </w:pPr>
    </w:p>
    <w:p w:rsidR="008707D9" w:rsidRPr="00B400C5" w:rsidRDefault="008707D9" w:rsidP="00724C99">
      <w:pPr>
        <w:ind w:firstLine="709"/>
        <w:jc w:val="both"/>
        <w:rPr>
          <w:color w:val="000000"/>
          <w:sz w:val="28"/>
          <w:szCs w:val="28"/>
        </w:rPr>
      </w:pPr>
      <w:r w:rsidRPr="00B400C5">
        <w:rPr>
          <w:sz w:val="28"/>
          <w:szCs w:val="28"/>
        </w:rPr>
        <w:t>Неотъемлемой частью социальной политики стало проведение масштабной летней оздоровительной кампании детей и подростков.</w:t>
      </w:r>
    </w:p>
    <w:p w:rsidR="008707D9" w:rsidRPr="00B400C5" w:rsidRDefault="008707D9" w:rsidP="00724C99">
      <w:pPr>
        <w:ind w:firstLine="709"/>
        <w:jc w:val="both"/>
        <w:rPr>
          <w:sz w:val="28"/>
          <w:szCs w:val="28"/>
        </w:rPr>
      </w:pPr>
      <w:r w:rsidRPr="00B400C5">
        <w:rPr>
          <w:sz w:val="28"/>
          <w:szCs w:val="28"/>
        </w:rPr>
        <w:t>На территории муниципального образования по состоянию на 01.01.201</w:t>
      </w:r>
      <w:r w:rsidR="0061430E">
        <w:rPr>
          <w:sz w:val="28"/>
          <w:szCs w:val="28"/>
        </w:rPr>
        <w:t>6</w:t>
      </w:r>
      <w:r w:rsidRPr="00B400C5">
        <w:rPr>
          <w:sz w:val="28"/>
          <w:szCs w:val="28"/>
        </w:rPr>
        <w:t xml:space="preserve"> года проживает – 3475 детей в возрасте с 6 до 18 лет. По состоянию на 01.12.2016 года на территории муниципального образования различными видами отдыха охвачено всего 2759 чел., что составляет 113 % охвата оздоровлением на территории КГО к плановым показателям, и 80 % от общей численности детей школьного возраста проживающих на территории </w:t>
      </w:r>
      <w:proofErr w:type="spellStart"/>
      <w:r w:rsidRPr="00B400C5">
        <w:rPr>
          <w:sz w:val="28"/>
          <w:szCs w:val="28"/>
        </w:rPr>
        <w:t>Камышловского</w:t>
      </w:r>
      <w:proofErr w:type="spellEnd"/>
      <w:r w:rsidRPr="00B400C5">
        <w:rPr>
          <w:sz w:val="28"/>
          <w:szCs w:val="28"/>
        </w:rPr>
        <w:t xml:space="preserve"> городского округа.</w:t>
      </w:r>
    </w:p>
    <w:p w:rsidR="008707D9" w:rsidRPr="00B400C5" w:rsidRDefault="008707D9" w:rsidP="00724C99">
      <w:pPr>
        <w:ind w:firstLine="709"/>
        <w:jc w:val="both"/>
        <w:rPr>
          <w:sz w:val="28"/>
          <w:szCs w:val="28"/>
        </w:rPr>
      </w:pPr>
      <w:r w:rsidRPr="00B400C5">
        <w:rPr>
          <w:sz w:val="28"/>
          <w:szCs w:val="28"/>
        </w:rPr>
        <w:t xml:space="preserve">Традиционно структура летнего отдыха на территории </w:t>
      </w:r>
      <w:proofErr w:type="spellStart"/>
      <w:r w:rsidRPr="00B400C5">
        <w:rPr>
          <w:sz w:val="28"/>
          <w:szCs w:val="28"/>
        </w:rPr>
        <w:t>К</w:t>
      </w:r>
      <w:r w:rsidR="0061430E">
        <w:rPr>
          <w:sz w:val="28"/>
          <w:szCs w:val="28"/>
        </w:rPr>
        <w:t>амышловского</w:t>
      </w:r>
      <w:proofErr w:type="spellEnd"/>
      <w:r w:rsidR="0061430E">
        <w:rPr>
          <w:sz w:val="28"/>
          <w:szCs w:val="28"/>
        </w:rPr>
        <w:t xml:space="preserve"> городского округа</w:t>
      </w:r>
      <w:r w:rsidRPr="00B400C5">
        <w:rPr>
          <w:sz w:val="28"/>
          <w:szCs w:val="28"/>
        </w:rPr>
        <w:t xml:space="preserve"> включает в себя отдых и оздоровление детей в загородных оздоровительных лагерях, лагерях с дневным пребыванием на базе общеобразовательных школ, а также деятельность трудовых отрядов, молодежных бирж, организацию многодневных туристических походов и экскурсий. При проведении летней оздоровительной кампании используются ресурсы школ, учреждений дополнительного образования, социальной защиты населения, культуры и спорта, центра занятости населения. </w:t>
      </w:r>
    </w:p>
    <w:p w:rsidR="008707D9" w:rsidRPr="00B400C5" w:rsidRDefault="008707D9" w:rsidP="00724C99">
      <w:pPr>
        <w:ind w:firstLine="709"/>
        <w:jc w:val="both"/>
        <w:rPr>
          <w:sz w:val="28"/>
          <w:szCs w:val="28"/>
        </w:rPr>
      </w:pPr>
      <w:r w:rsidRPr="00B400C5">
        <w:rPr>
          <w:sz w:val="28"/>
          <w:szCs w:val="28"/>
        </w:rPr>
        <w:t xml:space="preserve">Особое внимание при организации летнего отдыха в </w:t>
      </w:r>
      <w:proofErr w:type="spellStart"/>
      <w:r w:rsidRPr="00B400C5">
        <w:rPr>
          <w:sz w:val="28"/>
          <w:szCs w:val="28"/>
        </w:rPr>
        <w:t>Камышловском</w:t>
      </w:r>
      <w:proofErr w:type="spellEnd"/>
      <w:r w:rsidRPr="00B400C5">
        <w:rPr>
          <w:sz w:val="28"/>
          <w:szCs w:val="28"/>
        </w:rPr>
        <w:t xml:space="preserve"> городском округе уделяется детям, находящимся в трудной жизненной ситуации, количество которых в 2016 году среди отдохнувших детей составило 1460 человек, что составляет 53% от общего количества отдохнувших детей.  </w:t>
      </w:r>
    </w:p>
    <w:p w:rsidR="008707D9" w:rsidRPr="00B400C5" w:rsidRDefault="008707D9" w:rsidP="00724C99">
      <w:pPr>
        <w:ind w:firstLine="709"/>
        <w:jc w:val="both"/>
        <w:rPr>
          <w:sz w:val="28"/>
          <w:szCs w:val="28"/>
        </w:rPr>
      </w:pPr>
      <w:r w:rsidRPr="00B400C5">
        <w:rPr>
          <w:sz w:val="28"/>
          <w:szCs w:val="28"/>
        </w:rPr>
        <w:t xml:space="preserve">Финансирование оздоровительной компании 2016 года составило </w:t>
      </w:r>
      <w:r w:rsidR="0061430E">
        <w:rPr>
          <w:sz w:val="28"/>
          <w:szCs w:val="28"/>
        </w:rPr>
        <w:t xml:space="preserve">          </w:t>
      </w:r>
      <w:r w:rsidRPr="00B400C5">
        <w:rPr>
          <w:sz w:val="28"/>
          <w:szCs w:val="28"/>
        </w:rPr>
        <w:t>12 211 </w:t>
      </w:r>
      <w:proofErr w:type="spellStart"/>
      <w:r w:rsidRPr="00B400C5">
        <w:rPr>
          <w:sz w:val="28"/>
          <w:szCs w:val="28"/>
        </w:rPr>
        <w:t>тыс.руб</w:t>
      </w:r>
      <w:proofErr w:type="spellEnd"/>
      <w:r w:rsidRPr="00B400C5">
        <w:rPr>
          <w:sz w:val="28"/>
          <w:szCs w:val="28"/>
        </w:rPr>
        <w:t xml:space="preserve">. (областной бюджет – 8 547,7 </w:t>
      </w:r>
      <w:proofErr w:type="spellStart"/>
      <w:r w:rsidRPr="00B400C5">
        <w:rPr>
          <w:sz w:val="28"/>
          <w:szCs w:val="28"/>
        </w:rPr>
        <w:t>тыс.руб</w:t>
      </w:r>
      <w:proofErr w:type="spellEnd"/>
      <w:r w:rsidRPr="00B400C5">
        <w:rPr>
          <w:sz w:val="28"/>
          <w:szCs w:val="28"/>
        </w:rPr>
        <w:t>. местный бюджет -</w:t>
      </w:r>
      <w:r w:rsidR="0061430E">
        <w:rPr>
          <w:sz w:val="28"/>
          <w:szCs w:val="28"/>
        </w:rPr>
        <w:t xml:space="preserve">              </w:t>
      </w:r>
      <w:r w:rsidRPr="00B400C5">
        <w:rPr>
          <w:sz w:val="28"/>
          <w:szCs w:val="28"/>
        </w:rPr>
        <w:t xml:space="preserve"> 3 663,3 </w:t>
      </w:r>
      <w:proofErr w:type="spellStart"/>
      <w:r w:rsidRPr="00B400C5">
        <w:rPr>
          <w:sz w:val="28"/>
          <w:szCs w:val="28"/>
        </w:rPr>
        <w:t>тыс.руб</w:t>
      </w:r>
      <w:proofErr w:type="spellEnd"/>
      <w:r w:rsidRPr="00B400C5">
        <w:rPr>
          <w:sz w:val="28"/>
          <w:szCs w:val="28"/>
        </w:rPr>
        <w:t>.).</w:t>
      </w:r>
      <w:r w:rsidR="0061430E">
        <w:rPr>
          <w:sz w:val="28"/>
          <w:szCs w:val="28"/>
        </w:rPr>
        <w:t xml:space="preserve"> </w:t>
      </w:r>
      <w:r w:rsidRPr="00B400C5">
        <w:rPr>
          <w:sz w:val="28"/>
          <w:szCs w:val="28"/>
        </w:rPr>
        <w:t xml:space="preserve">Учитывая увеличение стоимости путевок, оздоровление количества детей в </w:t>
      </w:r>
      <w:r w:rsidR="0061430E">
        <w:rPr>
          <w:sz w:val="28"/>
          <w:szCs w:val="28"/>
        </w:rPr>
        <w:t xml:space="preserve">тяжелых жизненных ситуациях </w:t>
      </w:r>
      <w:r w:rsidRPr="00B400C5">
        <w:rPr>
          <w:sz w:val="28"/>
          <w:szCs w:val="28"/>
        </w:rPr>
        <w:t>достижение целевых показателей 2016 года достигнуто за счет привлечения дополнительного финансирования</w:t>
      </w:r>
      <w:r>
        <w:rPr>
          <w:sz w:val="28"/>
          <w:szCs w:val="28"/>
        </w:rPr>
        <w:t xml:space="preserve"> из средств местного бюджета</w:t>
      </w:r>
      <w:r w:rsidRPr="00B400C5">
        <w:rPr>
          <w:sz w:val="28"/>
          <w:szCs w:val="28"/>
        </w:rPr>
        <w:t xml:space="preserve"> в размере 600</w:t>
      </w:r>
      <w:r>
        <w:rPr>
          <w:sz w:val="28"/>
          <w:szCs w:val="28"/>
        </w:rPr>
        <w:t>,0 тыс.</w:t>
      </w:r>
      <w:r w:rsidRPr="00B400C5">
        <w:rPr>
          <w:sz w:val="28"/>
          <w:szCs w:val="28"/>
        </w:rPr>
        <w:t xml:space="preserve"> рублей.</w:t>
      </w:r>
    </w:p>
    <w:p w:rsidR="008707D9" w:rsidRDefault="008707D9" w:rsidP="00724C99">
      <w:pPr>
        <w:ind w:left="-426" w:firstLine="709"/>
        <w:jc w:val="both"/>
        <w:rPr>
          <w:sz w:val="28"/>
          <w:szCs w:val="28"/>
        </w:rPr>
      </w:pPr>
    </w:p>
    <w:p w:rsidR="008707D9" w:rsidRDefault="008707D9" w:rsidP="00724C99">
      <w:pPr>
        <w:ind w:left="-426" w:firstLine="709"/>
        <w:jc w:val="both"/>
        <w:rPr>
          <w:sz w:val="28"/>
          <w:szCs w:val="28"/>
        </w:rPr>
      </w:pPr>
    </w:p>
    <w:p w:rsidR="006C4D3B" w:rsidRDefault="006C4D3B" w:rsidP="00724C99">
      <w:pPr>
        <w:ind w:firstLine="709"/>
        <w:jc w:val="center"/>
        <w:rPr>
          <w:b/>
          <w:sz w:val="32"/>
          <w:szCs w:val="32"/>
        </w:rPr>
      </w:pPr>
      <w:r w:rsidRPr="00D92375">
        <w:rPr>
          <w:b/>
          <w:sz w:val="32"/>
          <w:szCs w:val="32"/>
        </w:rPr>
        <w:t xml:space="preserve">Раздел </w:t>
      </w:r>
      <w:r w:rsidR="00D92375" w:rsidRPr="00D92375">
        <w:rPr>
          <w:b/>
          <w:sz w:val="32"/>
          <w:szCs w:val="32"/>
        </w:rPr>
        <w:t>3</w:t>
      </w:r>
      <w:r w:rsidRPr="00D92375">
        <w:rPr>
          <w:b/>
          <w:sz w:val="32"/>
          <w:szCs w:val="32"/>
        </w:rPr>
        <w:t>. Культура.</w:t>
      </w:r>
    </w:p>
    <w:p w:rsidR="00D92375" w:rsidRPr="00D92375" w:rsidRDefault="00D92375" w:rsidP="00724C99">
      <w:pPr>
        <w:ind w:firstLine="709"/>
        <w:jc w:val="center"/>
        <w:rPr>
          <w:b/>
          <w:sz w:val="32"/>
          <w:szCs w:val="32"/>
        </w:rPr>
      </w:pPr>
    </w:p>
    <w:p w:rsidR="008707D9" w:rsidRPr="008707D9" w:rsidRDefault="008707D9" w:rsidP="00724C9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9">
        <w:rPr>
          <w:rFonts w:ascii="Times New Roman" w:hAnsi="Times New Roman" w:cs="Times New Roman"/>
          <w:sz w:val="28"/>
          <w:szCs w:val="28"/>
        </w:rPr>
        <w:t xml:space="preserve">Реализация культурной политики в </w:t>
      </w:r>
      <w:proofErr w:type="spellStart"/>
      <w:r w:rsidRPr="008707D9">
        <w:rPr>
          <w:rFonts w:ascii="Times New Roman" w:hAnsi="Times New Roman" w:cs="Times New Roman"/>
          <w:sz w:val="28"/>
          <w:szCs w:val="28"/>
        </w:rPr>
        <w:t>Камышловском</w:t>
      </w:r>
      <w:proofErr w:type="spellEnd"/>
      <w:r w:rsidRPr="008707D9">
        <w:rPr>
          <w:rFonts w:ascii="Times New Roman" w:hAnsi="Times New Roman" w:cs="Times New Roman"/>
          <w:sz w:val="28"/>
          <w:szCs w:val="28"/>
        </w:rPr>
        <w:t xml:space="preserve"> городском округе осуществляется через создание для населения равных условий для доступа к культурным ценностям и услугам, и возможностей для творческой реализации, а также усиление роли культуры в процессах социальных преобразований и экономического развития </w:t>
      </w:r>
      <w:proofErr w:type="spellStart"/>
      <w:r w:rsidRPr="008707D9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8707D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Сеть муниципальных учреждений культуры и образования в сфере культуры представлена 7 учреждениями, из которых 3 имеют тип муниципального автономного учреждения. 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8707D9">
        <w:rPr>
          <w:sz w:val="28"/>
          <w:szCs w:val="28"/>
          <w:shd w:val="clear" w:color="auto" w:fill="FFFFFF"/>
        </w:rPr>
        <w:t xml:space="preserve">Во исполнение Указа Президента «О проведении в </w:t>
      </w:r>
      <w:r w:rsidRPr="008707D9">
        <w:rPr>
          <w:sz w:val="28"/>
          <w:szCs w:val="28"/>
        </w:rPr>
        <w:t>Российской Федерации Года Российского кино</w:t>
      </w:r>
      <w:r w:rsidRPr="008707D9">
        <w:rPr>
          <w:sz w:val="28"/>
          <w:szCs w:val="28"/>
          <w:shd w:val="clear" w:color="auto" w:fill="FFFFFF"/>
        </w:rPr>
        <w:t xml:space="preserve"> в 2016 год» разработаны и утверждены план мероприятий и «дорожная карта» по открытию кинозала в АМУК КГО «Центр культуры и досуга».</w:t>
      </w:r>
      <w:r w:rsidRPr="008707D9">
        <w:rPr>
          <w:sz w:val="28"/>
          <w:szCs w:val="28"/>
        </w:rPr>
        <w:t xml:space="preserve"> Благодаря Федеральному фонду социальной и экономической поддержки отечественной кинематографии, Министерству культуры Свердловской области и администрации </w:t>
      </w:r>
      <w:proofErr w:type="spellStart"/>
      <w:r w:rsidRPr="008707D9">
        <w:rPr>
          <w:sz w:val="28"/>
          <w:szCs w:val="28"/>
        </w:rPr>
        <w:t>Камышловского</w:t>
      </w:r>
      <w:proofErr w:type="spellEnd"/>
      <w:r w:rsidRPr="008707D9">
        <w:rPr>
          <w:sz w:val="28"/>
          <w:szCs w:val="28"/>
        </w:rPr>
        <w:t xml:space="preserve"> городского округа Центр культуры и досуга получил грант на реконструкцию кинозала в сумме 5 000 000,0 рублей. Объем субсидии из местного бюджета на текущий ремонт зрительного зала и аппаратной составил 1 000 000,0 рублей. Главным событием Года российского кино стало открытие </w:t>
      </w:r>
      <w:r w:rsidRPr="008707D9">
        <w:rPr>
          <w:b/>
          <w:sz w:val="28"/>
          <w:szCs w:val="28"/>
        </w:rPr>
        <w:t>кинотеатра «</w:t>
      </w:r>
      <w:proofErr w:type="spellStart"/>
      <w:r w:rsidRPr="008707D9">
        <w:rPr>
          <w:b/>
          <w:sz w:val="28"/>
          <w:szCs w:val="28"/>
        </w:rPr>
        <w:t>Сороколетка</w:t>
      </w:r>
      <w:proofErr w:type="spellEnd"/>
      <w:r w:rsidRPr="008707D9">
        <w:rPr>
          <w:b/>
          <w:sz w:val="28"/>
          <w:szCs w:val="28"/>
        </w:rPr>
        <w:t>».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Третий год на базе АМУК КГО «</w:t>
      </w:r>
      <w:proofErr w:type="spellStart"/>
      <w:r w:rsidRPr="008707D9">
        <w:rPr>
          <w:sz w:val="28"/>
          <w:szCs w:val="28"/>
        </w:rPr>
        <w:t>ЦКиД</w:t>
      </w:r>
      <w:proofErr w:type="spellEnd"/>
      <w:r w:rsidRPr="008707D9">
        <w:rPr>
          <w:sz w:val="28"/>
          <w:szCs w:val="28"/>
        </w:rPr>
        <w:t xml:space="preserve">» проходит </w:t>
      </w:r>
      <w:r w:rsidRPr="008707D9">
        <w:rPr>
          <w:b/>
          <w:sz w:val="28"/>
          <w:szCs w:val="28"/>
        </w:rPr>
        <w:t>городской хоровой конкурс фестиваль «Россия – это я и ты»</w:t>
      </w:r>
      <w:r w:rsidRPr="008707D9">
        <w:rPr>
          <w:sz w:val="28"/>
          <w:szCs w:val="28"/>
        </w:rPr>
        <w:t xml:space="preserve">. В этом году на участие в конкурсе было подано 25 заявок от коллективов дошкольных учреждений, школ и организаций города и района. Всего в отборочных турах приняло участие 144 человека (16 февраля) и 264 человека (17 февраля). В концерте звучали песни военных лет, песни о войне, также были произведения и о России, родном крае. Всего на мероприятии присутствовало 828 человек. Данное мероприятие пользуется высокой популярностью как у самих участник, так и у зрителей. 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В целях выявления и развития одаренных детей и привлечения внимания к программе повышения социальной активности граждан на территории Свердловской области был организован кросс-тур «Нота для полета» при поддержке Правительства Свердловской области и Министерства культуры Свердловской области. Организаторами проекта стали Уральский Региональный Центр для музыкально одаренных детей и молодежи (далее УРЦ), Межрегиональный благотворительный общественный фонд «Новые имена» (президент Денис Леонидович </w:t>
      </w:r>
      <w:proofErr w:type="spellStart"/>
      <w:r w:rsidRPr="008707D9">
        <w:rPr>
          <w:sz w:val="28"/>
          <w:szCs w:val="28"/>
        </w:rPr>
        <w:t>Мацуев</w:t>
      </w:r>
      <w:proofErr w:type="spellEnd"/>
      <w:r w:rsidRPr="008707D9">
        <w:rPr>
          <w:sz w:val="28"/>
          <w:szCs w:val="28"/>
        </w:rPr>
        <w:t xml:space="preserve">), Свердловское региональное отделение всероссийской политической партии «Единая Россия», администрация </w:t>
      </w:r>
      <w:proofErr w:type="spellStart"/>
      <w:r w:rsidRPr="008707D9">
        <w:rPr>
          <w:sz w:val="28"/>
          <w:szCs w:val="28"/>
        </w:rPr>
        <w:t>Камышловского</w:t>
      </w:r>
      <w:proofErr w:type="spellEnd"/>
      <w:r w:rsidRPr="008707D9">
        <w:rPr>
          <w:sz w:val="28"/>
          <w:szCs w:val="28"/>
        </w:rPr>
        <w:t xml:space="preserve"> городского округа. Данный конкурс прошел более чем в 20 городах Свердловской области. В Камышлове он проходил 1 июня и состоял из двух частей: сам конкурс на базе Муниципального автономного учреждения дополнительного образования «</w:t>
      </w:r>
      <w:proofErr w:type="spellStart"/>
      <w:r w:rsidRPr="008707D9">
        <w:rPr>
          <w:sz w:val="28"/>
          <w:szCs w:val="28"/>
        </w:rPr>
        <w:t>Камышловской</w:t>
      </w:r>
      <w:proofErr w:type="spellEnd"/>
      <w:r w:rsidRPr="008707D9">
        <w:rPr>
          <w:sz w:val="28"/>
          <w:szCs w:val="28"/>
        </w:rPr>
        <w:t xml:space="preserve"> детской школы искусств №1» и большого праздничного концерта на городской площади. Благодаря профессиональной и грамотно организованной </w:t>
      </w:r>
      <w:r w:rsidRPr="008707D9">
        <w:rPr>
          <w:sz w:val="28"/>
          <w:szCs w:val="28"/>
        </w:rPr>
        <w:lastRenderedPageBreak/>
        <w:t>работе, мероприятие прошло на высоком профессиональном уровне: в конкурсе приняло участие 16 воспитанников МАУ ДО «</w:t>
      </w:r>
      <w:proofErr w:type="spellStart"/>
      <w:r w:rsidRPr="008707D9">
        <w:rPr>
          <w:sz w:val="28"/>
          <w:szCs w:val="28"/>
        </w:rPr>
        <w:t>Камышловская</w:t>
      </w:r>
      <w:proofErr w:type="spellEnd"/>
      <w:r w:rsidRPr="008707D9">
        <w:rPr>
          <w:sz w:val="28"/>
          <w:szCs w:val="28"/>
        </w:rPr>
        <w:t xml:space="preserve"> ДШИ №1», МБУ ДО «</w:t>
      </w:r>
      <w:proofErr w:type="spellStart"/>
      <w:r w:rsidRPr="008707D9">
        <w:rPr>
          <w:sz w:val="28"/>
          <w:szCs w:val="28"/>
        </w:rPr>
        <w:t>Камышловская</w:t>
      </w:r>
      <w:proofErr w:type="spellEnd"/>
      <w:r w:rsidRPr="008707D9">
        <w:rPr>
          <w:sz w:val="28"/>
          <w:szCs w:val="28"/>
        </w:rPr>
        <w:t xml:space="preserve"> ДШИ №2». Концертные выступления транслировались в онлайн режиме. 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b/>
          <w:sz w:val="28"/>
          <w:szCs w:val="28"/>
        </w:rPr>
        <w:t>Литературно-музыкальная композиция «Дети голосуют за мир»</w:t>
      </w:r>
      <w:r w:rsidRPr="008707D9">
        <w:rPr>
          <w:sz w:val="28"/>
          <w:szCs w:val="28"/>
        </w:rPr>
        <w:t>, посвященная Дню памяти и скорби. Данное мероприятие проводилось 22 июня на городской площади и предваряло собой акцию «Свеча Памяти». Такого масштабного заявления: «Нет войне!» еще не было в городе Камышлове. 160 участников композиции в возрасте от 3 до 60 лет. Восемь творческих коллективов. Все были проникнуты одной идеей: показать всем и каждому, что мы дети: еще не родившиеся, погибшие в концлагерях и расстрелянные, пережившие войну и дожившие до наших дней, современные юноши и девушки, не хотим войны, мы хотим мира. Стихи</w:t>
      </w:r>
      <w:r w:rsidR="00D92375">
        <w:rPr>
          <w:sz w:val="28"/>
          <w:szCs w:val="28"/>
        </w:rPr>
        <w:t>,</w:t>
      </w:r>
      <w:r w:rsidRPr="008707D9">
        <w:rPr>
          <w:sz w:val="28"/>
          <w:szCs w:val="28"/>
        </w:rPr>
        <w:t xml:space="preserve"> звучавшие из уст сол</w:t>
      </w:r>
      <w:r w:rsidR="00D92375">
        <w:rPr>
          <w:sz w:val="28"/>
          <w:szCs w:val="28"/>
        </w:rPr>
        <w:t>истов не оставили равнодушным ни</w:t>
      </w:r>
      <w:r w:rsidRPr="008707D9">
        <w:rPr>
          <w:sz w:val="28"/>
          <w:szCs w:val="28"/>
        </w:rPr>
        <w:t>кого на площади. А слова, оборванные выстрелом: «Я жить хочу, не надо. Мама…» заставили содрогнуться. В этот день в адрес постановщиков композиции звучали слова благодарности и от ветеранов, и от ребят подростков, и от родителей, и от военных.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rStyle w:val="apple-converted-space"/>
          <w:sz w:val="28"/>
          <w:szCs w:val="28"/>
        </w:rPr>
      </w:pPr>
      <w:r w:rsidRPr="008707D9">
        <w:rPr>
          <w:sz w:val="28"/>
          <w:szCs w:val="28"/>
        </w:rPr>
        <w:t xml:space="preserve">Четвертый год в День города Камышлова на городском стадионе проходит </w:t>
      </w:r>
      <w:r w:rsidRPr="008707D9">
        <w:rPr>
          <w:b/>
          <w:sz w:val="28"/>
          <w:szCs w:val="28"/>
        </w:rPr>
        <w:t>Международный джазовый фестиваль «</w:t>
      </w:r>
      <w:r w:rsidRPr="008707D9">
        <w:rPr>
          <w:b/>
          <w:sz w:val="28"/>
          <w:szCs w:val="28"/>
          <w:lang w:val="en-US"/>
        </w:rPr>
        <w:t>URALTERRAJAZZ</w:t>
      </w:r>
      <w:r w:rsidRPr="008707D9">
        <w:rPr>
          <w:b/>
          <w:sz w:val="28"/>
          <w:szCs w:val="28"/>
        </w:rPr>
        <w:t>».</w:t>
      </w:r>
      <w:r w:rsidRPr="008707D9">
        <w:rPr>
          <w:sz w:val="28"/>
          <w:szCs w:val="28"/>
        </w:rPr>
        <w:t xml:space="preserve"> В этом году зрители увидели и услышали музыкантов из Китая, Казахстана, США, России и Словакии, </w:t>
      </w:r>
      <w:r w:rsidRPr="008707D9">
        <w:rPr>
          <w:sz w:val="28"/>
          <w:szCs w:val="28"/>
          <w:shd w:val="clear" w:color="auto" w:fill="FFFFFF"/>
        </w:rPr>
        <w:t xml:space="preserve">выступающих в самых разных стилях, от старинного джаза и блюз-рока до этно-джаза. </w:t>
      </w:r>
      <w:r w:rsidRPr="008707D9">
        <w:rPr>
          <w:rStyle w:val="apple-converted-space"/>
          <w:sz w:val="28"/>
          <w:szCs w:val="28"/>
        </w:rPr>
        <w:t>Параллельно на городской площади и улице К. Маркса проходил фестиваль декоративно-прикладного творчества и гастрономии «Земляничный джем». Посетителей восхищало огромное воплощение такой вкусной и полезной ягоды: картины, костюмы, маски, украшения, посуда, мебель, кулинарные и гастрономические шедевры и еще множество вещей, которые по праву можно назвать произведениями искусства. А на территории Детской художественной школы удобно расположились скульптуры из песка, выполненные участниками фестиваля «</w:t>
      </w:r>
      <w:proofErr w:type="spellStart"/>
      <w:r w:rsidRPr="008707D9">
        <w:rPr>
          <w:rStyle w:val="apple-converted-space"/>
          <w:sz w:val="28"/>
          <w:szCs w:val="28"/>
          <w:lang w:val="en-US"/>
        </w:rPr>
        <w:t>Kamyshlov</w:t>
      </w:r>
      <w:proofErr w:type="spellEnd"/>
      <w:r w:rsidRPr="008707D9">
        <w:rPr>
          <w:rStyle w:val="apple-converted-space"/>
          <w:sz w:val="28"/>
          <w:szCs w:val="28"/>
        </w:rPr>
        <w:t>-</w:t>
      </w:r>
      <w:r w:rsidRPr="008707D9">
        <w:rPr>
          <w:rStyle w:val="apple-converted-space"/>
          <w:sz w:val="28"/>
          <w:szCs w:val="28"/>
          <w:lang w:val="en-US"/>
        </w:rPr>
        <w:t>art</w:t>
      </w:r>
      <w:r w:rsidRPr="008707D9">
        <w:rPr>
          <w:rStyle w:val="apple-converted-space"/>
          <w:sz w:val="28"/>
          <w:szCs w:val="28"/>
        </w:rPr>
        <w:t>-</w:t>
      </w:r>
      <w:r w:rsidRPr="008707D9">
        <w:rPr>
          <w:rStyle w:val="apple-converted-space"/>
          <w:sz w:val="28"/>
          <w:szCs w:val="28"/>
          <w:lang w:val="en-US"/>
        </w:rPr>
        <w:t>Sand</w:t>
      </w:r>
      <w:r w:rsidRPr="008707D9">
        <w:rPr>
          <w:rStyle w:val="apple-converted-space"/>
          <w:sz w:val="28"/>
          <w:szCs w:val="28"/>
        </w:rPr>
        <w:t xml:space="preserve">» на тему «Мой </w:t>
      </w:r>
      <w:proofErr w:type="spellStart"/>
      <w:r w:rsidRPr="008707D9">
        <w:rPr>
          <w:rStyle w:val="apple-converted-space"/>
          <w:sz w:val="28"/>
          <w:szCs w:val="28"/>
        </w:rPr>
        <w:t>мультгерой</w:t>
      </w:r>
      <w:proofErr w:type="spellEnd"/>
      <w:r w:rsidRPr="008707D9">
        <w:rPr>
          <w:rStyle w:val="apple-converted-space"/>
          <w:sz w:val="28"/>
          <w:szCs w:val="28"/>
        </w:rPr>
        <w:t>». С каждым годом желающих посетить джазовый фестиваль все больше и больше не только из Свердловской области, но и со всей России.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b/>
          <w:color w:val="00B0F0"/>
          <w:sz w:val="28"/>
          <w:szCs w:val="28"/>
        </w:rPr>
      </w:pPr>
      <w:r w:rsidRPr="008707D9">
        <w:rPr>
          <w:sz w:val="28"/>
          <w:szCs w:val="28"/>
        </w:rPr>
        <w:t>В преддверии Дня города в АМУК КГО «</w:t>
      </w:r>
      <w:proofErr w:type="spellStart"/>
      <w:r w:rsidRPr="008707D9">
        <w:rPr>
          <w:sz w:val="28"/>
          <w:szCs w:val="28"/>
        </w:rPr>
        <w:t>ЦКиД</w:t>
      </w:r>
      <w:proofErr w:type="spellEnd"/>
      <w:r w:rsidRPr="008707D9">
        <w:rPr>
          <w:sz w:val="28"/>
          <w:szCs w:val="28"/>
        </w:rPr>
        <w:t xml:space="preserve">» состоялся </w:t>
      </w:r>
      <w:r w:rsidRPr="008707D9">
        <w:rPr>
          <w:b/>
          <w:sz w:val="28"/>
          <w:szCs w:val="28"/>
        </w:rPr>
        <w:t xml:space="preserve">Городской конкурс среди старших дошкольников города «Сыны России». </w:t>
      </w:r>
      <w:r w:rsidRPr="008707D9">
        <w:rPr>
          <w:sz w:val="28"/>
          <w:szCs w:val="28"/>
        </w:rPr>
        <w:t xml:space="preserve">В проекте приняло участие 6 мальчиков в возрасте 6-7 лет. </w:t>
      </w:r>
    </w:p>
    <w:p w:rsidR="008707D9" w:rsidRPr="008707D9" w:rsidRDefault="008707D9" w:rsidP="003051B6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7D9">
        <w:rPr>
          <w:rFonts w:ascii="Times New Roman" w:hAnsi="Times New Roman"/>
          <w:sz w:val="28"/>
          <w:szCs w:val="28"/>
        </w:rPr>
        <w:t xml:space="preserve">3 ноября в Камышлове в рамках </w:t>
      </w:r>
      <w:r w:rsidRPr="008707D9">
        <w:rPr>
          <w:rFonts w:ascii="Times New Roman" w:hAnsi="Times New Roman"/>
          <w:b/>
          <w:sz w:val="28"/>
          <w:szCs w:val="28"/>
        </w:rPr>
        <w:t>акции «Ночь искусств»</w:t>
      </w:r>
      <w:r w:rsidRPr="008707D9">
        <w:rPr>
          <w:rFonts w:ascii="Times New Roman" w:hAnsi="Times New Roman"/>
          <w:sz w:val="28"/>
          <w:szCs w:val="28"/>
        </w:rPr>
        <w:t xml:space="preserve"> прошел </w:t>
      </w:r>
      <w:proofErr w:type="spellStart"/>
      <w:r w:rsidRPr="008707D9">
        <w:rPr>
          <w:rFonts w:ascii="Times New Roman" w:hAnsi="Times New Roman"/>
          <w:sz w:val="28"/>
          <w:szCs w:val="28"/>
        </w:rPr>
        <w:t>квест</w:t>
      </w:r>
      <w:proofErr w:type="spellEnd"/>
      <w:r w:rsidRPr="008707D9">
        <w:rPr>
          <w:rFonts w:ascii="Times New Roman" w:hAnsi="Times New Roman"/>
          <w:sz w:val="28"/>
          <w:szCs w:val="28"/>
        </w:rPr>
        <w:t xml:space="preserve"> «Кадр за кадром». Популярность такой формы как «</w:t>
      </w:r>
      <w:proofErr w:type="spellStart"/>
      <w:r w:rsidRPr="008707D9">
        <w:rPr>
          <w:rFonts w:ascii="Times New Roman" w:hAnsi="Times New Roman"/>
          <w:sz w:val="28"/>
          <w:szCs w:val="28"/>
        </w:rPr>
        <w:t>квест</w:t>
      </w:r>
      <w:proofErr w:type="spellEnd"/>
      <w:r w:rsidRPr="008707D9">
        <w:rPr>
          <w:rFonts w:ascii="Times New Roman" w:hAnsi="Times New Roman"/>
          <w:sz w:val="28"/>
          <w:szCs w:val="28"/>
        </w:rPr>
        <w:t xml:space="preserve">» превысила ожидания организаторов. Приняло участие 15 команд. Более 100 участников прошлись по этапам </w:t>
      </w:r>
      <w:proofErr w:type="spellStart"/>
      <w:r w:rsidRPr="008707D9">
        <w:rPr>
          <w:rFonts w:ascii="Times New Roman" w:hAnsi="Times New Roman"/>
          <w:sz w:val="28"/>
          <w:szCs w:val="28"/>
        </w:rPr>
        <w:t>квеста</w:t>
      </w:r>
      <w:proofErr w:type="spellEnd"/>
      <w:r w:rsidRPr="008707D9">
        <w:rPr>
          <w:rFonts w:ascii="Times New Roman" w:hAnsi="Times New Roman"/>
          <w:sz w:val="28"/>
          <w:szCs w:val="28"/>
        </w:rPr>
        <w:t xml:space="preserve">, большая часть которых составили подростки и студенты. </w:t>
      </w:r>
    </w:p>
    <w:p w:rsidR="008707D9" w:rsidRPr="008707D9" w:rsidRDefault="008707D9" w:rsidP="003051B6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7D9">
        <w:rPr>
          <w:rFonts w:ascii="Times New Roman" w:hAnsi="Times New Roman"/>
          <w:sz w:val="28"/>
          <w:szCs w:val="28"/>
        </w:rPr>
        <w:t xml:space="preserve">Второй год на городской площади в преддверии новогодних праздников устанавливается </w:t>
      </w:r>
      <w:r w:rsidRPr="008707D9">
        <w:rPr>
          <w:rFonts w:ascii="Times New Roman" w:hAnsi="Times New Roman"/>
          <w:b/>
          <w:sz w:val="28"/>
          <w:szCs w:val="28"/>
        </w:rPr>
        <w:t>ледовый городок</w:t>
      </w:r>
      <w:r w:rsidRPr="008707D9">
        <w:rPr>
          <w:rFonts w:ascii="Times New Roman" w:hAnsi="Times New Roman"/>
          <w:sz w:val="28"/>
          <w:szCs w:val="28"/>
        </w:rPr>
        <w:t xml:space="preserve">. В этом году он был посвящен творчеству уральского сказителя Павлу Петровичу Бажову. На площади изо льда выросли Каменный цветок, </w:t>
      </w:r>
      <w:proofErr w:type="spellStart"/>
      <w:r w:rsidRPr="008707D9">
        <w:rPr>
          <w:rFonts w:ascii="Times New Roman" w:hAnsi="Times New Roman"/>
          <w:sz w:val="28"/>
          <w:szCs w:val="28"/>
        </w:rPr>
        <w:t>Синюшкин</w:t>
      </w:r>
      <w:proofErr w:type="spellEnd"/>
      <w:r w:rsidRPr="008707D9">
        <w:rPr>
          <w:rFonts w:ascii="Times New Roman" w:hAnsi="Times New Roman"/>
          <w:sz w:val="28"/>
          <w:szCs w:val="28"/>
        </w:rPr>
        <w:t xml:space="preserve"> колодец, Хозяйка Медной горы. Сказочный </w:t>
      </w:r>
      <w:r w:rsidRPr="008707D9">
        <w:rPr>
          <w:rFonts w:ascii="Times New Roman" w:hAnsi="Times New Roman"/>
          <w:sz w:val="28"/>
          <w:szCs w:val="28"/>
        </w:rPr>
        <w:lastRenderedPageBreak/>
        <w:t xml:space="preserve">городок действительно получился произведением искусства на радость </w:t>
      </w:r>
      <w:proofErr w:type="spellStart"/>
      <w:r w:rsidRPr="008707D9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Pr="008707D9">
        <w:rPr>
          <w:rFonts w:ascii="Times New Roman" w:hAnsi="Times New Roman"/>
          <w:sz w:val="28"/>
          <w:szCs w:val="28"/>
        </w:rPr>
        <w:t xml:space="preserve"> детворе и их родителям.</w:t>
      </w:r>
    </w:p>
    <w:p w:rsidR="008707D9" w:rsidRPr="008707D9" w:rsidRDefault="008707D9" w:rsidP="00724C9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9">
        <w:rPr>
          <w:rFonts w:ascii="Times New Roman" w:hAnsi="Times New Roman" w:cs="Times New Roman"/>
          <w:sz w:val="28"/>
          <w:szCs w:val="28"/>
        </w:rPr>
        <w:t>В 2016 году музеем проведено:</w:t>
      </w:r>
    </w:p>
    <w:p w:rsidR="008707D9" w:rsidRPr="008707D9" w:rsidRDefault="008707D9" w:rsidP="00724C9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9">
        <w:rPr>
          <w:rFonts w:ascii="Times New Roman" w:hAnsi="Times New Roman" w:cs="Times New Roman"/>
          <w:sz w:val="28"/>
          <w:szCs w:val="28"/>
        </w:rPr>
        <w:t>- 38 выставок на площадях музея;</w:t>
      </w:r>
    </w:p>
    <w:p w:rsidR="008707D9" w:rsidRPr="008707D9" w:rsidRDefault="008707D9" w:rsidP="00724C9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9">
        <w:rPr>
          <w:rFonts w:ascii="Times New Roman" w:hAnsi="Times New Roman" w:cs="Times New Roman"/>
          <w:sz w:val="28"/>
          <w:szCs w:val="28"/>
        </w:rPr>
        <w:t>- 2 обменные выставки;</w:t>
      </w:r>
    </w:p>
    <w:p w:rsidR="008707D9" w:rsidRPr="008707D9" w:rsidRDefault="008707D9" w:rsidP="00724C9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9">
        <w:rPr>
          <w:rFonts w:ascii="Times New Roman" w:hAnsi="Times New Roman" w:cs="Times New Roman"/>
          <w:sz w:val="28"/>
          <w:szCs w:val="28"/>
        </w:rPr>
        <w:t>- 8 передвижных выставок;</w:t>
      </w:r>
    </w:p>
    <w:p w:rsidR="008707D9" w:rsidRPr="008707D9" w:rsidRDefault="008707D9" w:rsidP="00724C99">
      <w:p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- исторические, естественнонаучные и музееведческие исследования на основе музейных коллекций, архивных материалов, материалов, представленных краеведами И.В. </w:t>
      </w:r>
      <w:proofErr w:type="spellStart"/>
      <w:r w:rsidRPr="008707D9">
        <w:rPr>
          <w:sz w:val="28"/>
          <w:szCs w:val="28"/>
        </w:rPr>
        <w:t>Балыбердиным</w:t>
      </w:r>
      <w:proofErr w:type="spellEnd"/>
      <w:r w:rsidRPr="008707D9">
        <w:rPr>
          <w:sz w:val="28"/>
          <w:szCs w:val="28"/>
        </w:rPr>
        <w:t xml:space="preserve">, Е.И. </w:t>
      </w:r>
      <w:proofErr w:type="spellStart"/>
      <w:r w:rsidRPr="008707D9">
        <w:rPr>
          <w:sz w:val="28"/>
          <w:szCs w:val="28"/>
        </w:rPr>
        <w:t>Флягиной</w:t>
      </w:r>
      <w:proofErr w:type="spellEnd"/>
      <w:r w:rsidRPr="008707D9">
        <w:rPr>
          <w:sz w:val="28"/>
          <w:szCs w:val="28"/>
        </w:rPr>
        <w:t xml:space="preserve">, В.И. </w:t>
      </w:r>
      <w:proofErr w:type="spellStart"/>
      <w:r w:rsidRPr="008707D9">
        <w:rPr>
          <w:sz w:val="28"/>
          <w:szCs w:val="28"/>
        </w:rPr>
        <w:t>Буньковым</w:t>
      </w:r>
      <w:proofErr w:type="spellEnd"/>
      <w:r w:rsidRPr="008707D9">
        <w:rPr>
          <w:sz w:val="28"/>
          <w:szCs w:val="28"/>
        </w:rPr>
        <w:t>;</w:t>
      </w:r>
    </w:p>
    <w:p w:rsidR="008707D9" w:rsidRPr="008707D9" w:rsidRDefault="008707D9" w:rsidP="00724C99">
      <w:p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городской конкурс юных экскурсоводов «Экскурсия со школьного двора»;</w:t>
      </w:r>
    </w:p>
    <w:p w:rsidR="008707D9" w:rsidRPr="008707D9" w:rsidRDefault="008707D9" w:rsidP="00724C99">
      <w:p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реставрация коллекции «Ткань»</w:t>
      </w:r>
      <w:r>
        <w:rPr>
          <w:sz w:val="28"/>
          <w:szCs w:val="28"/>
        </w:rPr>
        <w:t xml:space="preserve"> </w:t>
      </w:r>
      <w:r w:rsidRPr="008707D9">
        <w:rPr>
          <w:sz w:val="28"/>
          <w:szCs w:val="28"/>
        </w:rPr>
        <w:t>(2 ед.);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экскурсии по залам музея, автобусные и пешие экскурсии;</w:t>
      </w:r>
    </w:p>
    <w:p w:rsidR="008707D9" w:rsidRPr="008707D9" w:rsidRDefault="008707D9" w:rsidP="00724C99">
      <w:pPr>
        <w:tabs>
          <w:tab w:val="left" w:pos="742"/>
        </w:tabs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фестиваль «Январские вечера»;</w:t>
      </w:r>
    </w:p>
    <w:p w:rsidR="008707D9" w:rsidRPr="008707D9" w:rsidRDefault="008707D9" w:rsidP="00724C99">
      <w:pPr>
        <w:tabs>
          <w:tab w:val="left" w:pos="742"/>
        </w:tabs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- проводы зимы «Сударыня Масленица!» </w:t>
      </w:r>
    </w:p>
    <w:p w:rsidR="008707D9" w:rsidRPr="008707D9" w:rsidRDefault="008707D9" w:rsidP="00724C99">
      <w:pPr>
        <w:tabs>
          <w:tab w:val="left" w:pos="742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- культурная акция «Ночь Музеев-2016» </w:t>
      </w:r>
    </w:p>
    <w:p w:rsidR="008707D9" w:rsidRPr="008707D9" w:rsidRDefault="008707D9" w:rsidP="00724C99">
      <w:pPr>
        <w:tabs>
          <w:tab w:val="left" w:pos="742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открытие Аллеи Любви и Верности (120 человек).</w:t>
      </w:r>
    </w:p>
    <w:p w:rsidR="008707D9" w:rsidRPr="008707D9" w:rsidRDefault="008707D9" w:rsidP="00724C9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9">
        <w:rPr>
          <w:rFonts w:ascii="Times New Roman" w:hAnsi="Times New Roman" w:cs="Times New Roman"/>
          <w:sz w:val="28"/>
          <w:szCs w:val="28"/>
        </w:rPr>
        <w:t xml:space="preserve">- областная культурно-образовательная акция «Ночь искусств в Свердловской области – 2016» и другие. </w:t>
      </w:r>
    </w:p>
    <w:p w:rsidR="008707D9" w:rsidRPr="008707D9" w:rsidRDefault="008707D9" w:rsidP="00724C9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9">
        <w:rPr>
          <w:rFonts w:ascii="Times New Roman" w:hAnsi="Times New Roman" w:cs="Times New Roman"/>
          <w:sz w:val="28"/>
          <w:szCs w:val="28"/>
        </w:rPr>
        <w:t>В течение 2016 года общее количество посещений составило 14663. В течение 2016 года зрителю представлено (во всех формах) 600 музейных предметов из 4963 единиц общего количества предметов основного фонда.</w:t>
      </w:r>
    </w:p>
    <w:p w:rsidR="008707D9" w:rsidRPr="008707D9" w:rsidRDefault="008707D9" w:rsidP="00724C99">
      <w:pPr>
        <w:tabs>
          <w:tab w:val="left" w:pos="742"/>
        </w:tabs>
        <w:spacing w:line="0" w:lineRule="atLeast"/>
        <w:ind w:left="33" w:firstLine="709"/>
        <w:contextualSpacing/>
        <w:jc w:val="both"/>
        <w:rPr>
          <w:color w:val="000000"/>
          <w:sz w:val="28"/>
          <w:szCs w:val="28"/>
        </w:rPr>
      </w:pPr>
      <w:r w:rsidRPr="008707D9">
        <w:rPr>
          <w:b/>
          <w:color w:val="000000"/>
          <w:sz w:val="28"/>
          <w:szCs w:val="28"/>
        </w:rPr>
        <w:tab/>
        <w:t>21 мая культурная акция «Ночь Музеев-2016».</w:t>
      </w:r>
      <w:r w:rsidRPr="008707D9">
        <w:rPr>
          <w:color w:val="000000"/>
          <w:sz w:val="28"/>
          <w:szCs w:val="28"/>
        </w:rPr>
        <w:t xml:space="preserve"> </w:t>
      </w:r>
      <w:r w:rsidRPr="008707D9">
        <w:rPr>
          <w:rStyle w:val="apple-converted-space"/>
          <w:sz w:val="28"/>
          <w:szCs w:val="28"/>
        </w:rPr>
        <w:t>С</w:t>
      </w:r>
      <w:r w:rsidRPr="008707D9">
        <w:rPr>
          <w:color w:val="000000"/>
          <w:sz w:val="28"/>
          <w:szCs w:val="28"/>
        </w:rPr>
        <w:t xml:space="preserve"> 20.00 до 24.00 часов для посетителей сотрудники </w:t>
      </w:r>
      <w:r w:rsidRPr="008707D9">
        <w:rPr>
          <w:sz w:val="28"/>
          <w:szCs w:val="28"/>
        </w:rPr>
        <w:t>музея создали павильоны новой киностудии «КАМ-МУЗЕЙ»</w:t>
      </w:r>
      <w:r w:rsidRPr="008707D9">
        <w:rPr>
          <w:color w:val="000000"/>
          <w:sz w:val="28"/>
          <w:szCs w:val="28"/>
        </w:rPr>
        <w:t xml:space="preserve">. Все желающие в эту ночь смогли стать участниками музейной </w:t>
      </w:r>
      <w:r w:rsidRPr="008707D9">
        <w:rPr>
          <w:sz w:val="28"/>
          <w:szCs w:val="28"/>
        </w:rPr>
        <w:t>программы «Вам и не снилось…».</w:t>
      </w:r>
      <w:r w:rsidRPr="008707D9">
        <w:rPr>
          <w:color w:val="000000"/>
          <w:sz w:val="28"/>
          <w:szCs w:val="28"/>
        </w:rPr>
        <w:t xml:space="preserve"> Работали пять тематических выставочных проектов, три импровизированных кинозала,</w:t>
      </w:r>
      <w:r w:rsidRPr="008707D9">
        <w:rPr>
          <w:sz w:val="28"/>
          <w:szCs w:val="28"/>
        </w:rPr>
        <w:t xml:space="preserve"> фотосалон киностудии «КАМ-МУЗЕЙ», в одном из залов проходил мастер-класс «Юный киномеханик», знакомивший маленьких посетителей музея с работой фильмоскопа и диапроектора. </w:t>
      </w:r>
      <w:r w:rsidRPr="008707D9">
        <w:rPr>
          <w:color w:val="000000"/>
          <w:sz w:val="28"/>
          <w:szCs w:val="28"/>
        </w:rPr>
        <w:t>Гостями музея в эти часы стали 389 человек, из них 181 ребенок.</w:t>
      </w:r>
    </w:p>
    <w:p w:rsidR="008707D9" w:rsidRPr="008707D9" w:rsidRDefault="008707D9" w:rsidP="00724C99">
      <w:pPr>
        <w:tabs>
          <w:tab w:val="left" w:pos="742"/>
        </w:tabs>
        <w:spacing w:line="0" w:lineRule="atLeast"/>
        <w:ind w:left="33" w:firstLine="709"/>
        <w:contextualSpacing/>
        <w:jc w:val="both"/>
        <w:rPr>
          <w:sz w:val="28"/>
          <w:szCs w:val="28"/>
          <w:shd w:val="clear" w:color="auto" w:fill="FFFFFF"/>
        </w:rPr>
      </w:pPr>
      <w:r w:rsidRPr="008707D9">
        <w:rPr>
          <w:b/>
          <w:color w:val="000000"/>
          <w:sz w:val="28"/>
          <w:szCs w:val="28"/>
        </w:rPr>
        <w:tab/>
      </w:r>
      <w:r w:rsidRPr="008707D9">
        <w:rPr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8707D9">
        <w:rPr>
          <w:sz w:val="28"/>
          <w:szCs w:val="28"/>
          <w:shd w:val="clear" w:color="auto" w:fill="FFFFFF"/>
        </w:rPr>
        <w:t>Камышловского</w:t>
      </w:r>
      <w:proofErr w:type="spellEnd"/>
      <w:r w:rsidRPr="008707D9">
        <w:rPr>
          <w:sz w:val="28"/>
          <w:szCs w:val="28"/>
          <w:shd w:val="clear" w:color="auto" w:fill="FFFFFF"/>
        </w:rPr>
        <w:t xml:space="preserve"> городского округа функционируют четыре учреждения дополнительного образования в сфере культуры.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На 01.09.2016 г. в школах искусств обучается 646 человек, что составляет 9,4 % от общей численности детей </w:t>
      </w:r>
      <w:proofErr w:type="spellStart"/>
      <w:r w:rsidRPr="008707D9">
        <w:rPr>
          <w:sz w:val="28"/>
          <w:szCs w:val="28"/>
        </w:rPr>
        <w:t>Камышловского</w:t>
      </w:r>
      <w:proofErr w:type="spellEnd"/>
      <w:r w:rsidRPr="008707D9">
        <w:rPr>
          <w:sz w:val="28"/>
          <w:szCs w:val="28"/>
        </w:rPr>
        <w:t xml:space="preserve"> городского округа. 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В сравнении с аналогичным периодом количество учащихся уменьшилось на 24 человека (668 учащихся на 01.09.2015 г.). Это связано с корректировкой муниципальных заданий. В целях приведения в соответствие с ведомственным перечнем работ и услуг, показатель объема услуги «число обучающихся» заменен на показатель «</w:t>
      </w:r>
      <w:proofErr w:type="spellStart"/>
      <w:r w:rsidRPr="008707D9">
        <w:rPr>
          <w:sz w:val="28"/>
          <w:szCs w:val="28"/>
        </w:rPr>
        <w:t>человекочас</w:t>
      </w:r>
      <w:proofErr w:type="spellEnd"/>
      <w:r w:rsidRPr="008707D9">
        <w:rPr>
          <w:sz w:val="28"/>
          <w:szCs w:val="28"/>
        </w:rPr>
        <w:t xml:space="preserve">». Новые муниципальные задание были утверждены в сентябре месяце. В связи с тем, что педагогическая нагрузка преподавателя школы искусств составляет в среднем </w:t>
      </w:r>
      <w:r w:rsidRPr="008707D9">
        <w:rPr>
          <w:sz w:val="28"/>
          <w:szCs w:val="28"/>
        </w:rPr>
        <w:lastRenderedPageBreak/>
        <w:t>около полторы ставки рабочего времени, с переходом на «</w:t>
      </w:r>
      <w:proofErr w:type="spellStart"/>
      <w:r w:rsidRPr="008707D9">
        <w:rPr>
          <w:sz w:val="28"/>
          <w:szCs w:val="28"/>
        </w:rPr>
        <w:t>человекочасы</w:t>
      </w:r>
      <w:proofErr w:type="spellEnd"/>
      <w:r w:rsidRPr="008707D9">
        <w:rPr>
          <w:sz w:val="28"/>
          <w:szCs w:val="28"/>
        </w:rPr>
        <w:t>», резко сократилось общее количество педагогических часов, что повлекло за собой сокращение контингента. Для</w:t>
      </w:r>
      <w:r>
        <w:rPr>
          <w:sz w:val="28"/>
          <w:szCs w:val="28"/>
        </w:rPr>
        <w:t xml:space="preserve"> </w:t>
      </w:r>
      <w:r w:rsidRPr="008707D9">
        <w:rPr>
          <w:sz w:val="28"/>
          <w:szCs w:val="28"/>
        </w:rPr>
        <w:t>обеспечения</w:t>
      </w:r>
      <w:r w:rsidR="003051B6">
        <w:rPr>
          <w:sz w:val="28"/>
          <w:szCs w:val="28"/>
        </w:rPr>
        <w:t>,</w:t>
      </w:r>
      <w:r w:rsidRPr="008707D9">
        <w:rPr>
          <w:sz w:val="28"/>
          <w:szCs w:val="28"/>
        </w:rPr>
        <w:t xml:space="preserve"> надлежащего воспитания детей в краткосрочной перспективе до 2018 года необходимо увеличить количество обучающихся детских школ искусств и обеспечить до 2018 года охват детей занятиями в детских школах искусств не менее 15 процентов. На основании мониторинга в 2017 году будет принято решение о корректировки количества контингента в школах искусств.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Количество преподавателей: 42 человека.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Специальности: «Фортепиано», «Народные инструменты», «Музыкальный фольклор», «Хоровое пение», «Искусство театра», «Народные инструменты», «Живопись».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Ежегодно учащиеся достойно представляют </w:t>
      </w:r>
      <w:proofErr w:type="spellStart"/>
      <w:r w:rsidRPr="008707D9">
        <w:rPr>
          <w:sz w:val="28"/>
          <w:szCs w:val="28"/>
        </w:rPr>
        <w:t>г.Камышлов</w:t>
      </w:r>
      <w:proofErr w:type="spellEnd"/>
      <w:r w:rsidRPr="008707D9">
        <w:rPr>
          <w:sz w:val="28"/>
          <w:szCs w:val="28"/>
        </w:rPr>
        <w:t xml:space="preserve"> на международных, региональных, областных конкурсах, фестивалях и выставках. И география творческих проектов широка: 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- «Мировая конкурсная арена» (Болгария) 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«Музыкальная шкатулка» (</w:t>
      </w:r>
      <w:proofErr w:type="spellStart"/>
      <w:r w:rsidRPr="008707D9">
        <w:rPr>
          <w:sz w:val="28"/>
          <w:szCs w:val="28"/>
        </w:rPr>
        <w:t>г.Верхняя</w:t>
      </w:r>
      <w:proofErr w:type="spellEnd"/>
      <w:r w:rsidRPr="008707D9">
        <w:rPr>
          <w:sz w:val="28"/>
          <w:szCs w:val="28"/>
        </w:rPr>
        <w:t xml:space="preserve"> Салда)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 Кросс-тур «Нота для полёта» (</w:t>
      </w:r>
      <w:proofErr w:type="spellStart"/>
      <w:r w:rsidRPr="008707D9">
        <w:rPr>
          <w:sz w:val="28"/>
          <w:szCs w:val="28"/>
        </w:rPr>
        <w:t>г.Асбест</w:t>
      </w:r>
      <w:proofErr w:type="spellEnd"/>
      <w:r w:rsidRPr="008707D9">
        <w:rPr>
          <w:sz w:val="28"/>
          <w:szCs w:val="28"/>
        </w:rPr>
        <w:t>)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«Северная Венеция» (г. Черногорск)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«Гордость России» (</w:t>
      </w:r>
      <w:proofErr w:type="spellStart"/>
      <w:r w:rsidRPr="008707D9">
        <w:rPr>
          <w:sz w:val="28"/>
          <w:szCs w:val="28"/>
        </w:rPr>
        <w:t>г.Москва</w:t>
      </w:r>
      <w:proofErr w:type="spellEnd"/>
      <w:r w:rsidRPr="008707D9">
        <w:rPr>
          <w:sz w:val="28"/>
          <w:szCs w:val="28"/>
        </w:rPr>
        <w:t>).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«Аленький цветочек» (Москва-Ганновер)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b/>
          <w:sz w:val="28"/>
          <w:szCs w:val="28"/>
        </w:rPr>
        <w:t>-</w:t>
      </w:r>
      <w:r w:rsidRPr="008707D9">
        <w:rPr>
          <w:sz w:val="28"/>
          <w:szCs w:val="28"/>
        </w:rPr>
        <w:t xml:space="preserve"> «Арт-поколение-2016» (</w:t>
      </w:r>
      <w:proofErr w:type="spellStart"/>
      <w:r w:rsidRPr="008707D9">
        <w:rPr>
          <w:sz w:val="28"/>
          <w:szCs w:val="28"/>
        </w:rPr>
        <w:t>г.Екатеринбург</w:t>
      </w:r>
      <w:proofErr w:type="spellEnd"/>
      <w:r w:rsidRPr="008707D9">
        <w:rPr>
          <w:sz w:val="28"/>
          <w:szCs w:val="28"/>
        </w:rPr>
        <w:t>)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b/>
          <w:sz w:val="28"/>
          <w:szCs w:val="28"/>
        </w:rPr>
        <w:t xml:space="preserve">- </w:t>
      </w:r>
      <w:r w:rsidRPr="008707D9">
        <w:rPr>
          <w:sz w:val="28"/>
          <w:szCs w:val="28"/>
        </w:rPr>
        <w:t>«Человек и животные.» (г. Сухой Лог);</w:t>
      </w:r>
      <w:r w:rsidRPr="008707D9">
        <w:rPr>
          <w:b/>
          <w:sz w:val="28"/>
          <w:szCs w:val="28"/>
        </w:rPr>
        <w:t xml:space="preserve"> 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b/>
          <w:sz w:val="28"/>
          <w:szCs w:val="28"/>
        </w:rPr>
        <w:t xml:space="preserve">- </w:t>
      </w:r>
      <w:r w:rsidRPr="008707D9">
        <w:rPr>
          <w:sz w:val="28"/>
          <w:szCs w:val="28"/>
        </w:rPr>
        <w:t xml:space="preserve">«Зимнее царство» (г. Богданович).   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>- «Новая весна» (г. Ревда)</w:t>
      </w:r>
    </w:p>
    <w:p w:rsidR="008707D9" w:rsidRPr="008707D9" w:rsidRDefault="003051B6" w:rsidP="00724C99">
      <w:pPr>
        <w:tabs>
          <w:tab w:val="left" w:pos="30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«Будущее планеты» </w:t>
      </w:r>
      <w:r w:rsidR="008707D9" w:rsidRPr="008707D9">
        <w:rPr>
          <w:sz w:val="28"/>
          <w:szCs w:val="28"/>
        </w:rPr>
        <w:t>(г. Туапсе)</w:t>
      </w:r>
    </w:p>
    <w:p w:rsidR="008707D9" w:rsidRPr="008707D9" w:rsidRDefault="008707D9" w:rsidP="00724C99">
      <w:pPr>
        <w:tabs>
          <w:tab w:val="left" w:pos="300"/>
        </w:tabs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 И другие.</w:t>
      </w:r>
    </w:p>
    <w:p w:rsidR="008707D9" w:rsidRPr="008707D9" w:rsidRDefault="008707D9" w:rsidP="003051B6">
      <w:pPr>
        <w:spacing w:line="0" w:lineRule="atLeast"/>
        <w:ind w:firstLine="708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Школы ведут активную </w:t>
      </w:r>
      <w:proofErr w:type="spellStart"/>
      <w:r w:rsidRPr="008707D9">
        <w:rPr>
          <w:sz w:val="28"/>
          <w:szCs w:val="28"/>
        </w:rPr>
        <w:t>концертно</w:t>
      </w:r>
      <w:proofErr w:type="spellEnd"/>
      <w:r w:rsidRPr="008707D9">
        <w:rPr>
          <w:sz w:val="28"/>
          <w:szCs w:val="28"/>
        </w:rPr>
        <w:t xml:space="preserve"> - пр</w:t>
      </w:r>
      <w:r w:rsidR="003051B6">
        <w:rPr>
          <w:sz w:val="28"/>
          <w:szCs w:val="28"/>
        </w:rPr>
        <w:t>осветительскую деятельность для</w:t>
      </w:r>
      <w:r w:rsidRPr="008707D9">
        <w:rPr>
          <w:sz w:val="28"/>
          <w:szCs w:val="28"/>
        </w:rPr>
        <w:t xml:space="preserve"> различных слоев населения города и района.</w:t>
      </w:r>
    </w:p>
    <w:p w:rsidR="008707D9" w:rsidRPr="008707D9" w:rsidRDefault="008707D9" w:rsidP="00724C9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9">
        <w:rPr>
          <w:rFonts w:ascii="Times New Roman" w:hAnsi="Times New Roman" w:cs="Times New Roman"/>
          <w:sz w:val="28"/>
          <w:szCs w:val="28"/>
        </w:rPr>
        <w:t xml:space="preserve">Несмотря на сокращение контингента 6,8% учащихся детских школ искусств от общего числа учащихся </w:t>
      </w:r>
      <w:proofErr w:type="spellStart"/>
      <w:r w:rsidRPr="008707D9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8707D9">
        <w:rPr>
          <w:rFonts w:ascii="Times New Roman" w:hAnsi="Times New Roman" w:cs="Times New Roman"/>
          <w:sz w:val="28"/>
          <w:szCs w:val="28"/>
        </w:rPr>
        <w:t xml:space="preserve"> городского округа принимают участие в творческих мероприятиях.</w:t>
      </w:r>
    </w:p>
    <w:p w:rsidR="008707D9" w:rsidRPr="008707D9" w:rsidRDefault="008707D9" w:rsidP="00724C99">
      <w:pPr>
        <w:spacing w:line="0" w:lineRule="atLeast"/>
        <w:ind w:firstLine="709"/>
        <w:jc w:val="both"/>
        <w:rPr>
          <w:sz w:val="28"/>
          <w:szCs w:val="28"/>
        </w:rPr>
      </w:pPr>
      <w:r w:rsidRPr="008707D9">
        <w:rPr>
          <w:sz w:val="28"/>
          <w:szCs w:val="28"/>
        </w:rPr>
        <w:t xml:space="preserve">Однако проблема - отсутствие собственных площадей - для школ искусств остается актуальной. Детская хореографическая школа и Детская школа искусств №2 функционируют на площадях общеобразовательных школ, в двух Детских школах искусств отсутствуют концертные залы. В связи с тем, что данная проблема ставит под угрозу развитие художественного образования на территории </w:t>
      </w:r>
      <w:proofErr w:type="spellStart"/>
      <w:r w:rsidRPr="008707D9">
        <w:rPr>
          <w:sz w:val="28"/>
          <w:szCs w:val="28"/>
        </w:rPr>
        <w:t>Камышловского</w:t>
      </w:r>
      <w:proofErr w:type="spellEnd"/>
      <w:r w:rsidRPr="008707D9">
        <w:rPr>
          <w:sz w:val="28"/>
          <w:szCs w:val="28"/>
        </w:rPr>
        <w:t xml:space="preserve"> городского округ</w:t>
      </w:r>
      <w:r w:rsidR="003051B6">
        <w:rPr>
          <w:sz w:val="28"/>
          <w:szCs w:val="28"/>
        </w:rPr>
        <w:t>а, сроки ее решения установлены</w:t>
      </w:r>
      <w:r w:rsidRPr="008707D9">
        <w:rPr>
          <w:sz w:val="28"/>
          <w:szCs w:val="28"/>
        </w:rPr>
        <w:t xml:space="preserve"> к 2018 году. </w:t>
      </w:r>
    </w:p>
    <w:p w:rsidR="008707D9" w:rsidRPr="008707D9" w:rsidRDefault="008707D9" w:rsidP="00724C99">
      <w:pPr>
        <w:tabs>
          <w:tab w:val="left" w:pos="742"/>
        </w:tabs>
        <w:spacing w:line="0" w:lineRule="atLeast"/>
        <w:ind w:left="33" w:firstLine="709"/>
        <w:contextualSpacing/>
        <w:jc w:val="both"/>
        <w:rPr>
          <w:sz w:val="28"/>
          <w:szCs w:val="28"/>
        </w:rPr>
      </w:pPr>
      <w:r w:rsidRPr="008707D9">
        <w:rPr>
          <w:color w:val="000000"/>
          <w:sz w:val="28"/>
          <w:szCs w:val="28"/>
        </w:rPr>
        <w:t xml:space="preserve">Учреждения культуры предоставляют для населения качественные услуги, которые востребованы жителями города Камышлов и направлены на улучшение качества их жизни. </w:t>
      </w:r>
    </w:p>
    <w:p w:rsidR="00006791" w:rsidRPr="00682CFD" w:rsidRDefault="00006791" w:rsidP="00724C99">
      <w:pPr>
        <w:ind w:firstLine="709"/>
        <w:jc w:val="both"/>
        <w:rPr>
          <w:sz w:val="28"/>
          <w:szCs w:val="28"/>
          <w:highlight w:val="yellow"/>
        </w:rPr>
      </w:pPr>
    </w:p>
    <w:p w:rsidR="001C4561" w:rsidRPr="00682CFD" w:rsidRDefault="001C4561" w:rsidP="00724C99">
      <w:pPr>
        <w:ind w:firstLine="709"/>
        <w:jc w:val="center"/>
        <w:rPr>
          <w:b/>
          <w:sz w:val="32"/>
          <w:szCs w:val="32"/>
          <w:highlight w:val="yellow"/>
        </w:rPr>
      </w:pPr>
    </w:p>
    <w:p w:rsidR="006C4D3B" w:rsidRPr="00451F14" w:rsidRDefault="006C4D3B" w:rsidP="00724C99">
      <w:pPr>
        <w:ind w:firstLine="709"/>
        <w:jc w:val="center"/>
        <w:rPr>
          <w:b/>
          <w:sz w:val="32"/>
          <w:szCs w:val="32"/>
        </w:rPr>
      </w:pPr>
      <w:r w:rsidRPr="00451F14">
        <w:rPr>
          <w:b/>
          <w:sz w:val="32"/>
          <w:szCs w:val="32"/>
        </w:rPr>
        <w:lastRenderedPageBreak/>
        <w:t xml:space="preserve">Раздел </w:t>
      </w:r>
      <w:r w:rsidR="00451F14">
        <w:rPr>
          <w:b/>
          <w:sz w:val="32"/>
          <w:szCs w:val="32"/>
        </w:rPr>
        <w:t>4</w:t>
      </w:r>
      <w:r w:rsidRPr="00451F14">
        <w:rPr>
          <w:b/>
          <w:sz w:val="32"/>
          <w:szCs w:val="32"/>
        </w:rPr>
        <w:t>. Физическая культура и спорт.</w:t>
      </w:r>
    </w:p>
    <w:p w:rsidR="006C4D3B" w:rsidRPr="00451F14" w:rsidRDefault="006C4D3B" w:rsidP="00724C99">
      <w:pPr>
        <w:ind w:firstLine="709"/>
      </w:pPr>
    </w:p>
    <w:p w:rsidR="003051B6" w:rsidRPr="00BD20AB" w:rsidRDefault="003051B6" w:rsidP="003051B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Физкультурное движение на территории округа осуществляется путем взаимодействия МАОУ ДОД Детско-юношеской спортивной школы и МБУ Центр физической культуры, спорта и патриотического воспитания.</w:t>
      </w:r>
    </w:p>
    <w:p w:rsidR="003051B6" w:rsidRPr="00BD20AB" w:rsidRDefault="003051B6" w:rsidP="003051B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 xml:space="preserve">Ежегодно составляется календарь физкультурных и спортивных мероприятий. </w:t>
      </w:r>
    </w:p>
    <w:p w:rsidR="003051B6" w:rsidRPr="00BD20AB" w:rsidRDefault="003051B6" w:rsidP="003051B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 xml:space="preserve">Одной из приоритетных задач физического воспитания является укрепление физического и психологического здоровья, пропаганда здорового образа жизни. </w:t>
      </w:r>
    </w:p>
    <w:p w:rsidR="003051B6" w:rsidRPr="00BD20AB" w:rsidRDefault="003051B6" w:rsidP="003051B6">
      <w:pPr>
        <w:pStyle w:val="af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 xml:space="preserve">Реализация мер муниципальной политики в сфере </w:t>
      </w:r>
      <w:r w:rsidRPr="00BD20AB">
        <w:rPr>
          <w:rFonts w:ascii="Times New Roman" w:hAnsi="Times New Roman"/>
          <w:bCs/>
          <w:sz w:val="28"/>
          <w:szCs w:val="28"/>
        </w:rPr>
        <w:t>физической</w:t>
      </w:r>
      <w:r w:rsidRPr="00BD20AB">
        <w:rPr>
          <w:rFonts w:ascii="Times New Roman" w:hAnsi="Times New Roman"/>
          <w:sz w:val="28"/>
          <w:szCs w:val="28"/>
        </w:rPr>
        <w:t xml:space="preserve"> </w:t>
      </w:r>
      <w:r w:rsidRPr="00BD20AB">
        <w:rPr>
          <w:rFonts w:ascii="Times New Roman" w:hAnsi="Times New Roman"/>
          <w:bCs/>
          <w:sz w:val="28"/>
          <w:szCs w:val="28"/>
        </w:rPr>
        <w:t>культуры и спорта</w:t>
      </w:r>
      <w:r w:rsidRPr="00BD20AB">
        <w:rPr>
          <w:rFonts w:ascii="Times New Roman" w:hAnsi="Times New Roman"/>
          <w:sz w:val="28"/>
          <w:szCs w:val="28"/>
        </w:rPr>
        <w:t xml:space="preserve"> способствует расширению возможностей для занятий физической культурой и спортом жителей города, формированию здорового образа жизни, достижению высоких спортивных результатов. На территории </w:t>
      </w:r>
      <w:proofErr w:type="spellStart"/>
      <w:r w:rsidRPr="00BD20AB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 городского округа было проведено 92спортивно-массовых и физкультурно- оздоровительных мероприятий, в которых приняло участие 9 486 </w:t>
      </w:r>
      <w:proofErr w:type="spellStart"/>
      <w:r w:rsidRPr="00BD20AB">
        <w:rPr>
          <w:rFonts w:ascii="Times New Roman" w:hAnsi="Times New Roman"/>
          <w:sz w:val="28"/>
          <w:szCs w:val="28"/>
        </w:rPr>
        <w:t>человек.В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 рамках данного направления были предусмотрены бюджетные средства в объеме 1 400 тыс. рублей. Данные средства направлены на проведение мероприятий: легкоатлетической эстафеты, "Лыжня России", Бал олимпийцев. В рамках финансирования спортивных федераций проведены детские турниры по футболу (январь – февраль, август-сентябрь), комплекс мероприятий, посвященных Дню защитник Отечества (Хоккей, бокс, жим лежа, быстрые шахматы, спортивная аэробика, лыжные гонки, городской конкурс «А ну-ка, парни!»), </w:t>
      </w:r>
      <w:proofErr w:type="spellStart"/>
      <w:r w:rsidRPr="00BD20AB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, настольный теннис, армрестлинг, Тайский бокс, турнир по хоккею с шайбой, памяти тренеров Печорина В.В., </w:t>
      </w:r>
      <w:proofErr w:type="spellStart"/>
      <w:r w:rsidRPr="00BD20AB">
        <w:rPr>
          <w:rFonts w:ascii="Times New Roman" w:hAnsi="Times New Roman"/>
          <w:sz w:val="28"/>
          <w:szCs w:val="28"/>
        </w:rPr>
        <w:t>армлифтинг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, Ушу – </w:t>
      </w:r>
      <w:proofErr w:type="spellStart"/>
      <w:r w:rsidRPr="00BD20AB">
        <w:rPr>
          <w:rFonts w:ascii="Times New Roman" w:hAnsi="Times New Roman"/>
          <w:sz w:val="28"/>
          <w:szCs w:val="28"/>
        </w:rPr>
        <w:t>Саньшоу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, турнир по мини-футболу, посвященный памяти тренеров Н.Ф. Макарова, В.Г. </w:t>
      </w:r>
      <w:proofErr w:type="spellStart"/>
      <w:r w:rsidRPr="00BD20AB">
        <w:rPr>
          <w:rFonts w:ascii="Times New Roman" w:hAnsi="Times New Roman"/>
          <w:sz w:val="28"/>
          <w:szCs w:val="28"/>
        </w:rPr>
        <w:t>Печерина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, С.Е. </w:t>
      </w:r>
      <w:proofErr w:type="spellStart"/>
      <w:r w:rsidRPr="00BD20AB">
        <w:rPr>
          <w:rFonts w:ascii="Times New Roman" w:hAnsi="Times New Roman"/>
          <w:sz w:val="28"/>
          <w:szCs w:val="28"/>
        </w:rPr>
        <w:t>Порсина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20AB">
        <w:rPr>
          <w:rFonts w:ascii="Times New Roman" w:hAnsi="Times New Roman"/>
          <w:sz w:val="28"/>
          <w:szCs w:val="28"/>
        </w:rPr>
        <w:t>дартс</w:t>
      </w:r>
      <w:proofErr w:type="spellEnd"/>
      <w:r w:rsidRPr="00BD20AB">
        <w:rPr>
          <w:rFonts w:ascii="Times New Roman" w:hAnsi="Times New Roman"/>
          <w:sz w:val="28"/>
          <w:szCs w:val="28"/>
        </w:rPr>
        <w:t>, Легкоатлетический пробег, эстафета на призы газеты «</w:t>
      </w:r>
      <w:proofErr w:type="spellStart"/>
      <w:r w:rsidRPr="00BD20AB">
        <w:rPr>
          <w:rFonts w:ascii="Times New Roman" w:hAnsi="Times New Roman"/>
          <w:sz w:val="28"/>
          <w:szCs w:val="28"/>
        </w:rPr>
        <w:t>Камышловские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 известия», соревнования по спортивному туризму, соревнования по спортивному ориентированию «</w:t>
      </w:r>
      <w:proofErr w:type="spellStart"/>
      <w:r w:rsidRPr="00BD20AB">
        <w:rPr>
          <w:rFonts w:ascii="Times New Roman" w:hAnsi="Times New Roman"/>
          <w:sz w:val="28"/>
          <w:szCs w:val="28"/>
        </w:rPr>
        <w:t>Андриада</w:t>
      </w:r>
      <w:proofErr w:type="spellEnd"/>
      <w:r w:rsidRPr="00BD20AB">
        <w:rPr>
          <w:rFonts w:ascii="Times New Roman" w:hAnsi="Times New Roman"/>
          <w:sz w:val="28"/>
          <w:szCs w:val="28"/>
        </w:rPr>
        <w:t>», Открытое первенство по стрельбе из пневматической винтовки, соревнования по стендовой стрельбе, соревнования по авиамоделям, чемпионат по нардам, День молодежи, и т.д.</w:t>
      </w:r>
    </w:p>
    <w:p w:rsidR="003051B6" w:rsidRPr="00BD20AB" w:rsidRDefault="003051B6" w:rsidP="003051B6">
      <w:pPr>
        <w:pStyle w:val="af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 xml:space="preserve">В 2016 году на территории </w:t>
      </w:r>
      <w:proofErr w:type="spellStart"/>
      <w:r w:rsidRPr="00BD20AB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 городского округа проведен финальный этап Кубка России по мотокроссу. В соответствии с соглашением от 12 сентября 2016 года № 36/16 о предоставлении и использовании средств резервного фонда Правительства Свердловской области в форме иных межбюджетных трансфертов </w:t>
      </w:r>
      <w:proofErr w:type="spellStart"/>
      <w:r w:rsidRPr="00BD20AB">
        <w:rPr>
          <w:rFonts w:ascii="Times New Roman" w:hAnsi="Times New Roman"/>
          <w:sz w:val="28"/>
          <w:szCs w:val="28"/>
        </w:rPr>
        <w:t>Камышловскому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 городскому округу было выделено 181 095,89 (сто восемьдесят одна тысяча девяносто пять руб. 89 коп.) рублей на ремонт </w:t>
      </w:r>
      <w:proofErr w:type="spellStart"/>
      <w:r w:rsidRPr="00BD20AB">
        <w:rPr>
          <w:rFonts w:ascii="Times New Roman" w:hAnsi="Times New Roman"/>
          <w:sz w:val="28"/>
          <w:szCs w:val="28"/>
        </w:rPr>
        <w:t>мототрассы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 для проведения кубка России по мотокроссу.</w:t>
      </w:r>
    </w:p>
    <w:p w:rsidR="003051B6" w:rsidRPr="00BD20AB" w:rsidRDefault="003051B6" w:rsidP="003051B6">
      <w:pPr>
        <w:pStyle w:val="af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В сравнении с прошлым отчетным периодом увеличилась численность занимающихся физической культурой и спортом на 317 человек, это связано с заинтересованностью населения к ведению здорового образа жизни. Количество жителей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BD20AB">
        <w:rPr>
          <w:rFonts w:ascii="Times New Roman" w:hAnsi="Times New Roman"/>
          <w:sz w:val="28"/>
          <w:szCs w:val="28"/>
        </w:rPr>
        <w:t xml:space="preserve"> проживающих на территории </w:t>
      </w:r>
      <w:proofErr w:type="spellStart"/>
      <w:r w:rsidRPr="00BD20AB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BD20AB">
        <w:rPr>
          <w:rFonts w:ascii="Times New Roman" w:hAnsi="Times New Roman"/>
          <w:sz w:val="28"/>
          <w:szCs w:val="28"/>
        </w:rPr>
        <w:t xml:space="preserve"> городского округа 24 451 человека. Численность занимающихся физической </w:t>
      </w:r>
      <w:r w:rsidRPr="00BD20AB">
        <w:rPr>
          <w:rFonts w:ascii="Times New Roman" w:hAnsi="Times New Roman"/>
          <w:sz w:val="28"/>
          <w:szCs w:val="28"/>
        </w:rPr>
        <w:lastRenderedPageBreak/>
        <w:t>культурой и спортом составляет 8 712 человек. Доля занимающихся физической культурой и спортом составляет 35,63 %.</w:t>
      </w:r>
    </w:p>
    <w:p w:rsidR="003051B6" w:rsidRPr="00BD20AB" w:rsidRDefault="003051B6" w:rsidP="003051B6">
      <w:pPr>
        <w:pStyle w:val="af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>В 2016 году завершен первый этап реконструкции беговой дорожки на городском стадионе.</w:t>
      </w:r>
    </w:p>
    <w:p w:rsidR="000473AF" w:rsidRPr="00451F14" w:rsidRDefault="000473AF" w:rsidP="00724C99">
      <w:pPr>
        <w:ind w:firstLine="709"/>
        <w:contextualSpacing/>
        <w:jc w:val="both"/>
        <w:rPr>
          <w:rFonts w:eastAsia="Calibri"/>
          <w:sz w:val="28"/>
          <w:szCs w:val="28"/>
          <w:u w:val="single"/>
        </w:rPr>
      </w:pPr>
      <w:r w:rsidRPr="00451F14">
        <w:rPr>
          <w:rFonts w:eastAsia="Calibri"/>
          <w:sz w:val="28"/>
          <w:szCs w:val="28"/>
          <w:u w:val="single"/>
        </w:rPr>
        <w:t>Проблемы:</w:t>
      </w:r>
    </w:p>
    <w:p w:rsidR="000473AF" w:rsidRPr="00451F14" w:rsidRDefault="000473AF" w:rsidP="00724C9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51F14">
        <w:rPr>
          <w:rFonts w:eastAsia="Calibri"/>
          <w:sz w:val="28"/>
          <w:szCs w:val="28"/>
        </w:rPr>
        <w:t>Нехватка современных спортивных сооружений;</w:t>
      </w:r>
    </w:p>
    <w:p w:rsidR="000473AF" w:rsidRPr="00451F14" w:rsidRDefault="000473AF" w:rsidP="00724C99">
      <w:pPr>
        <w:ind w:firstLine="709"/>
        <w:contextualSpacing/>
        <w:rPr>
          <w:rFonts w:eastAsia="Calibri"/>
          <w:sz w:val="28"/>
          <w:szCs w:val="28"/>
        </w:rPr>
      </w:pPr>
      <w:r w:rsidRPr="00451F14">
        <w:rPr>
          <w:rFonts w:eastAsia="Calibri"/>
          <w:sz w:val="28"/>
          <w:szCs w:val="28"/>
        </w:rPr>
        <w:t xml:space="preserve">Низкая материально-техническая база спортивных сооружений; </w:t>
      </w:r>
    </w:p>
    <w:p w:rsidR="000473AF" w:rsidRPr="00451F14" w:rsidRDefault="000473AF" w:rsidP="00724C99">
      <w:pPr>
        <w:ind w:firstLine="709"/>
        <w:contextualSpacing/>
        <w:rPr>
          <w:rFonts w:eastAsia="Calibri"/>
          <w:sz w:val="28"/>
          <w:szCs w:val="28"/>
        </w:rPr>
      </w:pPr>
      <w:r w:rsidRPr="00451F14">
        <w:rPr>
          <w:rFonts w:eastAsia="Calibri"/>
          <w:sz w:val="28"/>
          <w:szCs w:val="28"/>
        </w:rPr>
        <w:t>Нехватка квалифицированных тренерско-преподавательских кадров;</w:t>
      </w:r>
    </w:p>
    <w:p w:rsidR="000473AF" w:rsidRPr="00451F14" w:rsidRDefault="000473AF" w:rsidP="00724C99">
      <w:pPr>
        <w:ind w:firstLine="709"/>
        <w:contextualSpacing/>
        <w:rPr>
          <w:rFonts w:eastAsia="Calibri"/>
          <w:sz w:val="28"/>
          <w:szCs w:val="28"/>
        </w:rPr>
      </w:pPr>
      <w:r w:rsidRPr="00451F14">
        <w:rPr>
          <w:rFonts w:eastAsia="Calibri"/>
          <w:sz w:val="28"/>
          <w:szCs w:val="28"/>
        </w:rPr>
        <w:t>Недостаточный уровень вовлечения к занятиям физической культурой и спортом различных слоёв населения.</w:t>
      </w:r>
    </w:p>
    <w:p w:rsidR="000473AF" w:rsidRPr="00451F14" w:rsidRDefault="000473AF" w:rsidP="00724C99">
      <w:pPr>
        <w:ind w:firstLine="709"/>
        <w:contextualSpacing/>
        <w:rPr>
          <w:rFonts w:eastAsia="Calibri"/>
          <w:sz w:val="28"/>
          <w:szCs w:val="28"/>
          <w:u w:val="single"/>
        </w:rPr>
      </w:pPr>
      <w:r w:rsidRPr="00451F14">
        <w:rPr>
          <w:rFonts w:eastAsia="Calibri"/>
          <w:sz w:val="28"/>
          <w:szCs w:val="28"/>
          <w:u w:val="single"/>
        </w:rPr>
        <w:t>Перспективы развития:</w:t>
      </w:r>
    </w:p>
    <w:p w:rsidR="000473AF" w:rsidRPr="00451F14" w:rsidRDefault="000473AF" w:rsidP="00724C9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51F14">
        <w:rPr>
          <w:rFonts w:eastAsia="Calibri"/>
          <w:sz w:val="28"/>
          <w:szCs w:val="28"/>
        </w:rPr>
        <w:t>Продолжить работу по развитию массового спорта, проведению спортивно-массовых мероприятий;</w:t>
      </w:r>
    </w:p>
    <w:p w:rsidR="000473AF" w:rsidRPr="00451F14" w:rsidRDefault="000473AF" w:rsidP="00724C9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51F14">
        <w:rPr>
          <w:rFonts w:eastAsia="Calibri"/>
          <w:sz w:val="28"/>
          <w:szCs w:val="28"/>
        </w:rPr>
        <w:t>Расширять инфраструктуру спортивных объектов для населения через увеличение нагрузки и эффективности использования существующих спортивных объектов и строительство новых;</w:t>
      </w:r>
    </w:p>
    <w:p w:rsidR="000473AF" w:rsidRPr="00451F14" w:rsidRDefault="000473AF" w:rsidP="00724C9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51F14">
        <w:rPr>
          <w:rFonts w:eastAsia="Calibri"/>
          <w:sz w:val="28"/>
          <w:szCs w:val="28"/>
        </w:rPr>
        <w:t>Разработать систему мер по привлечению молодых кадров в тренерский состав спортивных и общеобразовательных школ;</w:t>
      </w:r>
    </w:p>
    <w:p w:rsidR="000473AF" w:rsidRPr="00451F14" w:rsidRDefault="000473AF" w:rsidP="00724C9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51F14">
        <w:rPr>
          <w:rFonts w:eastAsia="Calibri"/>
          <w:sz w:val="28"/>
          <w:szCs w:val="28"/>
        </w:rPr>
        <w:t>Расширять формы и методы работы по вовлечению различных слоёв населения к занятиям физической культурой и спортом.</w:t>
      </w:r>
    </w:p>
    <w:p w:rsidR="000473AF" w:rsidRPr="00451F14" w:rsidRDefault="000473AF" w:rsidP="00724C99">
      <w:pPr>
        <w:ind w:firstLine="709"/>
        <w:jc w:val="both"/>
        <w:rPr>
          <w:sz w:val="28"/>
          <w:szCs w:val="28"/>
        </w:rPr>
      </w:pPr>
    </w:p>
    <w:p w:rsidR="006C4D3B" w:rsidRPr="00682CFD" w:rsidRDefault="00451F14" w:rsidP="00724C9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5</w:t>
      </w:r>
      <w:r w:rsidR="006C4D3B" w:rsidRPr="00682CFD">
        <w:rPr>
          <w:b/>
          <w:sz w:val="32"/>
          <w:szCs w:val="32"/>
        </w:rPr>
        <w:t>. Жилищное строительство и обеспечение</w:t>
      </w:r>
    </w:p>
    <w:p w:rsidR="006C4D3B" w:rsidRDefault="006C4D3B" w:rsidP="00724C99">
      <w:pPr>
        <w:ind w:firstLine="709"/>
        <w:jc w:val="center"/>
        <w:rPr>
          <w:b/>
          <w:sz w:val="32"/>
          <w:szCs w:val="32"/>
        </w:rPr>
      </w:pPr>
      <w:r w:rsidRPr="00682CFD">
        <w:rPr>
          <w:b/>
          <w:sz w:val="32"/>
          <w:szCs w:val="32"/>
        </w:rPr>
        <w:t>граждан жильём.</w:t>
      </w:r>
      <w:r>
        <w:rPr>
          <w:b/>
          <w:sz w:val="32"/>
          <w:szCs w:val="32"/>
        </w:rPr>
        <w:t xml:space="preserve"> </w:t>
      </w:r>
    </w:p>
    <w:p w:rsidR="00042941" w:rsidRDefault="00042941" w:rsidP="00724C99">
      <w:pPr>
        <w:ind w:firstLine="709"/>
      </w:pPr>
    </w:p>
    <w:p w:rsidR="00D1322E" w:rsidRPr="006B49D4" w:rsidRDefault="00980AEC" w:rsidP="00724C99">
      <w:pPr>
        <w:ind w:firstLine="709"/>
        <w:jc w:val="both"/>
        <w:rPr>
          <w:sz w:val="28"/>
          <w:szCs w:val="28"/>
        </w:rPr>
      </w:pPr>
      <w:r w:rsidRPr="00682CFD">
        <w:rPr>
          <w:color w:val="000000"/>
          <w:spacing w:val="1"/>
          <w:sz w:val="28"/>
          <w:szCs w:val="28"/>
          <w:lang w:bidi="ru-RU"/>
        </w:rPr>
        <w:t xml:space="preserve">В целях реализации Указа Губернатора Свердловской области от 27 июля 2012 года №584-УГ о реализации Указа Президента Российской Федерации от 07 мая 2012 года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="00D1322E">
        <w:rPr>
          <w:color w:val="000000"/>
          <w:spacing w:val="1"/>
          <w:sz w:val="28"/>
          <w:szCs w:val="28"/>
          <w:lang w:bidi="ru-RU"/>
        </w:rPr>
        <w:t xml:space="preserve">в </w:t>
      </w:r>
      <w:r w:rsidR="00D1322E" w:rsidRPr="006B49D4">
        <w:rPr>
          <w:sz w:val="28"/>
          <w:szCs w:val="28"/>
        </w:rPr>
        <w:t xml:space="preserve">2016 году за счет всех источников финансирования на территории </w:t>
      </w:r>
      <w:proofErr w:type="spellStart"/>
      <w:r w:rsidR="00D1322E" w:rsidRPr="006B49D4">
        <w:rPr>
          <w:sz w:val="28"/>
          <w:szCs w:val="28"/>
        </w:rPr>
        <w:t>Камышловского</w:t>
      </w:r>
      <w:proofErr w:type="spellEnd"/>
      <w:r w:rsidR="00D1322E" w:rsidRPr="006B49D4">
        <w:rPr>
          <w:sz w:val="28"/>
          <w:szCs w:val="28"/>
        </w:rPr>
        <w:t xml:space="preserve"> городского округа были введены 60 индивидуальных жилых домов, общей площадью 8415,00 </w:t>
      </w:r>
      <w:proofErr w:type="spellStart"/>
      <w:r w:rsidR="00D1322E" w:rsidRPr="006B49D4">
        <w:rPr>
          <w:sz w:val="28"/>
          <w:szCs w:val="28"/>
        </w:rPr>
        <w:t>кв.м</w:t>
      </w:r>
      <w:proofErr w:type="spellEnd"/>
      <w:r w:rsidR="00D1322E" w:rsidRPr="006B49D4">
        <w:rPr>
          <w:sz w:val="28"/>
          <w:szCs w:val="28"/>
        </w:rPr>
        <w:t xml:space="preserve">., что на 2945,00 </w:t>
      </w:r>
      <w:proofErr w:type="spellStart"/>
      <w:r w:rsidR="00D1322E" w:rsidRPr="006B49D4">
        <w:rPr>
          <w:sz w:val="28"/>
          <w:szCs w:val="28"/>
        </w:rPr>
        <w:t>кв.м</w:t>
      </w:r>
      <w:proofErr w:type="spellEnd"/>
      <w:r w:rsidR="00D1322E" w:rsidRPr="006B49D4">
        <w:rPr>
          <w:sz w:val="28"/>
          <w:szCs w:val="28"/>
        </w:rPr>
        <w:t>. выше чем в 2015 году. Плановый</w:t>
      </w:r>
      <w:r w:rsidR="00D1322E">
        <w:rPr>
          <w:sz w:val="28"/>
          <w:szCs w:val="28"/>
        </w:rPr>
        <w:t xml:space="preserve"> </w:t>
      </w:r>
      <w:r w:rsidR="00D1322E" w:rsidRPr="006B49D4">
        <w:rPr>
          <w:sz w:val="28"/>
          <w:szCs w:val="28"/>
        </w:rPr>
        <w:t>показатель</w:t>
      </w:r>
      <w:r w:rsidR="00D1322E">
        <w:rPr>
          <w:sz w:val="28"/>
          <w:szCs w:val="28"/>
        </w:rPr>
        <w:t>,</w:t>
      </w:r>
      <w:r w:rsidR="00D1322E" w:rsidRPr="006B49D4">
        <w:rPr>
          <w:sz w:val="28"/>
          <w:szCs w:val="28"/>
        </w:rPr>
        <w:t xml:space="preserve"> установленный соглашением о взаимодействии между Министерством строительства и развития инфраструктуры Свердловской области и </w:t>
      </w:r>
      <w:proofErr w:type="spellStart"/>
      <w:r w:rsidR="00D1322E" w:rsidRPr="006B49D4">
        <w:rPr>
          <w:sz w:val="28"/>
          <w:szCs w:val="28"/>
        </w:rPr>
        <w:t>Камышловским</w:t>
      </w:r>
      <w:proofErr w:type="spellEnd"/>
      <w:r w:rsidR="00D1322E" w:rsidRPr="006B49D4">
        <w:rPr>
          <w:sz w:val="28"/>
          <w:szCs w:val="28"/>
        </w:rPr>
        <w:t xml:space="preserve"> городским округом по выполнению целевых показателей по вводу жилья в 2016-2018 годах от 20.11.2015 года выполнен на 131,5 %. </w:t>
      </w:r>
    </w:p>
    <w:p w:rsidR="00D1322E" w:rsidRPr="006B49D4" w:rsidRDefault="00D1322E" w:rsidP="00724C99">
      <w:pPr>
        <w:ind w:firstLine="709"/>
        <w:jc w:val="both"/>
        <w:rPr>
          <w:sz w:val="28"/>
          <w:szCs w:val="28"/>
        </w:rPr>
      </w:pPr>
      <w:r w:rsidRPr="006B49D4">
        <w:rPr>
          <w:sz w:val="28"/>
          <w:szCs w:val="28"/>
        </w:rPr>
        <w:t xml:space="preserve">В 2016 году было запланировано ввести три многоквартирных жилых дома для переселения граждан из аварийного жилого фонда, но в связи со смещением графиков строительства застройщиком, ввод объектов запланирована 2017 году. </w:t>
      </w:r>
    </w:p>
    <w:p w:rsidR="00D1322E" w:rsidRPr="006B49D4" w:rsidRDefault="00D1322E" w:rsidP="00724C99">
      <w:pPr>
        <w:ind w:firstLine="709"/>
        <w:jc w:val="both"/>
        <w:rPr>
          <w:sz w:val="28"/>
          <w:szCs w:val="28"/>
        </w:rPr>
      </w:pPr>
      <w:r w:rsidRPr="006B49D4">
        <w:rPr>
          <w:sz w:val="28"/>
          <w:szCs w:val="28"/>
        </w:rPr>
        <w:t xml:space="preserve">В связи со сложившейся экономической ситуацией в Российской Федерации на территории Камышлова значительно снизилось строительство объектов нежилого назначения. За отчетный период введены в эксплуатацию здания стоматологии, автомойки, объект спортивного назначения. Завершено </w:t>
      </w:r>
      <w:r w:rsidRPr="006B49D4">
        <w:rPr>
          <w:sz w:val="28"/>
          <w:szCs w:val="28"/>
        </w:rPr>
        <w:lastRenderedPageBreak/>
        <w:t xml:space="preserve">строительство ОАО «ЭЛТЕЗА» промышленного здания из ЛМК, общей площадью 1071 </w:t>
      </w:r>
      <w:proofErr w:type="spellStart"/>
      <w:r w:rsidRPr="006B49D4">
        <w:rPr>
          <w:sz w:val="28"/>
          <w:szCs w:val="28"/>
        </w:rPr>
        <w:t>кв.м</w:t>
      </w:r>
      <w:proofErr w:type="spellEnd"/>
      <w:r w:rsidRPr="006B49D4">
        <w:rPr>
          <w:sz w:val="28"/>
          <w:szCs w:val="28"/>
        </w:rPr>
        <w:t xml:space="preserve">. на территории завода. </w:t>
      </w:r>
    </w:p>
    <w:p w:rsidR="00D1322E" w:rsidRPr="006B49D4" w:rsidRDefault="00D1322E" w:rsidP="00724C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D4">
        <w:rPr>
          <w:rFonts w:eastAsia="Calibri"/>
          <w:sz w:val="28"/>
          <w:szCs w:val="28"/>
          <w:lang w:eastAsia="en-US"/>
        </w:rPr>
        <w:t xml:space="preserve">Совместно с АО «ГАЗЭКС» приняты решения на развитие газораспределительной сети города Камышлова, а именно начата разработка проектов планировки для размещения газопроводов высокого давления в микрорайоне Насонова общей протяженностью 3 </w:t>
      </w:r>
      <w:proofErr w:type="gramStart"/>
      <w:r w:rsidRPr="006B49D4">
        <w:rPr>
          <w:rFonts w:eastAsia="Calibri"/>
          <w:sz w:val="28"/>
          <w:szCs w:val="28"/>
          <w:lang w:eastAsia="en-US"/>
        </w:rPr>
        <w:t>км.;</w:t>
      </w:r>
      <w:proofErr w:type="gramEnd"/>
      <w:r w:rsidRPr="006B49D4">
        <w:rPr>
          <w:rFonts w:eastAsia="Calibri"/>
          <w:sz w:val="28"/>
          <w:szCs w:val="28"/>
          <w:lang w:eastAsia="en-US"/>
        </w:rPr>
        <w:t xml:space="preserve"> на участке от </w:t>
      </w:r>
      <w:proofErr w:type="spellStart"/>
      <w:r w:rsidRPr="006B49D4">
        <w:rPr>
          <w:rFonts w:eastAsia="Calibri"/>
          <w:sz w:val="28"/>
          <w:szCs w:val="28"/>
          <w:lang w:eastAsia="en-US"/>
        </w:rPr>
        <w:t>ул.Макара</w:t>
      </w:r>
      <w:proofErr w:type="spellEnd"/>
      <w:r w:rsidRPr="006B49D4">
        <w:rPr>
          <w:rFonts w:eastAsia="Calibri"/>
          <w:sz w:val="28"/>
          <w:szCs w:val="28"/>
          <w:lang w:eastAsia="en-US"/>
        </w:rPr>
        <w:t xml:space="preserve"> Васильева до </w:t>
      </w:r>
      <w:proofErr w:type="spellStart"/>
      <w:r w:rsidRPr="006B49D4">
        <w:rPr>
          <w:rFonts w:eastAsia="Calibri"/>
          <w:sz w:val="28"/>
          <w:szCs w:val="28"/>
          <w:lang w:eastAsia="en-US"/>
        </w:rPr>
        <w:t>ул.Швельниса</w:t>
      </w:r>
      <w:proofErr w:type="spellEnd"/>
      <w:r w:rsidRPr="006B49D4">
        <w:rPr>
          <w:rFonts w:eastAsia="Calibri"/>
          <w:sz w:val="28"/>
          <w:szCs w:val="28"/>
          <w:lang w:eastAsia="en-US"/>
        </w:rPr>
        <w:t xml:space="preserve">, ориентировочной протяженностью 1,5 км.; по </w:t>
      </w:r>
      <w:proofErr w:type="spellStart"/>
      <w:r w:rsidRPr="006B49D4">
        <w:rPr>
          <w:rFonts w:eastAsia="Calibri"/>
          <w:sz w:val="28"/>
          <w:szCs w:val="28"/>
          <w:lang w:eastAsia="en-US"/>
        </w:rPr>
        <w:t>ул.Кирова</w:t>
      </w:r>
      <w:proofErr w:type="spellEnd"/>
      <w:r w:rsidRPr="006B49D4">
        <w:rPr>
          <w:rFonts w:eastAsia="Calibri"/>
          <w:sz w:val="28"/>
          <w:szCs w:val="28"/>
          <w:lang w:eastAsia="en-US"/>
        </w:rPr>
        <w:t xml:space="preserve"> замена на больший диаметр в целях увеличения пропускной способности. Завершены работы по газоснабжению строящегося следственного изолятора на 1000 мест. Построен газопровод общей протяженностью 7,17 км.</w:t>
      </w:r>
    </w:p>
    <w:p w:rsidR="00D1322E" w:rsidRPr="006B49D4" w:rsidRDefault="00D1322E" w:rsidP="00724C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D4">
        <w:rPr>
          <w:rFonts w:eastAsia="Calibri"/>
          <w:sz w:val="28"/>
          <w:szCs w:val="28"/>
          <w:lang w:eastAsia="en-US"/>
        </w:rPr>
        <w:t xml:space="preserve">При финансовой поддержке Правительства Свердловской области получена проектно-сметная документация на водоснабжение, водоотведение, электроснабжение, связь и улично-дорожную сеть для микрорайона Солнечный в северо-восточной части </w:t>
      </w:r>
      <w:proofErr w:type="spellStart"/>
      <w:r w:rsidRPr="006B49D4">
        <w:rPr>
          <w:rFonts w:eastAsia="Calibri"/>
          <w:sz w:val="28"/>
          <w:szCs w:val="28"/>
          <w:lang w:eastAsia="en-US"/>
        </w:rPr>
        <w:t>Камышловского</w:t>
      </w:r>
      <w:proofErr w:type="spellEnd"/>
      <w:r w:rsidRPr="006B49D4">
        <w:rPr>
          <w:rFonts w:eastAsia="Calibri"/>
          <w:sz w:val="28"/>
          <w:szCs w:val="28"/>
          <w:lang w:eastAsia="en-US"/>
        </w:rPr>
        <w:t xml:space="preserve"> городского округа. Общая сумма строительно-монтаж</w:t>
      </w:r>
      <w:r>
        <w:rPr>
          <w:rFonts w:eastAsia="Calibri"/>
          <w:sz w:val="28"/>
          <w:szCs w:val="28"/>
          <w:lang w:eastAsia="en-US"/>
        </w:rPr>
        <w:t>ных работ составляет 302 м</w:t>
      </w:r>
      <w:r w:rsidRPr="006B49D4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>н</w:t>
      </w:r>
      <w:r w:rsidRPr="006B49D4">
        <w:rPr>
          <w:rFonts w:eastAsia="Calibri"/>
          <w:sz w:val="28"/>
          <w:szCs w:val="28"/>
          <w:lang w:eastAsia="en-US"/>
        </w:rPr>
        <w:t>. 59 тыс. руб. С АО «</w:t>
      </w:r>
      <w:proofErr w:type="spellStart"/>
      <w:r w:rsidRPr="006B49D4">
        <w:rPr>
          <w:rFonts w:eastAsia="Calibri"/>
          <w:sz w:val="28"/>
          <w:szCs w:val="28"/>
          <w:lang w:eastAsia="en-US"/>
        </w:rPr>
        <w:t>Облкоммунэнерго</w:t>
      </w:r>
      <w:proofErr w:type="spellEnd"/>
      <w:r w:rsidRPr="006B49D4">
        <w:rPr>
          <w:rFonts w:eastAsia="Calibri"/>
          <w:sz w:val="28"/>
          <w:szCs w:val="28"/>
          <w:lang w:eastAsia="en-US"/>
        </w:rPr>
        <w:t>» в целях обеспечения проживающих в настоящее время многодетных семей заключен договор на технологическое присоединение к электрическим сетям на общую сумму 1,2 млн. руб.</w:t>
      </w:r>
    </w:p>
    <w:p w:rsidR="00D1322E" w:rsidRPr="006B49D4" w:rsidRDefault="00D1322E" w:rsidP="00724C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D4">
        <w:rPr>
          <w:rFonts w:eastAsia="Calibri"/>
          <w:sz w:val="28"/>
          <w:szCs w:val="28"/>
          <w:lang w:eastAsia="en-US"/>
        </w:rPr>
        <w:t xml:space="preserve">В целях активизации жилищного строительства и реализации приоритетного национального проекта «Доступное и комфортное жилье - гражданам России» для увеличения площадей пригодных для жилищного строительства разработан проект планировки территории, в северной части (по </w:t>
      </w:r>
      <w:proofErr w:type="spellStart"/>
      <w:r w:rsidRPr="006B49D4">
        <w:rPr>
          <w:rFonts w:eastAsia="Calibri"/>
          <w:sz w:val="28"/>
          <w:szCs w:val="28"/>
          <w:lang w:eastAsia="en-US"/>
        </w:rPr>
        <w:t>ул.Ирбитская</w:t>
      </w:r>
      <w:proofErr w:type="spellEnd"/>
      <w:r w:rsidRPr="006B49D4">
        <w:rPr>
          <w:rFonts w:eastAsia="Calibri"/>
          <w:sz w:val="28"/>
          <w:szCs w:val="28"/>
          <w:lang w:eastAsia="en-US"/>
        </w:rPr>
        <w:t>), общей площадью 55,14 га. На данной территории запланировано более 120 участков для индивидуального жилищного строительства, а также земельные участки под объекты социального назначения. В 2016 году утверждено два проекта планировки центральной части города в целях рационального использования территорий свободных от застройки после отселения граждан из аварийного жилищного фонда. Общая площадь территорий составляет 53,78 га.</w:t>
      </w:r>
    </w:p>
    <w:p w:rsidR="00D1322E" w:rsidRPr="006B49D4" w:rsidRDefault="00D1322E" w:rsidP="00724C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D4">
        <w:rPr>
          <w:rFonts w:eastAsia="Calibri"/>
          <w:sz w:val="28"/>
          <w:szCs w:val="28"/>
          <w:lang w:eastAsia="en-US"/>
        </w:rPr>
        <w:t>Основной проблемой развития жилищного строительства до сих пор является отсутствие проектно-сметной документации на инженерную инфраструктуру к территориям предназначенных для массового жилищного строительства, в связи с недостаточностью бюджетных средств на эти цели.</w:t>
      </w:r>
    </w:p>
    <w:p w:rsidR="007A1466" w:rsidRPr="00B429EF" w:rsidRDefault="007A1466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29EF">
        <w:rPr>
          <w:rFonts w:ascii="Times New Roman" w:hAnsi="Times New Roman"/>
          <w:sz w:val="28"/>
          <w:szCs w:val="28"/>
        </w:rPr>
        <w:t>Учет муниципального жилищного фонда ведется путем внесения в реестр муниципальной собственности городского округа данных о принятии либо исключении из него объектов жилищного фонда.</w:t>
      </w:r>
    </w:p>
    <w:p w:rsidR="007A1466" w:rsidRPr="00B429EF" w:rsidRDefault="007A1466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29EF">
        <w:rPr>
          <w:rFonts w:ascii="Times New Roman" w:hAnsi="Times New Roman"/>
          <w:sz w:val="28"/>
          <w:szCs w:val="28"/>
        </w:rPr>
        <w:tab/>
        <w:t xml:space="preserve">Учет граждан в качестве нуждающихся в жилых помещениях, предоставляемых по договорам социального найма ведется в соответствии с Законом Свердловской области от 22.07.2005 № 97-ОЗ «Об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области». </w:t>
      </w:r>
    </w:p>
    <w:p w:rsidR="007A1466" w:rsidRPr="00B429EF" w:rsidRDefault="007A1466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29EF">
        <w:rPr>
          <w:rFonts w:ascii="Times New Roman" w:hAnsi="Times New Roman"/>
          <w:sz w:val="28"/>
          <w:szCs w:val="28"/>
        </w:rPr>
        <w:lastRenderedPageBreak/>
        <w:t xml:space="preserve">Учет малоимущих граждан в качестве нуждающихся в предоставляемых по договорам социального найма жилых помещениях муниципального жилищного фонда ведется путем: </w:t>
      </w:r>
    </w:p>
    <w:p w:rsidR="007A1466" w:rsidRPr="00B429EF" w:rsidRDefault="007A1466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29EF">
        <w:rPr>
          <w:rFonts w:ascii="Times New Roman" w:hAnsi="Times New Roman"/>
          <w:sz w:val="28"/>
          <w:szCs w:val="28"/>
        </w:rPr>
        <w:t xml:space="preserve">1) Принятия малоимущих граждан на учет в качестве нуждающихся в предоставляемых по договорам социального найма жилых помещениях муниципального жилищного фонда; </w:t>
      </w:r>
    </w:p>
    <w:p w:rsidR="007A1466" w:rsidRPr="00B429EF" w:rsidRDefault="007A1466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29EF">
        <w:rPr>
          <w:rFonts w:ascii="Times New Roman" w:hAnsi="Times New Roman"/>
          <w:sz w:val="28"/>
          <w:szCs w:val="28"/>
        </w:rPr>
        <w:t xml:space="preserve">2) Ведения очереди малоимущих граждан, состоящих на учете в качестве нуждающихся в предоставляемых по договорам социального найма жилых помещениях муниципального жилищного фонда; </w:t>
      </w:r>
    </w:p>
    <w:p w:rsidR="007A1466" w:rsidRPr="00B429EF" w:rsidRDefault="007A1466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429EF">
        <w:rPr>
          <w:rFonts w:ascii="Times New Roman" w:hAnsi="Times New Roman"/>
          <w:sz w:val="28"/>
          <w:szCs w:val="28"/>
        </w:rPr>
        <w:t xml:space="preserve">3) Снятия граждан, состоящих на учете в качестве нуждающихся в предоставляемых по договорам социального найма жилых помещениях муниципального жилищного фонда с учета. </w:t>
      </w:r>
    </w:p>
    <w:p w:rsidR="00045A37" w:rsidRPr="00BD20AB" w:rsidRDefault="00320F4C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01.01.2017</w:t>
      </w:r>
      <w:r w:rsidR="007A1466" w:rsidRPr="00B429EF">
        <w:rPr>
          <w:rFonts w:ascii="Times New Roman" w:hAnsi="Times New Roman"/>
          <w:sz w:val="28"/>
          <w:szCs w:val="28"/>
        </w:rPr>
        <w:t xml:space="preserve"> года по </w:t>
      </w:r>
      <w:proofErr w:type="spellStart"/>
      <w:r w:rsidR="007A1466">
        <w:rPr>
          <w:rFonts w:ascii="Times New Roman" w:hAnsi="Times New Roman"/>
          <w:sz w:val="28"/>
          <w:szCs w:val="28"/>
        </w:rPr>
        <w:t>Камышловскому</w:t>
      </w:r>
      <w:proofErr w:type="spellEnd"/>
      <w:r w:rsidR="007A1466" w:rsidRPr="00B429EF">
        <w:rPr>
          <w:rFonts w:ascii="Times New Roman" w:hAnsi="Times New Roman"/>
          <w:sz w:val="28"/>
          <w:szCs w:val="28"/>
        </w:rPr>
        <w:t xml:space="preserve"> городскому округу на учете в качестве нуждающихся в жилых помещениях, предоставляемых на условиях социа</w:t>
      </w:r>
      <w:r>
        <w:rPr>
          <w:rFonts w:ascii="Times New Roman" w:hAnsi="Times New Roman"/>
          <w:sz w:val="28"/>
          <w:szCs w:val="28"/>
        </w:rPr>
        <w:t>льного найма состоит 1079</w:t>
      </w:r>
      <w:r w:rsidR="007A1466">
        <w:rPr>
          <w:rFonts w:ascii="Times New Roman" w:hAnsi="Times New Roman"/>
          <w:sz w:val="28"/>
          <w:szCs w:val="28"/>
        </w:rPr>
        <w:t xml:space="preserve"> семей, </w:t>
      </w:r>
      <w:r w:rsidR="00045A37" w:rsidRPr="00BD20A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45A37" w:rsidRPr="00BD20AB">
        <w:rPr>
          <w:rFonts w:ascii="Times New Roman" w:hAnsi="Times New Roman"/>
          <w:sz w:val="28"/>
          <w:szCs w:val="28"/>
        </w:rPr>
        <w:t>т.ч</w:t>
      </w:r>
      <w:proofErr w:type="spellEnd"/>
      <w:r w:rsidR="00045A37" w:rsidRPr="00BD20AB">
        <w:rPr>
          <w:rFonts w:ascii="Times New Roman" w:hAnsi="Times New Roman"/>
          <w:sz w:val="28"/>
          <w:szCs w:val="28"/>
        </w:rPr>
        <w:t>. по категориям:</w:t>
      </w:r>
    </w:p>
    <w:p w:rsidR="00045A37" w:rsidRPr="00BD20AB" w:rsidRDefault="00045A37" w:rsidP="00724C9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Ветераны боевых действий, инвалиды и семьи, имеющие детей-инвалидов – 180;</w:t>
      </w:r>
    </w:p>
    <w:p w:rsidR="00045A37" w:rsidRPr="00BD20AB" w:rsidRDefault="00045A37" w:rsidP="00724C99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 xml:space="preserve"> Вдовы ВОВ – 2;</w:t>
      </w:r>
    </w:p>
    <w:p w:rsidR="00045A37" w:rsidRPr="00BD20AB" w:rsidRDefault="00045A37" w:rsidP="00724C99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Многодетные семьи – 83;</w:t>
      </w:r>
    </w:p>
    <w:p w:rsidR="00045A37" w:rsidRPr="00BD20AB" w:rsidRDefault="00045A37" w:rsidP="00724C99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Молодые семьи – 106;</w:t>
      </w:r>
    </w:p>
    <w:p w:rsidR="00045A37" w:rsidRPr="00BD20AB" w:rsidRDefault="00045A37" w:rsidP="00724C99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Вынужденные переселенцы – 1;</w:t>
      </w:r>
    </w:p>
    <w:p w:rsidR="00045A37" w:rsidRPr="00BD20AB" w:rsidRDefault="00045A37" w:rsidP="00724C99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Общие основания – 707.</w:t>
      </w:r>
    </w:p>
    <w:p w:rsidR="00045A37" w:rsidRPr="00BD20AB" w:rsidRDefault="00045A37" w:rsidP="00724C99">
      <w:pPr>
        <w:pStyle w:val="a7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 xml:space="preserve">За 2016 год принято на учет 49 семей, снято с учета 62 семьи. </w:t>
      </w:r>
    </w:p>
    <w:p w:rsidR="00045A37" w:rsidRPr="00BD20AB" w:rsidRDefault="00045A37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В 2016 году 17 семей улучшили жилищные условия.</w:t>
      </w:r>
    </w:p>
    <w:p w:rsidR="00045A37" w:rsidRPr="00BD20AB" w:rsidRDefault="00045A37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7 семьям приобретены жилые помещения на вторичном рынке, взамен аварийного жилья.</w:t>
      </w:r>
      <w:r w:rsidRPr="00BD20AB">
        <w:rPr>
          <w:rFonts w:ascii="Times New Roman" w:hAnsi="Times New Roman"/>
          <w:sz w:val="28"/>
          <w:szCs w:val="28"/>
        </w:rPr>
        <w:tab/>
      </w:r>
    </w:p>
    <w:p w:rsidR="00045A37" w:rsidRPr="00BD20AB" w:rsidRDefault="00045A37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eastAsia="Times New Roman" w:hAnsi="Times New Roman"/>
          <w:sz w:val="28"/>
        </w:rPr>
        <w:t xml:space="preserve">Трое детей-сирот из </w:t>
      </w:r>
      <w:proofErr w:type="spellStart"/>
      <w:r w:rsidRPr="00BD20AB">
        <w:rPr>
          <w:rFonts w:ascii="Times New Roman" w:eastAsia="Times New Roman" w:hAnsi="Times New Roman"/>
          <w:sz w:val="28"/>
        </w:rPr>
        <w:t>г.Камышлова</w:t>
      </w:r>
      <w:proofErr w:type="spellEnd"/>
      <w:r w:rsidRPr="00BD20AB">
        <w:rPr>
          <w:rFonts w:ascii="Times New Roman" w:eastAsia="Times New Roman" w:hAnsi="Times New Roman"/>
          <w:sz w:val="28"/>
        </w:rPr>
        <w:t xml:space="preserve"> и в </w:t>
      </w:r>
      <w:proofErr w:type="spellStart"/>
      <w:r w:rsidRPr="00BD20AB">
        <w:rPr>
          <w:rFonts w:ascii="Times New Roman" w:eastAsia="Times New Roman" w:hAnsi="Times New Roman"/>
          <w:sz w:val="28"/>
        </w:rPr>
        <w:t>Камышловского</w:t>
      </w:r>
      <w:proofErr w:type="spellEnd"/>
      <w:r w:rsidRPr="00BD20AB">
        <w:rPr>
          <w:rFonts w:ascii="Times New Roman" w:eastAsia="Times New Roman" w:hAnsi="Times New Roman"/>
          <w:sz w:val="28"/>
        </w:rPr>
        <w:t xml:space="preserve"> района были обеспечены благоустроенными квартирами в городах: Каменск-Уральский, Сысерть, Пышма по договору социального найма.</w:t>
      </w:r>
    </w:p>
    <w:p w:rsidR="00045A37" w:rsidRPr="00BD20AB" w:rsidRDefault="00045A37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 xml:space="preserve">Предоставлены социальные выплаты на строительство жилья 8 многодетным семьям. </w:t>
      </w:r>
    </w:p>
    <w:p w:rsidR="00045A37" w:rsidRPr="00BD20AB" w:rsidRDefault="00045A37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BD20AB">
        <w:rPr>
          <w:rFonts w:ascii="Times New Roman" w:hAnsi="Times New Roman"/>
          <w:sz w:val="28"/>
          <w:szCs w:val="28"/>
        </w:rPr>
        <w:t>ветеран боевых действий получил единовременную денежную выплату за счет средств федерального бюджета.</w:t>
      </w:r>
    </w:p>
    <w:p w:rsidR="006C4D3B" w:rsidRDefault="007A1466" w:rsidP="00724C99">
      <w:pPr>
        <w:pStyle w:val="a7"/>
        <w:ind w:firstLine="709"/>
        <w:jc w:val="both"/>
      </w:pPr>
      <w:r w:rsidRPr="00B429EF">
        <w:rPr>
          <w:rFonts w:ascii="Times New Roman" w:hAnsi="Times New Roman"/>
          <w:sz w:val="28"/>
          <w:szCs w:val="28"/>
        </w:rPr>
        <w:tab/>
      </w:r>
    </w:p>
    <w:p w:rsidR="006C4D3B" w:rsidRDefault="006C4D3B" w:rsidP="00724C9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 w:rsidR="00451F1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 Жилищно-коммунальное хозяйство.</w:t>
      </w:r>
    </w:p>
    <w:p w:rsidR="006C4D3B" w:rsidRDefault="006C4D3B" w:rsidP="00724C99">
      <w:pPr>
        <w:ind w:firstLine="709"/>
      </w:pPr>
    </w:p>
    <w:p w:rsidR="008A2F6E" w:rsidRPr="00C8469D" w:rsidRDefault="008A2F6E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69D">
        <w:rPr>
          <w:rFonts w:ascii="Times New Roman" w:hAnsi="Times New Roman"/>
          <w:sz w:val="28"/>
          <w:szCs w:val="28"/>
        </w:rPr>
        <w:t>Одним из социально значимых секторов экономики является жилищно-коммунальное хозяйство. ЖКХ на современном этапе представляет собой крупнейший многоотраслевой комплекс, который включает в себя жилищный фонд, многопрофильную инженерную инфраструктуру, обеспечивающую поставку потребителям услуг тепло-, электро-, водоснабжения и водоотведения, производство работ по уборке, вывозу, утилизации твердых бытовых отходов, благоустройству и озеленению территорий и др.</w:t>
      </w:r>
    </w:p>
    <w:p w:rsidR="008A2F6E" w:rsidRPr="00511A73" w:rsidRDefault="008A2F6E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69D">
        <w:rPr>
          <w:rFonts w:ascii="Times New Roman" w:hAnsi="Times New Roman"/>
          <w:sz w:val="28"/>
          <w:szCs w:val="28"/>
          <w:lang w:eastAsia="ru-RU"/>
        </w:rPr>
        <w:t>Создания эффективной системы финансирования сферы жилищно-коммунальных</w:t>
      </w:r>
      <w:r w:rsidRPr="00511A73">
        <w:rPr>
          <w:rFonts w:ascii="Times New Roman" w:hAnsi="Times New Roman"/>
          <w:sz w:val="28"/>
          <w:szCs w:val="28"/>
          <w:lang w:eastAsia="ru-RU"/>
        </w:rPr>
        <w:t xml:space="preserve"> отношений требует особого внимания. Организация </w:t>
      </w:r>
      <w:r w:rsidRPr="00511A73">
        <w:rPr>
          <w:rFonts w:ascii="Times New Roman" w:hAnsi="Times New Roman"/>
          <w:sz w:val="28"/>
          <w:szCs w:val="28"/>
          <w:lang w:eastAsia="ru-RU"/>
        </w:rPr>
        <w:lastRenderedPageBreak/>
        <w:t>функционирования жилищно-коммунального хозяйства находится в введении местного самоуправления и напрямую влияет на уровень и качество жизни большинства жителей муниципальн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11A73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11A7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A2F6E" w:rsidRPr="00451F14" w:rsidRDefault="008A2F6E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F14">
        <w:rPr>
          <w:rFonts w:ascii="Times New Roman" w:hAnsi="Times New Roman"/>
          <w:sz w:val="28"/>
          <w:szCs w:val="28"/>
          <w:lang w:eastAsia="ru-RU"/>
        </w:rPr>
        <w:t>В малых городах, таких как Камышлов слабо развита конкуренция на рынке управляющих организаций, наблюдается низкое качеством услуг, предоставляемых ими населению, наряду с высокой стоимостью этих услуг.</w:t>
      </w:r>
    </w:p>
    <w:p w:rsidR="008A2F6E" w:rsidRPr="00451F14" w:rsidRDefault="008A2F6E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1F14">
        <w:rPr>
          <w:rFonts w:ascii="Times New Roman" w:hAnsi="Times New Roman"/>
          <w:sz w:val="28"/>
          <w:szCs w:val="28"/>
        </w:rPr>
        <w:t>Камышловский</w:t>
      </w:r>
      <w:proofErr w:type="spellEnd"/>
      <w:r w:rsidRPr="00451F14">
        <w:rPr>
          <w:rFonts w:ascii="Times New Roman" w:hAnsi="Times New Roman"/>
          <w:sz w:val="28"/>
          <w:szCs w:val="28"/>
        </w:rPr>
        <w:t xml:space="preserve"> городской округ не является исключением.</w:t>
      </w:r>
    </w:p>
    <w:p w:rsidR="008A2F6E" w:rsidRPr="00451F14" w:rsidRDefault="008A2F6E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51F14">
        <w:rPr>
          <w:rFonts w:ascii="Times New Roman" w:hAnsi="Times New Roman"/>
          <w:sz w:val="28"/>
          <w:szCs w:val="28"/>
        </w:rPr>
        <w:t xml:space="preserve">Изношенность существующих сетей составляет более 70%. Основная перспектива сферы ЖКХ - это замена имеющихся сетей коммунальной инфраструктуры на более современные. </w:t>
      </w:r>
    </w:p>
    <w:p w:rsidR="008A2F6E" w:rsidRPr="0048176F" w:rsidRDefault="008A2F6E" w:rsidP="00451F14">
      <w:pPr>
        <w:ind w:firstLine="709"/>
        <w:jc w:val="both"/>
        <w:rPr>
          <w:sz w:val="28"/>
          <w:szCs w:val="28"/>
        </w:rPr>
      </w:pPr>
      <w:r w:rsidRPr="00451F14">
        <w:rPr>
          <w:sz w:val="28"/>
          <w:szCs w:val="28"/>
        </w:rPr>
        <w:t xml:space="preserve">Структура жилищно-коммунального комплекса </w:t>
      </w:r>
      <w:proofErr w:type="spellStart"/>
      <w:r w:rsidRPr="00451F14">
        <w:rPr>
          <w:sz w:val="28"/>
          <w:szCs w:val="28"/>
        </w:rPr>
        <w:t>Камышловского</w:t>
      </w:r>
      <w:proofErr w:type="spellEnd"/>
      <w:r w:rsidRPr="00451F14">
        <w:rPr>
          <w:sz w:val="28"/>
          <w:szCs w:val="28"/>
        </w:rPr>
        <w:t xml:space="preserve"> городского округа по состоянию на 01.01.201</w:t>
      </w:r>
      <w:r w:rsidR="00045A37" w:rsidRPr="00451F14">
        <w:rPr>
          <w:sz w:val="28"/>
          <w:szCs w:val="28"/>
        </w:rPr>
        <w:t>7</w:t>
      </w:r>
      <w:r w:rsidRPr="00451F14">
        <w:rPr>
          <w:sz w:val="28"/>
          <w:szCs w:val="28"/>
        </w:rPr>
        <w:t xml:space="preserve"> г. включает</w:t>
      </w:r>
      <w:r w:rsidRPr="0048176F">
        <w:rPr>
          <w:sz w:val="28"/>
          <w:szCs w:val="28"/>
        </w:rPr>
        <w:t>:</w:t>
      </w:r>
    </w:p>
    <w:p w:rsidR="008A2F6E" w:rsidRPr="00D96201" w:rsidRDefault="008A2F6E" w:rsidP="00724C99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D96201">
        <w:rPr>
          <w:sz w:val="28"/>
          <w:szCs w:val="28"/>
        </w:rPr>
        <w:t>Общая площадь жилого фонда - 6</w:t>
      </w:r>
      <w:r w:rsidR="00045A37">
        <w:rPr>
          <w:sz w:val="28"/>
          <w:szCs w:val="28"/>
        </w:rPr>
        <w:t>42</w:t>
      </w:r>
      <w:r w:rsidRPr="00D96201">
        <w:rPr>
          <w:sz w:val="28"/>
          <w:szCs w:val="28"/>
        </w:rPr>
        <w:t xml:space="preserve">,7 </w:t>
      </w:r>
      <w:proofErr w:type="spellStart"/>
      <w:r w:rsidRPr="00D96201">
        <w:rPr>
          <w:sz w:val="28"/>
          <w:szCs w:val="28"/>
        </w:rPr>
        <w:t>тыс.кв.м</w:t>
      </w:r>
      <w:proofErr w:type="spellEnd"/>
      <w:r w:rsidRPr="00D96201">
        <w:rPr>
          <w:sz w:val="28"/>
          <w:szCs w:val="28"/>
        </w:rPr>
        <w:t>;</w:t>
      </w:r>
    </w:p>
    <w:p w:rsidR="008A2F6E" w:rsidRPr="00D96201" w:rsidRDefault="008A2F6E" w:rsidP="00724C99">
      <w:pPr>
        <w:ind w:left="720" w:firstLine="709"/>
        <w:jc w:val="both"/>
        <w:rPr>
          <w:sz w:val="28"/>
          <w:szCs w:val="28"/>
        </w:rPr>
      </w:pPr>
      <w:r w:rsidRPr="00D96201">
        <w:rPr>
          <w:sz w:val="28"/>
          <w:szCs w:val="28"/>
        </w:rPr>
        <w:t>из них многоквартирные дома - 48</w:t>
      </w:r>
      <w:r w:rsidR="00C54FD6">
        <w:rPr>
          <w:sz w:val="28"/>
          <w:szCs w:val="28"/>
        </w:rPr>
        <w:t>2</w:t>
      </w:r>
      <w:r w:rsidRPr="00D96201">
        <w:rPr>
          <w:sz w:val="28"/>
          <w:szCs w:val="28"/>
        </w:rPr>
        <w:t>,</w:t>
      </w:r>
      <w:r w:rsidR="00C54FD6">
        <w:rPr>
          <w:sz w:val="28"/>
          <w:szCs w:val="28"/>
        </w:rPr>
        <w:t>4</w:t>
      </w:r>
      <w:r w:rsidRPr="00D96201">
        <w:rPr>
          <w:sz w:val="28"/>
          <w:szCs w:val="28"/>
        </w:rPr>
        <w:t xml:space="preserve"> </w:t>
      </w:r>
      <w:proofErr w:type="spellStart"/>
      <w:r w:rsidRPr="00D96201">
        <w:rPr>
          <w:sz w:val="28"/>
          <w:szCs w:val="28"/>
        </w:rPr>
        <w:t>тыс.кв</w:t>
      </w:r>
      <w:proofErr w:type="spellEnd"/>
      <w:r w:rsidRPr="00D96201">
        <w:rPr>
          <w:sz w:val="28"/>
          <w:szCs w:val="28"/>
        </w:rPr>
        <w:t>.;</w:t>
      </w:r>
    </w:p>
    <w:p w:rsidR="008A2F6E" w:rsidRPr="00D96201" w:rsidRDefault="008A2F6E" w:rsidP="00724C99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D96201">
        <w:rPr>
          <w:sz w:val="28"/>
          <w:szCs w:val="28"/>
        </w:rPr>
        <w:t>Котельные, отапливающие жилой фонд и объекты СКБ - 3</w:t>
      </w:r>
      <w:r w:rsidR="00C54FD6">
        <w:rPr>
          <w:sz w:val="28"/>
          <w:szCs w:val="28"/>
        </w:rPr>
        <w:t>4</w:t>
      </w:r>
      <w:r w:rsidRPr="00D96201">
        <w:rPr>
          <w:sz w:val="28"/>
          <w:szCs w:val="28"/>
        </w:rPr>
        <w:t xml:space="preserve"> ед.;</w:t>
      </w:r>
    </w:p>
    <w:p w:rsidR="008A2F6E" w:rsidRPr="00D96201" w:rsidRDefault="008A2F6E" w:rsidP="00724C99">
      <w:pPr>
        <w:widowControl w:val="0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D96201">
        <w:rPr>
          <w:sz w:val="28"/>
          <w:szCs w:val="28"/>
        </w:rPr>
        <w:t xml:space="preserve">Тепловые сети </w:t>
      </w:r>
      <w:r>
        <w:rPr>
          <w:sz w:val="28"/>
          <w:szCs w:val="28"/>
        </w:rPr>
        <w:t>-</w:t>
      </w:r>
      <w:r w:rsidRPr="00D9620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,68 км"/>
        </w:smartTagPr>
        <w:r w:rsidRPr="00D96201">
          <w:rPr>
            <w:sz w:val="28"/>
            <w:szCs w:val="28"/>
          </w:rPr>
          <w:t>50,68 км</w:t>
        </w:r>
      </w:smartTag>
      <w:r w:rsidRPr="00D96201">
        <w:rPr>
          <w:sz w:val="28"/>
          <w:szCs w:val="28"/>
        </w:rPr>
        <w:t>;</w:t>
      </w:r>
    </w:p>
    <w:p w:rsidR="008A2F6E" w:rsidRPr="00D96201" w:rsidRDefault="008A2F6E" w:rsidP="00724C99">
      <w:pPr>
        <w:widowControl w:val="0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D96201">
        <w:rPr>
          <w:sz w:val="28"/>
          <w:szCs w:val="28"/>
        </w:rPr>
        <w:t xml:space="preserve">Водопроводные сети </w:t>
      </w:r>
      <w:r w:rsidR="00C54FD6">
        <w:rPr>
          <w:sz w:val="28"/>
          <w:szCs w:val="28"/>
        </w:rPr>
        <w:t>–</w:t>
      </w:r>
      <w:r w:rsidRPr="00D96201">
        <w:rPr>
          <w:sz w:val="28"/>
          <w:szCs w:val="28"/>
        </w:rPr>
        <w:t xml:space="preserve"> 6</w:t>
      </w:r>
      <w:r w:rsidR="00C54FD6">
        <w:rPr>
          <w:sz w:val="28"/>
          <w:szCs w:val="28"/>
        </w:rPr>
        <w:t>9,5</w:t>
      </w:r>
      <w:r w:rsidRPr="00D96201">
        <w:rPr>
          <w:sz w:val="28"/>
          <w:szCs w:val="28"/>
        </w:rPr>
        <w:t xml:space="preserve"> км;</w:t>
      </w:r>
    </w:p>
    <w:p w:rsidR="008A2F6E" w:rsidRDefault="008A2F6E" w:rsidP="00724C99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D96201">
        <w:rPr>
          <w:sz w:val="28"/>
          <w:szCs w:val="28"/>
        </w:rPr>
        <w:t xml:space="preserve">Канализационные сети </w:t>
      </w:r>
      <w:r>
        <w:rPr>
          <w:sz w:val="28"/>
          <w:szCs w:val="28"/>
        </w:rPr>
        <w:t>-</w:t>
      </w:r>
      <w:r w:rsidRPr="00D9620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км"/>
        </w:smartTagPr>
        <w:r w:rsidRPr="00D96201">
          <w:rPr>
            <w:sz w:val="28"/>
            <w:szCs w:val="28"/>
          </w:rPr>
          <w:t>50 км</w:t>
        </w:r>
      </w:smartTag>
      <w:r w:rsidRPr="00D96201">
        <w:rPr>
          <w:sz w:val="28"/>
          <w:szCs w:val="28"/>
        </w:rPr>
        <w:t>;</w:t>
      </w:r>
    </w:p>
    <w:p w:rsidR="008A2F6E" w:rsidRPr="00AB3843" w:rsidRDefault="008A2F6E" w:rsidP="00724C99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AB3843">
        <w:rPr>
          <w:sz w:val="28"/>
          <w:szCs w:val="28"/>
        </w:rPr>
        <w:t xml:space="preserve">Электрические сети - </w:t>
      </w:r>
      <w:smartTag w:uri="urn:schemas-microsoft-com:office:smarttags" w:element="metricconverter">
        <w:smartTagPr>
          <w:attr w:name="ProductID" w:val="193,6 км"/>
        </w:smartTagPr>
        <w:r w:rsidRPr="00AB3843">
          <w:rPr>
            <w:sz w:val="28"/>
            <w:szCs w:val="28"/>
          </w:rPr>
          <w:t>193,6 км</w:t>
        </w:r>
      </w:smartTag>
    </w:p>
    <w:p w:rsidR="008A2F6E" w:rsidRPr="00D96201" w:rsidRDefault="008A2F6E" w:rsidP="00724C99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D96201">
        <w:rPr>
          <w:sz w:val="28"/>
          <w:szCs w:val="28"/>
        </w:rPr>
        <w:t>Водозаборы (</w:t>
      </w:r>
      <w:proofErr w:type="spellStart"/>
      <w:r w:rsidRPr="00D96201">
        <w:rPr>
          <w:sz w:val="28"/>
          <w:szCs w:val="28"/>
        </w:rPr>
        <w:t>Солодиловский</w:t>
      </w:r>
      <w:proofErr w:type="spellEnd"/>
      <w:r w:rsidRPr="00D96201">
        <w:rPr>
          <w:sz w:val="28"/>
          <w:szCs w:val="28"/>
        </w:rPr>
        <w:t xml:space="preserve"> и ж/д), городские очистные сооружения; </w:t>
      </w:r>
    </w:p>
    <w:p w:rsidR="008A2F6E" w:rsidRPr="00D96201" w:rsidRDefault="008A2F6E" w:rsidP="00724C99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D96201">
        <w:rPr>
          <w:sz w:val="28"/>
          <w:szCs w:val="28"/>
        </w:rPr>
        <w:t>Транспортные и пешеходные мосты – 1</w:t>
      </w:r>
      <w:r w:rsidR="00C54FD6">
        <w:rPr>
          <w:sz w:val="28"/>
          <w:szCs w:val="28"/>
        </w:rPr>
        <w:t>1</w:t>
      </w:r>
      <w:r w:rsidRPr="00D96201">
        <w:rPr>
          <w:sz w:val="28"/>
          <w:szCs w:val="28"/>
        </w:rPr>
        <w:t xml:space="preserve"> шт.</w:t>
      </w:r>
    </w:p>
    <w:p w:rsidR="008A2F6E" w:rsidRPr="00D96201" w:rsidRDefault="008A2F6E" w:rsidP="00724C99">
      <w:pPr>
        <w:widowControl w:val="0"/>
        <w:tabs>
          <w:tab w:val="left" w:pos="851"/>
        </w:tabs>
        <w:ind w:right="-144" w:firstLine="709"/>
        <w:jc w:val="both"/>
        <w:rPr>
          <w:sz w:val="28"/>
          <w:szCs w:val="28"/>
        </w:rPr>
      </w:pPr>
      <w:r w:rsidRPr="00D96201">
        <w:rPr>
          <w:sz w:val="28"/>
          <w:szCs w:val="28"/>
        </w:rPr>
        <w:t xml:space="preserve"> Для улучшения теплоснабжения микрорайона «</w:t>
      </w:r>
      <w:proofErr w:type="spellStart"/>
      <w:r w:rsidRPr="00D96201">
        <w:rPr>
          <w:sz w:val="28"/>
          <w:szCs w:val="28"/>
        </w:rPr>
        <w:t>Урализолятор</w:t>
      </w:r>
      <w:proofErr w:type="spellEnd"/>
      <w:r w:rsidRPr="00D96201">
        <w:rPr>
          <w:sz w:val="28"/>
          <w:szCs w:val="28"/>
        </w:rPr>
        <w:t>» в 2014 году при поддержке Правительства Свердловской области был</w:t>
      </w:r>
      <w:r>
        <w:rPr>
          <w:sz w:val="28"/>
          <w:szCs w:val="28"/>
        </w:rPr>
        <w:t>о начато строительство</w:t>
      </w:r>
      <w:r w:rsidRPr="00D96201">
        <w:rPr>
          <w:sz w:val="28"/>
          <w:szCs w:val="28"/>
        </w:rPr>
        <w:t xml:space="preserve"> «Водогрейн</w:t>
      </w:r>
      <w:r>
        <w:rPr>
          <w:sz w:val="28"/>
          <w:szCs w:val="28"/>
        </w:rPr>
        <w:t>ой</w:t>
      </w:r>
      <w:r w:rsidRPr="00D96201">
        <w:rPr>
          <w:sz w:val="28"/>
          <w:szCs w:val="28"/>
        </w:rPr>
        <w:t xml:space="preserve"> газов</w:t>
      </w:r>
      <w:r>
        <w:rPr>
          <w:sz w:val="28"/>
          <w:szCs w:val="28"/>
        </w:rPr>
        <w:t>ой</w:t>
      </w:r>
      <w:r w:rsidRPr="00D96201">
        <w:rPr>
          <w:sz w:val="28"/>
          <w:szCs w:val="28"/>
        </w:rPr>
        <w:t xml:space="preserve"> котельн</w:t>
      </w:r>
      <w:r>
        <w:rPr>
          <w:sz w:val="28"/>
          <w:szCs w:val="28"/>
        </w:rPr>
        <w:t>ой</w:t>
      </w:r>
      <w:r w:rsidRPr="00D96201">
        <w:rPr>
          <w:sz w:val="28"/>
          <w:szCs w:val="28"/>
        </w:rPr>
        <w:t xml:space="preserve">, мощностью 7 МВт, с наружными инженерными сетями по адресу: Свердловская область, </w:t>
      </w:r>
      <w:proofErr w:type="spellStart"/>
      <w:r w:rsidRPr="00D96201">
        <w:rPr>
          <w:sz w:val="28"/>
          <w:szCs w:val="28"/>
        </w:rPr>
        <w:t>г.Камышлов</w:t>
      </w:r>
      <w:proofErr w:type="spellEnd"/>
      <w:r w:rsidRPr="00D96201">
        <w:rPr>
          <w:sz w:val="28"/>
          <w:szCs w:val="28"/>
        </w:rPr>
        <w:t xml:space="preserve">, </w:t>
      </w:r>
      <w:proofErr w:type="spellStart"/>
      <w:r w:rsidRPr="00D96201">
        <w:rPr>
          <w:sz w:val="28"/>
          <w:szCs w:val="28"/>
        </w:rPr>
        <w:t>ул.Молодогвардейская</w:t>
      </w:r>
      <w:proofErr w:type="spellEnd"/>
      <w:r w:rsidRPr="00D96201">
        <w:rPr>
          <w:sz w:val="28"/>
          <w:szCs w:val="28"/>
        </w:rPr>
        <w:t xml:space="preserve"> 10-а»</w:t>
      </w:r>
      <w:r w:rsidR="00C54FD6">
        <w:rPr>
          <w:sz w:val="28"/>
          <w:szCs w:val="28"/>
        </w:rPr>
        <w:t>. В сентябре 2016 года данная котельная была введено в эксплуатацию.</w:t>
      </w:r>
    </w:p>
    <w:p w:rsidR="008A2F6E" w:rsidRPr="00D96201" w:rsidRDefault="008A2F6E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96201">
        <w:rPr>
          <w:sz w:val="28"/>
          <w:szCs w:val="28"/>
        </w:rPr>
        <w:t>анн</w:t>
      </w:r>
      <w:r>
        <w:rPr>
          <w:sz w:val="28"/>
          <w:szCs w:val="28"/>
        </w:rPr>
        <w:t>ая</w:t>
      </w:r>
      <w:r w:rsidRPr="00D96201">
        <w:rPr>
          <w:sz w:val="28"/>
          <w:szCs w:val="28"/>
        </w:rPr>
        <w:t xml:space="preserve"> котельн</w:t>
      </w:r>
      <w:r>
        <w:rPr>
          <w:sz w:val="28"/>
          <w:szCs w:val="28"/>
        </w:rPr>
        <w:t>ая</w:t>
      </w:r>
      <w:r w:rsidRPr="00D96201">
        <w:rPr>
          <w:sz w:val="28"/>
          <w:szCs w:val="28"/>
        </w:rPr>
        <w:t xml:space="preserve"> отапливает 31 тыс. </w:t>
      </w:r>
      <w:proofErr w:type="spellStart"/>
      <w:r w:rsidRPr="00D96201">
        <w:rPr>
          <w:sz w:val="28"/>
          <w:szCs w:val="28"/>
        </w:rPr>
        <w:t>кв.м</w:t>
      </w:r>
      <w:proofErr w:type="spellEnd"/>
      <w:r w:rsidRPr="00D96201">
        <w:rPr>
          <w:sz w:val="28"/>
          <w:szCs w:val="28"/>
        </w:rPr>
        <w:t xml:space="preserve"> жилищного фонда - это более полутора тысяч человек, здания </w:t>
      </w:r>
      <w:proofErr w:type="spellStart"/>
      <w:r w:rsidRPr="00D96201">
        <w:rPr>
          <w:sz w:val="28"/>
          <w:szCs w:val="28"/>
        </w:rPr>
        <w:t>Камышловской</w:t>
      </w:r>
      <w:proofErr w:type="spellEnd"/>
      <w:r w:rsidRPr="00D96201">
        <w:rPr>
          <w:sz w:val="28"/>
          <w:szCs w:val="28"/>
        </w:rPr>
        <w:t xml:space="preserve"> центральной районной больницы, школа, детский сад и прочие потребители.</w:t>
      </w:r>
    </w:p>
    <w:p w:rsidR="00C54FD6" w:rsidRPr="006D3F9C" w:rsidRDefault="00C54FD6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3F9C">
        <w:rPr>
          <w:rFonts w:ascii="Times New Roman" w:hAnsi="Times New Roman"/>
          <w:sz w:val="28"/>
          <w:szCs w:val="28"/>
        </w:rPr>
        <w:t>Работа в данном направлении осуществляется в рамках п</w:t>
      </w:r>
      <w:r w:rsidRPr="006D3F9C">
        <w:rPr>
          <w:rFonts w:ascii="Times New Roman" w:hAnsi="Times New Roman"/>
          <w:kern w:val="1"/>
          <w:sz w:val="28"/>
          <w:szCs w:val="28"/>
          <w:lang w:eastAsia="ar-SA"/>
        </w:rPr>
        <w:t>одпрограммы «</w:t>
      </w:r>
      <w:r w:rsidRPr="006D3F9C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</w:t>
      </w:r>
      <w:proofErr w:type="spellStart"/>
      <w:r w:rsidRPr="006D3F9C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6D3F9C">
        <w:rPr>
          <w:rFonts w:ascii="Times New Roman" w:hAnsi="Times New Roman"/>
          <w:kern w:val="1"/>
          <w:sz w:val="28"/>
          <w:szCs w:val="28"/>
          <w:lang w:eastAsia="ar-SA"/>
        </w:rPr>
        <w:t>»</w:t>
      </w:r>
      <w:r w:rsidRPr="006D3F9C">
        <w:rPr>
          <w:rStyle w:val="ab"/>
          <w:sz w:val="28"/>
          <w:szCs w:val="28"/>
        </w:rPr>
        <w:t xml:space="preserve"> </w:t>
      </w:r>
      <w:r w:rsidRPr="006D3F9C">
        <w:rPr>
          <w:rStyle w:val="Bodytext4NotItalicSpacing0pt"/>
          <w:rFonts w:eastAsia="Calibri"/>
          <w:b w:val="0"/>
          <w:i w:val="0"/>
          <w:sz w:val="28"/>
          <w:szCs w:val="28"/>
        </w:rPr>
        <w:t>муниципальной программы</w:t>
      </w:r>
      <w:r w:rsidRPr="006D3F9C">
        <w:rPr>
          <w:rStyle w:val="Bodytext4NotItalicSpacing0pt"/>
          <w:rFonts w:eastAsia="Calibri"/>
          <w:sz w:val="28"/>
          <w:szCs w:val="28"/>
        </w:rPr>
        <w:t xml:space="preserve"> </w:t>
      </w:r>
      <w:r w:rsidRPr="006D3F9C">
        <w:rPr>
          <w:rFonts w:ascii="Times New Roman" w:hAnsi="Times New Roman"/>
          <w:sz w:val="28"/>
          <w:szCs w:val="28"/>
        </w:rPr>
        <w:t xml:space="preserve">«Развитие социально-экономического комплекса </w:t>
      </w:r>
      <w:proofErr w:type="spellStart"/>
      <w:r w:rsidRPr="006D3F9C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 городского округа до 2020 года»</w:t>
      </w:r>
      <w:r w:rsidRPr="006D3F9C">
        <w:rPr>
          <w:rFonts w:ascii="Times New Roman" w:hAnsi="Times New Roman"/>
          <w:kern w:val="1"/>
          <w:sz w:val="28"/>
          <w:szCs w:val="28"/>
          <w:lang w:eastAsia="ar-SA"/>
        </w:rPr>
        <w:t xml:space="preserve">, </w:t>
      </w:r>
      <w:r w:rsidRPr="006D3F9C">
        <w:rPr>
          <w:rFonts w:ascii="Times New Roman" w:hAnsi="Times New Roman"/>
          <w:sz w:val="28"/>
          <w:szCs w:val="28"/>
        </w:rPr>
        <w:t>что позволяет комплексно подходить к вопросам развития и модернизации коммунальной инфраструктуры, в частности водопроводно-канализационного хозяйства.</w:t>
      </w:r>
    </w:p>
    <w:p w:rsidR="00C54FD6" w:rsidRPr="006D3F9C" w:rsidRDefault="00C54FD6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3F9C">
        <w:rPr>
          <w:rFonts w:ascii="Times New Roman" w:hAnsi="Times New Roman"/>
          <w:sz w:val="28"/>
          <w:szCs w:val="28"/>
        </w:rPr>
        <w:t xml:space="preserve">В мае 2016 года на </w:t>
      </w:r>
      <w:proofErr w:type="spellStart"/>
      <w:r w:rsidRPr="006D3F9C">
        <w:rPr>
          <w:rFonts w:ascii="Times New Roman" w:hAnsi="Times New Roman"/>
          <w:sz w:val="28"/>
          <w:szCs w:val="28"/>
        </w:rPr>
        <w:t>Солодиловском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 водозаборе была произведена заменена водопроводной трубы Ø 315 мм. протяженностью 108 м. Затраты на реализацию данного мероприятия составили 407,3 </w:t>
      </w:r>
      <w:proofErr w:type="spellStart"/>
      <w:r w:rsidRPr="006D3F9C">
        <w:rPr>
          <w:rFonts w:ascii="Times New Roman" w:hAnsi="Times New Roman"/>
          <w:sz w:val="28"/>
          <w:szCs w:val="28"/>
        </w:rPr>
        <w:t>тыс.руб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. В результате замены ветхого участка водопроводной сети на </w:t>
      </w:r>
      <w:proofErr w:type="spellStart"/>
      <w:r w:rsidRPr="006D3F9C">
        <w:rPr>
          <w:rFonts w:ascii="Times New Roman" w:hAnsi="Times New Roman"/>
          <w:sz w:val="28"/>
          <w:szCs w:val="28"/>
        </w:rPr>
        <w:t>Солодиловском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 водозаборе был достигнут показатель качества питьевой воды в соответствии с СанПиН.</w:t>
      </w:r>
    </w:p>
    <w:p w:rsidR="00C54FD6" w:rsidRPr="006D3F9C" w:rsidRDefault="00C54FD6" w:rsidP="00724C99">
      <w:pPr>
        <w:widowControl w:val="0"/>
        <w:tabs>
          <w:tab w:val="left" w:pos="851"/>
        </w:tabs>
        <w:ind w:right="-144" w:firstLine="709"/>
        <w:jc w:val="both"/>
        <w:rPr>
          <w:sz w:val="28"/>
          <w:szCs w:val="28"/>
        </w:rPr>
      </w:pPr>
      <w:r w:rsidRPr="006D3F9C">
        <w:rPr>
          <w:sz w:val="28"/>
          <w:szCs w:val="28"/>
        </w:rPr>
        <w:lastRenderedPageBreak/>
        <w:t xml:space="preserve">Для достижения результатов предоставления услуги водоснабжения, надлежащего качества потребителям </w:t>
      </w:r>
      <w:proofErr w:type="spellStart"/>
      <w:r w:rsidRPr="006D3F9C">
        <w:rPr>
          <w:sz w:val="28"/>
          <w:szCs w:val="28"/>
        </w:rPr>
        <w:t>Камышловского</w:t>
      </w:r>
      <w:proofErr w:type="spellEnd"/>
      <w:r w:rsidRPr="006D3F9C">
        <w:rPr>
          <w:sz w:val="28"/>
          <w:szCs w:val="28"/>
        </w:rPr>
        <w:t xml:space="preserve"> городского округа и уход от опасного объекта при использовании жидкого хлора на водозаборе </w:t>
      </w:r>
      <w:proofErr w:type="spellStart"/>
      <w:r w:rsidRPr="006D3F9C">
        <w:rPr>
          <w:sz w:val="28"/>
          <w:szCs w:val="28"/>
        </w:rPr>
        <w:t>Солодиловский</w:t>
      </w:r>
      <w:proofErr w:type="spellEnd"/>
      <w:r w:rsidRPr="006D3F9C">
        <w:rPr>
          <w:sz w:val="28"/>
          <w:szCs w:val="28"/>
        </w:rPr>
        <w:t xml:space="preserve"> во 2 полугодии 2016 г. была установлена Станция приготовления реагента, применяя мембранные электролизеры, на сумму 2 314,1 </w:t>
      </w:r>
      <w:proofErr w:type="spellStart"/>
      <w:r w:rsidRPr="006D3F9C">
        <w:rPr>
          <w:sz w:val="28"/>
          <w:szCs w:val="28"/>
        </w:rPr>
        <w:t>тыс.руб</w:t>
      </w:r>
      <w:proofErr w:type="spellEnd"/>
      <w:r w:rsidRPr="006D3F9C">
        <w:rPr>
          <w:sz w:val="28"/>
          <w:szCs w:val="28"/>
        </w:rPr>
        <w:t xml:space="preserve">. (стоимость работ по контракту 2 721,4 тыс. </w:t>
      </w:r>
      <w:proofErr w:type="spellStart"/>
      <w:r w:rsidRPr="006D3F9C">
        <w:rPr>
          <w:sz w:val="28"/>
          <w:szCs w:val="28"/>
        </w:rPr>
        <w:t>руб</w:t>
      </w:r>
      <w:proofErr w:type="spellEnd"/>
      <w:r w:rsidRPr="006D3F9C">
        <w:rPr>
          <w:sz w:val="28"/>
          <w:szCs w:val="28"/>
        </w:rPr>
        <w:t xml:space="preserve">, начисление пени за каждый день просрочки исполнения МК на сумму 440 </w:t>
      </w:r>
      <w:proofErr w:type="spellStart"/>
      <w:r w:rsidRPr="006D3F9C">
        <w:rPr>
          <w:sz w:val="28"/>
          <w:szCs w:val="28"/>
        </w:rPr>
        <w:t>тыс.руб</w:t>
      </w:r>
      <w:proofErr w:type="spellEnd"/>
      <w:r w:rsidRPr="006D3F9C">
        <w:rPr>
          <w:sz w:val="28"/>
          <w:szCs w:val="28"/>
        </w:rPr>
        <w:t>.)</w:t>
      </w:r>
    </w:p>
    <w:p w:rsidR="00DA7141" w:rsidRDefault="00DA7141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15E66">
        <w:rPr>
          <w:rFonts w:ascii="Times New Roman" w:hAnsi="Times New Roman"/>
          <w:sz w:val="28"/>
          <w:szCs w:val="28"/>
        </w:rPr>
        <w:t>Приоритетными направлениями в сфере благоустройства являются:</w:t>
      </w:r>
    </w:p>
    <w:p w:rsidR="00DA7141" w:rsidRDefault="003554BA" w:rsidP="00724C99">
      <w:pPr>
        <w:pStyle w:val="Bodytext60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left="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3554BA">
        <w:rPr>
          <w:rFonts w:ascii="Times New Roman" w:hAnsi="Times New Roman" w:cs="Times New Roman"/>
          <w:i w:val="0"/>
          <w:sz w:val="28"/>
          <w:szCs w:val="28"/>
        </w:rPr>
        <w:t>Организация уличного освещения в сумме 7 325 694 руб., что на 1 422 370 руб. больше по отношению к 2015 году (5 903 324 руб.)</w:t>
      </w:r>
    </w:p>
    <w:p w:rsidR="003554BA" w:rsidRPr="006D3F9C" w:rsidRDefault="003554BA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3F9C">
        <w:rPr>
          <w:rFonts w:ascii="Times New Roman" w:hAnsi="Times New Roman"/>
          <w:sz w:val="28"/>
          <w:szCs w:val="28"/>
        </w:rPr>
        <w:t xml:space="preserve">В 2016 году в рамках заключенного муниципального контракта на оказание услуг по организации уличного освещения на территории </w:t>
      </w:r>
      <w:proofErr w:type="spellStart"/>
      <w:r w:rsidRPr="006D3F9C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 городского округа, проводились мероприятия по техническому обслуживанию и ремонту сетей наружного освещения в количестве 1 394 </w:t>
      </w:r>
      <w:proofErr w:type="spellStart"/>
      <w:r w:rsidRPr="006D3F9C">
        <w:rPr>
          <w:rFonts w:ascii="Times New Roman" w:hAnsi="Times New Roman"/>
          <w:sz w:val="28"/>
          <w:szCs w:val="28"/>
        </w:rPr>
        <w:t>св.т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. протяженностью электрических сетей освещения 79 676 м., увеличилось количество </w:t>
      </w:r>
      <w:proofErr w:type="spellStart"/>
      <w:r w:rsidRPr="006D3F9C">
        <w:rPr>
          <w:rFonts w:ascii="Times New Roman" w:hAnsi="Times New Roman"/>
          <w:sz w:val="28"/>
          <w:szCs w:val="28"/>
        </w:rPr>
        <w:t>светоточек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 на 69 шт.</w:t>
      </w:r>
    </w:p>
    <w:p w:rsidR="003554BA" w:rsidRDefault="003554BA" w:rsidP="00724C99">
      <w:pPr>
        <w:pStyle w:val="Bodytext60"/>
        <w:shd w:val="clear" w:color="auto" w:fill="auto"/>
        <w:spacing w:before="0" w:line="240" w:lineRule="auto"/>
        <w:ind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3554BA">
        <w:rPr>
          <w:rFonts w:ascii="Times New Roman" w:hAnsi="Times New Roman" w:cs="Times New Roman"/>
          <w:i w:val="0"/>
          <w:sz w:val="28"/>
          <w:szCs w:val="28"/>
        </w:rPr>
        <w:t xml:space="preserve">В 2017 году также планируется увеличение на 50 </w:t>
      </w:r>
      <w:proofErr w:type="spellStart"/>
      <w:r w:rsidRPr="003554BA">
        <w:rPr>
          <w:rFonts w:ascii="Times New Roman" w:hAnsi="Times New Roman" w:cs="Times New Roman"/>
          <w:i w:val="0"/>
          <w:sz w:val="28"/>
          <w:szCs w:val="28"/>
        </w:rPr>
        <w:t>светоточек</w:t>
      </w:r>
      <w:proofErr w:type="spellEnd"/>
      <w:r w:rsidRPr="003554B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554BA" w:rsidRPr="003554BA" w:rsidRDefault="003554BA" w:rsidP="00724C99">
      <w:pPr>
        <w:pStyle w:val="Bodytext60"/>
        <w:shd w:val="clear" w:color="auto" w:fill="auto"/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3554BA">
        <w:rPr>
          <w:rFonts w:ascii="Times New Roman" w:hAnsi="Times New Roman" w:cs="Times New Roman"/>
          <w:i w:val="0"/>
          <w:sz w:val="28"/>
          <w:szCs w:val="28"/>
        </w:rPr>
        <w:t xml:space="preserve">2. Обрезка, валка, выкорчевка, вывоз деревьев, создающих угрозу возникновения чрезвычайных ситуаций на территории </w:t>
      </w:r>
      <w:proofErr w:type="spellStart"/>
      <w:r w:rsidRPr="003554BA">
        <w:rPr>
          <w:rFonts w:ascii="Times New Roman" w:hAnsi="Times New Roman" w:cs="Times New Roman"/>
          <w:i w:val="0"/>
          <w:sz w:val="28"/>
          <w:szCs w:val="28"/>
        </w:rPr>
        <w:t>Камышловского</w:t>
      </w:r>
      <w:proofErr w:type="spellEnd"/>
      <w:r w:rsidRPr="003554BA">
        <w:rPr>
          <w:rFonts w:ascii="Times New Roman" w:hAnsi="Times New Roman" w:cs="Times New Roman"/>
          <w:i w:val="0"/>
          <w:sz w:val="28"/>
          <w:szCs w:val="28"/>
        </w:rPr>
        <w:t xml:space="preserve"> городского округа в сумме 359 574 руб., что на 8 857 руб. больше по сравнению с 2015 годом (350 717 руб.), было ликвидировано более 100 аварийных деревьев.</w:t>
      </w:r>
    </w:p>
    <w:p w:rsidR="003554BA" w:rsidRPr="003554BA" w:rsidRDefault="003554BA" w:rsidP="00724C99">
      <w:pPr>
        <w:pStyle w:val="Bodytext60"/>
        <w:shd w:val="clear" w:color="auto" w:fill="auto"/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3554BA">
        <w:rPr>
          <w:rFonts w:ascii="Times New Roman" w:hAnsi="Times New Roman" w:cs="Times New Roman"/>
          <w:i w:val="0"/>
          <w:sz w:val="28"/>
          <w:szCs w:val="28"/>
        </w:rPr>
        <w:t xml:space="preserve">3. Освещение в электронных средствах массовой информации мероприятий по благоустройству </w:t>
      </w:r>
      <w:proofErr w:type="spellStart"/>
      <w:r w:rsidRPr="003554BA">
        <w:rPr>
          <w:rFonts w:ascii="Times New Roman" w:hAnsi="Times New Roman" w:cs="Times New Roman"/>
          <w:i w:val="0"/>
          <w:sz w:val="28"/>
          <w:szCs w:val="28"/>
        </w:rPr>
        <w:t>Камышловского</w:t>
      </w:r>
      <w:proofErr w:type="spellEnd"/>
      <w:r w:rsidRPr="003554BA">
        <w:rPr>
          <w:rFonts w:ascii="Times New Roman" w:hAnsi="Times New Roman" w:cs="Times New Roman"/>
          <w:i w:val="0"/>
          <w:sz w:val="28"/>
          <w:szCs w:val="28"/>
        </w:rPr>
        <w:t xml:space="preserve"> городского округа в сумме 400 000 руб.</w:t>
      </w:r>
    </w:p>
    <w:p w:rsidR="003554BA" w:rsidRPr="003554BA" w:rsidRDefault="00385B69" w:rsidP="00724C99">
      <w:pPr>
        <w:pStyle w:val="Bodytext60"/>
        <w:shd w:val="clear" w:color="auto" w:fill="auto"/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3554BA" w:rsidRPr="003554BA">
        <w:rPr>
          <w:rFonts w:ascii="Times New Roman" w:hAnsi="Times New Roman" w:cs="Times New Roman"/>
          <w:i w:val="0"/>
          <w:sz w:val="28"/>
          <w:szCs w:val="28"/>
        </w:rPr>
        <w:t xml:space="preserve">. Организация благоустройства и озеленение на территории </w:t>
      </w:r>
      <w:proofErr w:type="spellStart"/>
      <w:r w:rsidR="003554BA" w:rsidRPr="003554BA">
        <w:rPr>
          <w:rFonts w:ascii="Times New Roman" w:hAnsi="Times New Roman" w:cs="Times New Roman"/>
          <w:i w:val="0"/>
          <w:sz w:val="28"/>
          <w:szCs w:val="28"/>
        </w:rPr>
        <w:t>Камышловского</w:t>
      </w:r>
      <w:proofErr w:type="spellEnd"/>
      <w:r w:rsidR="003554BA" w:rsidRPr="003554BA">
        <w:rPr>
          <w:rFonts w:ascii="Times New Roman" w:hAnsi="Times New Roman" w:cs="Times New Roman"/>
          <w:i w:val="0"/>
          <w:sz w:val="28"/>
          <w:szCs w:val="28"/>
        </w:rPr>
        <w:t xml:space="preserve"> городского округа в сумме 85 203 </w:t>
      </w:r>
      <w:proofErr w:type="spellStart"/>
      <w:r w:rsidR="003554BA" w:rsidRPr="003554BA">
        <w:rPr>
          <w:rFonts w:ascii="Times New Roman" w:hAnsi="Times New Roman" w:cs="Times New Roman"/>
          <w:i w:val="0"/>
          <w:sz w:val="28"/>
          <w:szCs w:val="28"/>
        </w:rPr>
        <w:t>руб.руб</w:t>
      </w:r>
      <w:proofErr w:type="spellEnd"/>
      <w:r w:rsidR="003554BA" w:rsidRPr="003554B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85B69" w:rsidRPr="006D3F9C" w:rsidRDefault="00385B69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3F9C">
        <w:rPr>
          <w:rFonts w:ascii="Times New Roman" w:hAnsi="Times New Roman"/>
          <w:sz w:val="28"/>
          <w:szCs w:val="28"/>
        </w:rPr>
        <w:t xml:space="preserve">Ежегодно постановлением главы администрации </w:t>
      </w:r>
      <w:proofErr w:type="spellStart"/>
      <w:r w:rsidRPr="006D3F9C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 городского округа объявляются месячники санитарной уборки территории </w:t>
      </w:r>
      <w:proofErr w:type="spellStart"/>
      <w:r w:rsidRPr="006D3F9C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 городского округа в весенний период и перед празднованием Дня города в летний период. В 2016 году также организовано проведение месячников с целью улучшения санитарного состояния города, привлечения трудовых коллективов предприятий, организаций и учреждений, а также граждан</w:t>
      </w:r>
      <w:r>
        <w:rPr>
          <w:rFonts w:ascii="Times New Roman" w:hAnsi="Times New Roman"/>
          <w:sz w:val="28"/>
          <w:szCs w:val="28"/>
        </w:rPr>
        <w:t>,</w:t>
      </w:r>
      <w:r w:rsidRPr="006D3F9C">
        <w:rPr>
          <w:rFonts w:ascii="Times New Roman" w:hAnsi="Times New Roman"/>
          <w:sz w:val="28"/>
          <w:szCs w:val="28"/>
        </w:rPr>
        <w:t xml:space="preserve"> проживающих в многоквартирных жилых домах и частном секторе.</w:t>
      </w:r>
    </w:p>
    <w:p w:rsidR="00385B69" w:rsidRPr="006D3F9C" w:rsidRDefault="00385B69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3F9C">
        <w:rPr>
          <w:rFonts w:ascii="Times New Roman" w:hAnsi="Times New Roman"/>
          <w:sz w:val="28"/>
          <w:szCs w:val="28"/>
        </w:rPr>
        <w:t>В рамках месячников в работах по очистке территории округа приняли участие 132 предприятий и организаций, 8 261 человек. Вывезено на свалку 3 552,4 м3 мусора, очищено от мусора и грязи 120,0 км дорог. Организована побелка бордюров, стрижка газонов, уборка мусора с прилегающих к предприятиям территорий.</w:t>
      </w:r>
    </w:p>
    <w:p w:rsidR="00DA7141" w:rsidRPr="00E15E66" w:rsidRDefault="00385B69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3F9C">
        <w:rPr>
          <w:rFonts w:ascii="Times New Roman" w:hAnsi="Times New Roman"/>
          <w:sz w:val="28"/>
          <w:szCs w:val="28"/>
        </w:rPr>
        <w:t xml:space="preserve">В условиях существенной ограниченности бюджетных возможностей хотелось бы привлечь организации малого и среднего бизнеса, общественные, религиозные организации, рядовых жителей, собственников жилого фонда, чья активность могла бы стать существенным подспорьем в обеспечении чистоты, порядка и привлекательности </w:t>
      </w:r>
      <w:proofErr w:type="spellStart"/>
      <w:r w:rsidRPr="006D3F9C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6D3F9C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A7141" w:rsidRPr="00E15E66">
        <w:rPr>
          <w:rFonts w:ascii="Times New Roman" w:hAnsi="Times New Roman"/>
          <w:sz w:val="28"/>
          <w:szCs w:val="28"/>
        </w:rPr>
        <w:t xml:space="preserve">. </w:t>
      </w:r>
    </w:p>
    <w:p w:rsidR="00E6280A" w:rsidRDefault="00E6280A" w:rsidP="00724C99">
      <w:pPr>
        <w:ind w:firstLine="709"/>
      </w:pPr>
    </w:p>
    <w:p w:rsidR="006C4D3B" w:rsidRDefault="006C4D3B" w:rsidP="00724C9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Раздел 8.Организация муниципального управления.</w:t>
      </w:r>
    </w:p>
    <w:p w:rsidR="006C4D3B" w:rsidRDefault="006C4D3B" w:rsidP="00724C99">
      <w:pPr>
        <w:ind w:firstLine="709"/>
      </w:pPr>
    </w:p>
    <w:p w:rsidR="00403AC2" w:rsidRDefault="00403AC2" w:rsidP="00724C99">
      <w:pPr>
        <w:ind w:firstLine="709"/>
        <w:jc w:val="both"/>
        <w:rPr>
          <w:sz w:val="28"/>
          <w:szCs w:val="28"/>
        </w:rPr>
      </w:pPr>
      <w:r w:rsidRPr="0075377A">
        <w:rPr>
          <w:sz w:val="28"/>
          <w:szCs w:val="28"/>
        </w:rPr>
        <w:t xml:space="preserve">Исполнение бюджета </w:t>
      </w:r>
      <w:proofErr w:type="spellStart"/>
      <w:r w:rsidRPr="0075377A">
        <w:rPr>
          <w:sz w:val="28"/>
          <w:szCs w:val="28"/>
        </w:rPr>
        <w:t>Камышловского</w:t>
      </w:r>
      <w:proofErr w:type="spellEnd"/>
      <w:r w:rsidRPr="0075377A">
        <w:rPr>
          <w:sz w:val="28"/>
          <w:szCs w:val="28"/>
        </w:rPr>
        <w:t xml:space="preserve"> городского округа </w:t>
      </w:r>
      <w:r w:rsidR="00783824">
        <w:rPr>
          <w:spacing w:val="4"/>
          <w:sz w:val="28"/>
          <w:szCs w:val="28"/>
        </w:rPr>
        <w:t>за 2016</w:t>
      </w:r>
      <w:r w:rsidRPr="0075377A">
        <w:rPr>
          <w:spacing w:val="4"/>
          <w:sz w:val="28"/>
          <w:szCs w:val="28"/>
        </w:rPr>
        <w:t xml:space="preserve"> год </w:t>
      </w:r>
      <w:r w:rsidRPr="0075377A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Pr="0075377A">
        <w:rPr>
          <w:sz w:val="28"/>
          <w:szCs w:val="28"/>
        </w:rPr>
        <w:t xml:space="preserve">по доходам </w:t>
      </w:r>
      <w:r w:rsidR="00783824">
        <w:rPr>
          <w:sz w:val="28"/>
          <w:szCs w:val="28"/>
        </w:rPr>
        <w:t>850</w:t>
      </w:r>
      <w:r w:rsidR="00DB2285">
        <w:rPr>
          <w:sz w:val="28"/>
          <w:szCs w:val="28"/>
        </w:rPr>
        <w:t>,1 млн</w:t>
      </w:r>
      <w:r>
        <w:rPr>
          <w:sz w:val="28"/>
          <w:szCs w:val="28"/>
        </w:rPr>
        <w:t>.</w:t>
      </w:r>
      <w:r w:rsidRPr="0075377A">
        <w:rPr>
          <w:sz w:val="28"/>
          <w:szCs w:val="28"/>
        </w:rPr>
        <w:t xml:space="preserve"> рублей или </w:t>
      </w:r>
      <w:r w:rsidR="000C3196">
        <w:rPr>
          <w:sz w:val="28"/>
          <w:szCs w:val="28"/>
        </w:rPr>
        <w:t>92%</w:t>
      </w:r>
      <w:r w:rsidRPr="0075377A">
        <w:rPr>
          <w:sz w:val="28"/>
          <w:szCs w:val="28"/>
        </w:rPr>
        <w:t xml:space="preserve"> к утверж</w:t>
      </w:r>
      <w:r>
        <w:rPr>
          <w:sz w:val="28"/>
          <w:szCs w:val="28"/>
        </w:rPr>
        <w:t xml:space="preserve">денному объему доходов бюджета. </w:t>
      </w:r>
    </w:p>
    <w:p w:rsidR="00E96A74" w:rsidRDefault="00DB2285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Налоговых и неналоговых доходов в бюджет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поступило 339,6 млн. руб., в том числе налоговые поступления – 317,3 млн. руб.</w:t>
      </w:r>
      <w:r w:rsidR="00E96A74">
        <w:rPr>
          <w:sz w:val="28"/>
          <w:szCs w:val="28"/>
        </w:rPr>
        <w:t>, неналоговые доходные источники – 22,3 млн. руб., в том числе доходы от реализации и аренды муниципального имущества 12,6 млн. руб.</w:t>
      </w:r>
    </w:p>
    <w:p w:rsidR="00E96A74" w:rsidRDefault="00E96A74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из федерального и областного бюджета составили 510,5 млн. рублей.</w:t>
      </w:r>
    </w:p>
    <w:p w:rsidR="00E96A74" w:rsidRDefault="00E96A74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бюджета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по доходам за 2016 год составило 850,1 млн. руб., что составило 92% плановых бюджетных ассигнований на 2016 год, в том числе исполнение по налоговым и неналоговым доходам – 339,6 млн. руб. или 99% к плану, безвозмездных поступлений 510,5 млн. руб. или 88% к плану.</w:t>
      </w:r>
    </w:p>
    <w:p w:rsidR="00E96A74" w:rsidRDefault="00E96A74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бюджетам городских округов на выравнивание бюджетной обеспеченности фактическое поступление составило 48,4 млн. </w:t>
      </w:r>
      <w:proofErr w:type="spellStart"/>
      <w:r>
        <w:rPr>
          <w:sz w:val="28"/>
          <w:szCs w:val="28"/>
        </w:rPr>
        <w:t>рубю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иои</w:t>
      </w:r>
      <w:proofErr w:type="spellEnd"/>
      <w:r>
        <w:rPr>
          <w:sz w:val="28"/>
          <w:szCs w:val="28"/>
        </w:rPr>
        <w:t xml:space="preserve"> 100% к годовым назначениям.</w:t>
      </w:r>
    </w:p>
    <w:p w:rsidR="00403AC2" w:rsidRPr="0000086C" w:rsidRDefault="00403AC2" w:rsidP="00724C99">
      <w:pPr>
        <w:ind w:firstLine="709"/>
        <w:jc w:val="both"/>
        <w:rPr>
          <w:sz w:val="28"/>
          <w:szCs w:val="28"/>
        </w:rPr>
      </w:pPr>
      <w:r w:rsidRPr="0000086C">
        <w:rPr>
          <w:sz w:val="28"/>
          <w:szCs w:val="28"/>
        </w:rPr>
        <w:t>Субсидии бюджетам субъектов Российской Федерации и муниципальных образований (межбюджетные субсидии), фактическое поступление составило 1</w:t>
      </w:r>
      <w:r w:rsidR="000C3196">
        <w:rPr>
          <w:sz w:val="28"/>
          <w:szCs w:val="28"/>
        </w:rPr>
        <w:t>15</w:t>
      </w:r>
      <w:r w:rsidR="00E96A74">
        <w:rPr>
          <w:sz w:val="28"/>
          <w:szCs w:val="28"/>
        </w:rPr>
        <w:t>,</w:t>
      </w:r>
      <w:r w:rsidR="000C3196">
        <w:rPr>
          <w:sz w:val="28"/>
          <w:szCs w:val="28"/>
        </w:rPr>
        <w:t xml:space="preserve">09 </w:t>
      </w:r>
      <w:r w:rsidR="00E96A74">
        <w:rPr>
          <w:sz w:val="28"/>
          <w:szCs w:val="28"/>
        </w:rPr>
        <w:t>млн</w:t>
      </w:r>
      <w:r>
        <w:rPr>
          <w:sz w:val="28"/>
          <w:szCs w:val="28"/>
        </w:rPr>
        <w:t>.</w:t>
      </w:r>
      <w:r w:rsidRPr="0000086C">
        <w:rPr>
          <w:sz w:val="28"/>
          <w:szCs w:val="28"/>
        </w:rPr>
        <w:t xml:space="preserve"> руб., или 6</w:t>
      </w:r>
      <w:r w:rsidR="000C3196">
        <w:rPr>
          <w:sz w:val="28"/>
          <w:szCs w:val="28"/>
        </w:rPr>
        <w:t>6,74</w:t>
      </w:r>
      <w:r w:rsidRPr="0000086C">
        <w:rPr>
          <w:sz w:val="28"/>
          <w:szCs w:val="28"/>
        </w:rPr>
        <w:t xml:space="preserve">% к годовому назначению при плане </w:t>
      </w:r>
      <w:r w:rsidR="000C3196">
        <w:rPr>
          <w:sz w:val="28"/>
          <w:szCs w:val="28"/>
        </w:rPr>
        <w:t>172</w:t>
      </w:r>
      <w:r w:rsidR="00E96A74">
        <w:rPr>
          <w:sz w:val="28"/>
          <w:szCs w:val="28"/>
        </w:rPr>
        <w:t>,</w:t>
      </w:r>
      <w:r w:rsidR="000C3196">
        <w:rPr>
          <w:sz w:val="28"/>
          <w:szCs w:val="28"/>
        </w:rPr>
        <w:t>45</w:t>
      </w:r>
      <w:r w:rsidR="00E96A74">
        <w:rPr>
          <w:sz w:val="28"/>
          <w:szCs w:val="28"/>
        </w:rPr>
        <w:t xml:space="preserve"> млн.</w:t>
      </w:r>
      <w:r w:rsidRPr="0000086C">
        <w:rPr>
          <w:sz w:val="28"/>
          <w:szCs w:val="28"/>
        </w:rPr>
        <w:t xml:space="preserve"> руб.</w:t>
      </w:r>
    </w:p>
    <w:p w:rsidR="00403AC2" w:rsidRPr="0000086C" w:rsidRDefault="00403AC2" w:rsidP="00724C99">
      <w:pPr>
        <w:ind w:firstLine="709"/>
        <w:jc w:val="both"/>
        <w:rPr>
          <w:sz w:val="28"/>
          <w:szCs w:val="28"/>
        </w:rPr>
      </w:pPr>
      <w:r w:rsidRPr="0000086C">
        <w:rPr>
          <w:sz w:val="28"/>
          <w:szCs w:val="28"/>
        </w:rPr>
        <w:t xml:space="preserve">Субвенции бюджетам субъектов Российской Федерации и муниципальных образований, фактическое поступление составило </w:t>
      </w:r>
      <w:r w:rsidR="000C3196">
        <w:rPr>
          <w:sz w:val="28"/>
          <w:szCs w:val="28"/>
        </w:rPr>
        <w:t>335 558,74</w:t>
      </w:r>
      <w:r>
        <w:rPr>
          <w:sz w:val="28"/>
          <w:szCs w:val="28"/>
        </w:rPr>
        <w:t xml:space="preserve"> тыс.</w:t>
      </w:r>
      <w:r w:rsidRPr="0000086C">
        <w:rPr>
          <w:sz w:val="28"/>
          <w:szCs w:val="28"/>
        </w:rPr>
        <w:t xml:space="preserve"> руб., или </w:t>
      </w:r>
      <w:r w:rsidR="000C3196">
        <w:rPr>
          <w:sz w:val="28"/>
          <w:szCs w:val="28"/>
        </w:rPr>
        <w:t>96,31</w:t>
      </w:r>
      <w:r w:rsidRPr="0000086C">
        <w:rPr>
          <w:sz w:val="28"/>
          <w:szCs w:val="28"/>
        </w:rPr>
        <w:t xml:space="preserve">% к годовому назначению при плане </w:t>
      </w:r>
      <w:r w:rsidR="000C3196">
        <w:rPr>
          <w:sz w:val="28"/>
          <w:szCs w:val="28"/>
        </w:rPr>
        <w:t>348 414,3</w:t>
      </w:r>
      <w:r>
        <w:rPr>
          <w:sz w:val="28"/>
          <w:szCs w:val="28"/>
        </w:rPr>
        <w:t xml:space="preserve"> тыс. </w:t>
      </w:r>
      <w:r w:rsidRPr="0000086C">
        <w:rPr>
          <w:sz w:val="28"/>
          <w:szCs w:val="28"/>
        </w:rPr>
        <w:t xml:space="preserve"> рублей.</w:t>
      </w:r>
    </w:p>
    <w:p w:rsidR="00403AC2" w:rsidRDefault="00403AC2" w:rsidP="00724C99">
      <w:pPr>
        <w:ind w:firstLine="709"/>
        <w:jc w:val="both"/>
        <w:rPr>
          <w:sz w:val="28"/>
          <w:szCs w:val="28"/>
        </w:rPr>
      </w:pPr>
      <w:r w:rsidRPr="0000086C">
        <w:rPr>
          <w:sz w:val="28"/>
          <w:szCs w:val="28"/>
        </w:rPr>
        <w:t xml:space="preserve">Иные межбюджетные трансферты фактическое поступление составило </w:t>
      </w:r>
      <w:r w:rsidR="000C3196">
        <w:rPr>
          <w:sz w:val="28"/>
          <w:szCs w:val="28"/>
        </w:rPr>
        <w:t>18 920,68</w:t>
      </w:r>
      <w:r>
        <w:rPr>
          <w:sz w:val="28"/>
          <w:szCs w:val="28"/>
        </w:rPr>
        <w:t xml:space="preserve"> тыс.</w:t>
      </w:r>
      <w:r w:rsidRPr="0000086C">
        <w:rPr>
          <w:sz w:val="28"/>
          <w:szCs w:val="28"/>
        </w:rPr>
        <w:t xml:space="preserve"> руб., или </w:t>
      </w:r>
      <w:r w:rsidR="000C3196">
        <w:rPr>
          <w:sz w:val="28"/>
          <w:szCs w:val="28"/>
        </w:rPr>
        <w:t>100</w:t>
      </w:r>
      <w:r w:rsidRPr="0000086C">
        <w:rPr>
          <w:sz w:val="28"/>
          <w:szCs w:val="28"/>
        </w:rPr>
        <w:t xml:space="preserve"> % к годовому назначению, </w:t>
      </w:r>
      <w:r>
        <w:rPr>
          <w:sz w:val="28"/>
          <w:szCs w:val="28"/>
        </w:rPr>
        <w:t xml:space="preserve">при </w:t>
      </w:r>
      <w:r w:rsidRPr="0000086C">
        <w:rPr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00086C">
        <w:rPr>
          <w:sz w:val="28"/>
          <w:szCs w:val="28"/>
        </w:rPr>
        <w:t xml:space="preserve"> </w:t>
      </w:r>
      <w:r w:rsidR="000C3196">
        <w:rPr>
          <w:sz w:val="28"/>
          <w:szCs w:val="28"/>
        </w:rPr>
        <w:t>18 920,68</w:t>
      </w:r>
      <w:r>
        <w:rPr>
          <w:sz w:val="28"/>
          <w:szCs w:val="28"/>
        </w:rPr>
        <w:t xml:space="preserve"> тыс.</w:t>
      </w:r>
      <w:r w:rsidRPr="0000086C">
        <w:rPr>
          <w:sz w:val="28"/>
          <w:szCs w:val="28"/>
        </w:rPr>
        <w:t xml:space="preserve"> руб.</w:t>
      </w:r>
    </w:p>
    <w:p w:rsidR="00E96A74" w:rsidRDefault="00E96A74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налоговых и неналоговых доходов в общем объеме поступлений занимают:</w:t>
      </w:r>
    </w:p>
    <w:p w:rsidR="00E96A74" w:rsidRDefault="00E96A74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– 262,8 млн. руб. (31%),</w:t>
      </w:r>
    </w:p>
    <w:p w:rsidR="00E96A74" w:rsidRDefault="00E96A74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единый налог на вмененный доход – 17,5 млн. руб. (2%),</w:t>
      </w:r>
    </w:p>
    <w:p w:rsidR="00E96A74" w:rsidRDefault="00E96A74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 10,2 млн. руб.</w:t>
      </w:r>
      <w:r w:rsidR="00E04C4D">
        <w:rPr>
          <w:sz w:val="28"/>
          <w:szCs w:val="28"/>
        </w:rPr>
        <w:t xml:space="preserve"> (1,2%),</w:t>
      </w:r>
    </w:p>
    <w:p w:rsidR="00E04C4D" w:rsidRDefault="00E04C4D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 от уплаты акцизов – 10,3 млн. руб. (1%),</w:t>
      </w:r>
    </w:p>
    <w:p w:rsidR="00E04C4D" w:rsidRDefault="00E04C4D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доходы от использования имущества, находящегося в муниципальной собственности – 8,5 млн. руб. (1%)</w:t>
      </w:r>
    </w:p>
    <w:p w:rsidR="00E04C4D" w:rsidRDefault="00E04C4D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– 5,9 млн. руб. (0,7%)</w:t>
      </w:r>
    </w:p>
    <w:p w:rsidR="00E04C4D" w:rsidRDefault="00E04C4D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 5 млн. руб. (0,6%)</w:t>
      </w:r>
    </w:p>
    <w:p w:rsidR="00E04C4D" w:rsidRDefault="00E04C4D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материальных и нематериальных активов – 4,1 млн. руб. (0,5%), </w:t>
      </w:r>
    </w:p>
    <w:p w:rsidR="00E04C4D" w:rsidRDefault="00E04C4D" w:rsidP="0072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денежные взыскания (штрафы) – 2,6 млн. руб. (0,3)</w:t>
      </w:r>
    </w:p>
    <w:p w:rsidR="00E04C4D" w:rsidRDefault="00E04C4D" w:rsidP="00724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на 2016 год по расходам формируется с использованием </w:t>
      </w:r>
      <w:proofErr w:type="spell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–целевого метода планирования. Программная структура расходов местного бюджета составлена в соответствии с муниципальными программами в отчетном году с</w:t>
      </w:r>
      <w:r w:rsidR="00526886">
        <w:rPr>
          <w:sz w:val="28"/>
          <w:szCs w:val="28"/>
        </w:rPr>
        <w:t>оставили 92,8%</w:t>
      </w:r>
    </w:p>
    <w:p w:rsidR="00526886" w:rsidRDefault="00526886" w:rsidP="00724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по расходам на 2016 год утвержден решением Думы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в сумме 739,2 млн. руб. Уточненные плановые показатели бюджета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на конец 2016 года составили 1053,9 млн. руб. Увеличение расходов в течении года составили 314,7 млн. руб.</w:t>
      </w:r>
    </w:p>
    <w:p w:rsidR="00526886" w:rsidRDefault="00526886" w:rsidP="00724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муниципальным программам бюджетные ассигнования составили 978,4 млн. руб. или 92,8% от общего объема расходов. По не программным направлениям деятельности расходы составили 75,6 млн. руб. или 7,2%.</w:t>
      </w:r>
    </w:p>
    <w:p w:rsidR="001D77F6" w:rsidRDefault="00526886" w:rsidP="00724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бюджета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по расходам за 2016 год составило 805,8 млн. руб. или 76,5% от плановых бюджетных ассигнований на 2016 год. Из них произведены расходы за счет целевых средств, предоставленных из областного бюджета в сумме 397,2</w:t>
      </w:r>
      <w:r w:rsidR="001D77F6">
        <w:rPr>
          <w:sz w:val="28"/>
          <w:szCs w:val="28"/>
        </w:rPr>
        <w:t xml:space="preserve"> млн. руб. Неисполнение расходов от плановых назначений составило 248,2 млн. руб., из них по целевым средствам, предоставляемых из областного бюджета – 110,9 млн. руб., в том числе наиболее значительное по муниципальной программе «Развитие социально-экономического комплекса </w:t>
      </w:r>
      <w:proofErr w:type="spellStart"/>
      <w:r w:rsidR="001D77F6">
        <w:rPr>
          <w:sz w:val="28"/>
          <w:szCs w:val="28"/>
        </w:rPr>
        <w:t>Камышловского</w:t>
      </w:r>
      <w:proofErr w:type="spellEnd"/>
      <w:r w:rsidR="001D77F6">
        <w:rPr>
          <w:sz w:val="28"/>
          <w:szCs w:val="28"/>
        </w:rPr>
        <w:t xml:space="preserve"> городского округа до 2020 года», подпрограмме «Переселение граждан из аварийного жилищного фонда в </w:t>
      </w:r>
      <w:proofErr w:type="spellStart"/>
      <w:r w:rsidR="001D77F6">
        <w:rPr>
          <w:sz w:val="28"/>
          <w:szCs w:val="28"/>
        </w:rPr>
        <w:t>Камышловском</w:t>
      </w:r>
      <w:proofErr w:type="spellEnd"/>
      <w:r w:rsidR="001D77F6">
        <w:rPr>
          <w:sz w:val="28"/>
          <w:szCs w:val="28"/>
        </w:rPr>
        <w:t xml:space="preserve"> городском округе» - 224,2 млн. руб. Причиной неисполнения назначений является то, что строительство жилья продолжается в 2017 году.</w:t>
      </w:r>
    </w:p>
    <w:p w:rsidR="00526886" w:rsidRDefault="001D77F6" w:rsidP="00724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финансирование отраслей социальной сферы было направлено 74,7% от общих расходов бюджета.</w:t>
      </w:r>
    </w:p>
    <w:p w:rsidR="00403AC2" w:rsidRDefault="00403AC2" w:rsidP="00724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складывается с 2013 по 2018 год в сторону увеличения.</w:t>
      </w:r>
    </w:p>
    <w:p w:rsidR="00403AC2" w:rsidRDefault="00403AC2" w:rsidP="00724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тенденция связана с ежегодной индексацией расходов, предусмотренной Методикой определения уровня расчетной бюджетной обеспеченности муниципальных районов (городских округов), расположенных на территории Свердловской области;</w:t>
      </w:r>
    </w:p>
    <w:p w:rsidR="00403AC2" w:rsidRDefault="00403AC2" w:rsidP="00724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показатель ежегодно регулируется правовыми актами Свердловской области – Постановлениями Правительства Свердловской области, устанавливающими нормативы формирования расходов на содержание органов местного самоуправления муниципальных образований, расположенных на территории Свердловской области.</w:t>
      </w:r>
    </w:p>
    <w:p w:rsidR="00403AC2" w:rsidRPr="001D77F6" w:rsidRDefault="00403AC2" w:rsidP="00724C99">
      <w:pPr>
        <w:ind w:firstLine="709"/>
        <w:jc w:val="both"/>
        <w:rPr>
          <w:sz w:val="28"/>
          <w:szCs w:val="28"/>
        </w:rPr>
      </w:pPr>
      <w:r w:rsidRPr="001D77F6">
        <w:rPr>
          <w:sz w:val="28"/>
          <w:szCs w:val="28"/>
        </w:rPr>
        <w:t>Процент роста сложился по показателю по сравнению с предыдущим периодом: в 2013 году – 107,03 %, в 2014 году – 116,87 %, в 2015 году - 127,81%, в 2016 году – 102,19%, в 2017 году – 101,13%, в 2018 году – 100,75%.</w:t>
      </w:r>
    </w:p>
    <w:p w:rsidR="00403AC2" w:rsidRPr="001D77F6" w:rsidRDefault="00403AC2" w:rsidP="00724C99">
      <w:pPr>
        <w:ind w:firstLine="709"/>
        <w:jc w:val="both"/>
        <w:rPr>
          <w:sz w:val="28"/>
          <w:szCs w:val="28"/>
        </w:rPr>
      </w:pPr>
      <w:r w:rsidRPr="001D77F6">
        <w:rPr>
          <w:sz w:val="28"/>
          <w:szCs w:val="28"/>
        </w:rPr>
        <w:lastRenderedPageBreak/>
        <w:t>Увеличение на содержание работников органов местного самоуправления в расчете на одного жителя произошло в 201</w:t>
      </w:r>
      <w:r w:rsidR="001D77F6" w:rsidRPr="001D77F6">
        <w:rPr>
          <w:sz w:val="28"/>
          <w:szCs w:val="28"/>
        </w:rPr>
        <w:t>6</w:t>
      </w:r>
      <w:r w:rsidRPr="001D77F6">
        <w:rPr>
          <w:sz w:val="28"/>
          <w:szCs w:val="28"/>
        </w:rPr>
        <w:t xml:space="preserve"> году, в связи с изменением структуры администрации </w:t>
      </w:r>
      <w:proofErr w:type="spellStart"/>
      <w:r w:rsidRPr="001D77F6">
        <w:rPr>
          <w:sz w:val="28"/>
          <w:szCs w:val="28"/>
        </w:rPr>
        <w:t>Камышловского</w:t>
      </w:r>
      <w:proofErr w:type="spellEnd"/>
      <w:r w:rsidRPr="001D77F6">
        <w:rPr>
          <w:sz w:val="28"/>
          <w:szCs w:val="28"/>
        </w:rPr>
        <w:t xml:space="preserve"> городского округа.</w:t>
      </w:r>
    </w:p>
    <w:p w:rsidR="0041738A" w:rsidRPr="00BD20AB" w:rsidRDefault="0041738A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Целью ведения Реестра является организация единой системы учета муниципального имущества городского округа, обеспечение полного и непрерывного по объектного учета и движения муниципального имущества, формирование информационной базы данных, содержащей достоверную информацию о составе недвижимого и движимого муниципального имущества, его техническом состоянии, стоимостных и иных характеристиках.</w:t>
      </w:r>
    </w:p>
    <w:p w:rsidR="0041738A" w:rsidRDefault="0041738A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>В Реестр заносятся сведения об имуществе, принадлежащем муниципальному образованию на праве собственности: составляющем местную казну, имуществе, закрепленном за муниципальными унитарными предприятиями и муниципальными бюджетными, казенными и автономными учреждениями на праве хозяйственного ведения  и оперативного управления, а также ведется учет бесхозяйного имущества, путем включения его в специальный раздел реестра бесхозяйного имущества до возникновения права муниципальной собственности на него.</w:t>
      </w:r>
    </w:p>
    <w:p w:rsidR="00434D4F" w:rsidRPr="00BD20AB" w:rsidRDefault="00434D4F" w:rsidP="00724C99">
      <w:pPr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 xml:space="preserve">В течение 2016 года зарегистрировано право собственности за КГО: на жилые объекты (12); нежилые помещения (3), земельные участки (5) включая </w:t>
      </w:r>
      <w:proofErr w:type="spellStart"/>
      <w:r w:rsidRPr="00BD20AB">
        <w:rPr>
          <w:sz w:val="28"/>
          <w:szCs w:val="28"/>
        </w:rPr>
        <w:t>Закамышловское</w:t>
      </w:r>
      <w:proofErr w:type="spellEnd"/>
      <w:r w:rsidRPr="00BD20AB">
        <w:rPr>
          <w:sz w:val="28"/>
          <w:szCs w:val="28"/>
        </w:rPr>
        <w:t xml:space="preserve"> кладбище, нежилые здания </w:t>
      </w:r>
      <w:proofErr w:type="gramStart"/>
      <w:r w:rsidRPr="00BD20AB">
        <w:rPr>
          <w:sz w:val="28"/>
          <w:szCs w:val="28"/>
        </w:rPr>
        <w:t xml:space="preserve">( </w:t>
      </w:r>
      <w:proofErr w:type="spellStart"/>
      <w:r w:rsidRPr="00BD20AB">
        <w:rPr>
          <w:sz w:val="28"/>
          <w:szCs w:val="28"/>
        </w:rPr>
        <w:t>мазутохранилище</w:t>
      </w:r>
      <w:proofErr w:type="spellEnd"/>
      <w:proofErr w:type="gramEnd"/>
      <w:r w:rsidRPr="00BD20AB">
        <w:rPr>
          <w:sz w:val="28"/>
          <w:szCs w:val="28"/>
        </w:rPr>
        <w:t xml:space="preserve"> по адресу ул. Пролетарская, 113, ул. Урицкого, 14), сооружения (6) из них сеть водоотведения УИЗ, электрическая  сеть УЧХОЗ, газопровод высокого давления к художественной школе, как </w:t>
      </w:r>
      <w:proofErr w:type="spellStart"/>
      <w:r w:rsidRPr="00BD20AB">
        <w:rPr>
          <w:sz w:val="28"/>
          <w:szCs w:val="28"/>
        </w:rPr>
        <w:t>безхозяйные</w:t>
      </w:r>
      <w:proofErr w:type="spellEnd"/>
      <w:r w:rsidRPr="00BD20AB">
        <w:rPr>
          <w:sz w:val="28"/>
          <w:szCs w:val="28"/>
        </w:rPr>
        <w:t xml:space="preserve"> объекты ТП-2507, 3 газопровода, прочего имущества. </w:t>
      </w:r>
    </w:p>
    <w:p w:rsidR="00434D4F" w:rsidRPr="00FE6DC8" w:rsidRDefault="00434D4F" w:rsidP="00724C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D20AB">
        <w:rPr>
          <w:rFonts w:ascii="Times New Roman CYR" w:hAnsi="Times New Roman CYR" w:cs="Times New Roman CYR"/>
          <w:sz w:val="28"/>
          <w:szCs w:val="28"/>
        </w:rPr>
        <w:t xml:space="preserve">Завершена работа по систематизации данных учета муниципального жилищного фонда. В ходе работы уточнялась все данные по каждому жилому дому (год постройки; общая площадь; площади жилых и нежилых помещений; площади помещений общего пользования; сведения о собственниках каждого помещения). Площадь муниципального жилого фонда </w:t>
      </w:r>
      <w:proofErr w:type="spellStart"/>
      <w:r w:rsidRPr="00BD20AB">
        <w:rPr>
          <w:rFonts w:ascii="Times New Roman CYR" w:hAnsi="Times New Roman CYR" w:cs="Times New Roman CYR"/>
          <w:sz w:val="28"/>
          <w:szCs w:val="28"/>
        </w:rPr>
        <w:t>Камышловского</w:t>
      </w:r>
      <w:proofErr w:type="spellEnd"/>
      <w:r w:rsidRPr="00BD20AB">
        <w:rPr>
          <w:rFonts w:ascii="Times New Roman CYR" w:hAnsi="Times New Roman CYR" w:cs="Times New Roman CYR"/>
          <w:sz w:val="28"/>
          <w:szCs w:val="28"/>
        </w:rPr>
        <w:t xml:space="preserve"> городского округа составляет 31 045,8 </w:t>
      </w:r>
      <w:proofErr w:type="spellStart"/>
      <w:r w:rsidRPr="00BD20AB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BD20AB">
        <w:rPr>
          <w:rFonts w:ascii="Times New Roman CYR" w:hAnsi="Times New Roman CYR" w:cs="Times New Roman CYR"/>
          <w:sz w:val="28"/>
          <w:szCs w:val="28"/>
        </w:rPr>
        <w:t xml:space="preserve">., из них: площадь аварийного жилого фонда – 6 315,25 </w:t>
      </w:r>
      <w:proofErr w:type="spellStart"/>
      <w:r w:rsidRPr="00BD20AB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BD20AB">
        <w:rPr>
          <w:rFonts w:ascii="Times New Roman CYR" w:hAnsi="Times New Roman CYR" w:cs="Times New Roman CYR"/>
          <w:sz w:val="28"/>
          <w:szCs w:val="28"/>
        </w:rPr>
        <w:t xml:space="preserve">., пригодного к проживанию- 24 730,6 </w:t>
      </w:r>
      <w:proofErr w:type="spellStart"/>
      <w:r w:rsidRPr="00BD20AB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BD20AB">
        <w:rPr>
          <w:rFonts w:ascii="Times New Roman CYR" w:hAnsi="Times New Roman CYR" w:cs="Times New Roman CYR"/>
          <w:sz w:val="28"/>
          <w:szCs w:val="28"/>
        </w:rPr>
        <w:t>.</w:t>
      </w:r>
    </w:p>
    <w:p w:rsidR="00E71262" w:rsidRPr="00A26B04" w:rsidRDefault="00E71262" w:rsidP="00724C99">
      <w:pPr>
        <w:ind w:firstLine="709"/>
        <w:jc w:val="both"/>
        <w:rPr>
          <w:sz w:val="28"/>
          <w:szCs w:val="28"/>
        </w:rPr>
      </w:pPr>
      <w:r w:rsidRPr="00A26B04">
        <w:rPr>
          <w:sz w:val="28"/>
          <w:szCs w:val="28"/>
        </w:rPr>
        <w:t>В целях выявления и применения наиболее эффективных</w:t>
      </w:r>
      <w:r w:rsidR="00A26B04" w:rsidRPr="00A26B04">
        <w:rPr>
          <w:sz w:val="28"/>
          <w:szCs w:val="28"/>
        </w:rPr>
        <w:t xml:space="preserve"> способов</w:t>
      </w:r>
      <w:r w:rsidRPr="00A26B04">
        <w:rPr>
          <w:sz w:val="28"/>
          <w:szCs w:val="28"/>
        </w:rPr>
        <w:t xml:space="preserve"> способов использования муниципального имущества проведена работа по передаче объектов муниципальной собственности в различные виды пользования: </w:t>
      </w:r>
    </w:p>
    <w:p w:rsidR="00A26B04" w:rsidRPr="00BD20AB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6B04">
        <w:rPr>
          <w:rFonts w:ascii="Times New Roman" w:hAnsi="Times New Roman"/>
          <w:sz w:val="28"/>
          <w:szCs w:val="28"/>
        </w:rPr>
        <w:t>По программе приватизации муниципального имущества на 201</w:t>
      </w:r>
      <w:r w:rsidR="00A26B04" w:rsidRPr="00A26B04">
        <w:rPr>
          <w:rFonts w:ascii="Times New Roman" w:hAnsi="Times New Roman"/>
          <w:sz w:val="28"/>
          <w:szCs w:val="28"/>
        </w:rPr>
        <w:t>6 год</w:t>
      </w:r>
      <w:r w:rsidRPr="00A26B04">
        <w:rPr>
          <w:rFonts w:ascii="Times New Roman" w:hAnsi="Times New Roman"/>
          <w:sz w:val="28"/>
          <w:szCs w:val="28"/>
        </w:rPr>
        <w:t xml:space="preserve"> на 5 аукционах проданы: </w:t>
      </w:r>
      <w:r w:rsidR="00A26B04" w:rsidRPr="00A26B04">
        <w:rPr>
          <w:rFonts w:ascii="Times New Roman" w:hAnsi="Times New Roman"/>
          <w:sz w:val="28"/>
          <w:szCs w:val="28"/>
        </w:rPr>
        <w:t>здание</w:t>
      </w:r>
      <w:r w:rsidR="00A26B04" w:rsidRPr="00BD20AB">
        <w:rPr>
          <w:rFonts w:ascii="Times New Roman" w:hAnsi="Times New Roman"/>
          <w:sz w:val="28"/>
          <w:szCs w:val="28"/>
        </w:rPr>
        <w:t xml:space="preserve"> и земельный участок и 2 лота движимого имущества.</w:t>
      </w:r>
    </w:p>
    <w:p w:rsidR="00E71262" w:rsidRPr="00BA6781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t>В рамках 135-ФЗ «О защите конкуренции» от 26.07.2006 года проведены 5 аукционов на право заключения договора аренды на муниципальное имущество</w:t>
      </w:r>
      <w:r w:rsidR="00BA6781">
        <w:rPr>
          <w:rFonts w:ascii="Times New Roman" w:hAnsi="Times New Roman"/>
          <w:sz w:val="28"/>
          <w:szCs w:val="28"/>
        </w:rPr>
        <w:t>.</w:t>
      </w:r>
    </w:p>
    <w:p w:rsidR="00E71262" w:rsidRPr="00BA6781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t>В 201</w:t>
      </w:r>
      <w:r w:rsidR="00A26B04" w:rsidRPr="00BA6781">
        <w:rPr>
          <w:rFonts w:ascii="Times New Roman" w:hAnsi="Times New Roman"/>
          <w:sz w:val="28"/>
          <w:szCs w:val="28"/>
        </w:rPr>
        <w:t>6</w:t>
      </w:r>
      <w:r w:rsidRPr="00BA6781">
        <w:rPr>
          <w:rFonts w:ascii="Times New Roman" w:hAnsi="Times New Roman"/>
          <w:sz w:val="28"/>
          <w:szCs w:val="28"/>
        </w:rPr>
        <w:t xml:space="preserve"> году заключено </w:t>
      </w:r>
      <w:r w:rsidR="00A26B04" w:rsidRPr="00BA6781">
        <w:rPr>
          <w:rFonts w:ascii="Times New Roman" w:hAnsi="Times New Roman"/>
          <w:sz w:val="28"/>
          <w:szCs w:val="28"/>
        </w:rPr>
        <w:t>22</w:t>
      </w:r>
      <w:r w:rsidRPr="00BA6781">
        <w:rPr>
          <w:rFonts w:ascii="Times New Roman" w:hAnsi="Times New Roman"/>
          <w:sz w:val="28"/>
          <w:szCs w:val="28"/>
        </w:rPr>
        <w:t xml:space="preserve"> договоров по имуществу</w:t>
      </w:r>
      <w:r w:rsidR="00A26B04" w:rsidRPr="00BA6781">
        <w:rPr>
          <w:rFonts w:ascii="Times New Roman" w:hAnsi="Times New Roman"/>
          <w:sz w:val="28"/>
          <w:szCs w:val="28"/>
        </w:rPr>
        <w:t>,</w:t>
      </w:r>
      <w:r w:rsidRPr="00BA6781">
        <w:rPr>
          <w:rFonts w:ascii="Times New Roman" w:hAnsi="Times New Roman"/>
          <w:sz w:val="28"/>
          <w:szCs w:val="28"/>
        </w:rPr>
        <w:t xml:space="preserve"> в том числе:</w:t>
      </w:r>
    </w:p>
    <w:p w:rsidR="00E71262" w:rsidRPr="00BA6781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lastRenderedPageBreak/>
        <w:t xml:space="preserve">- 1 договор о передаче имущества на праве хозяйственного ведения </w:t>
      </w:r>
    </w:p>
    <w:p w:rsidR="00E71262" w:rsidRPr="00BA6781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t>-</w:t>
      </w:r>
      <w:r w:rsidR="00BA6781" w:rsidRPr="00BA6781">
        <w:rPr>
          <w:rFonts w:ascii="Times New Roman" w:hAnsi="Times New Roman"/>
          <w:sz w:val="28"/>
          <w:szCs w:val="28"/>
        </w:rPr>
        <w:t>11</w:t>
      </w:r>
      <w:r w:rsidRPr="00BA6781">
        <w:rPr>
          <w:rFonts w:ascii="Times New Roman" w:hAnsi="Times New Roman"/>
          <w:sz w:val="28"/>
          <w:szCs w:val="28"/>
        </w:rPr>
        <w:t xml:space="preserve"> договор</w:t>
      </w:r>
      <w:r w:rsidR="00BA6781" w:rsidRPr="00BA6781">
        <w:rPr>
          <w:rFonts w:ascii="Times New Roman" w:hAnsi="Times New Roman"/>
          <w:sz w:val="28"/>
          <w:szCs w:val="28"/>
        </w:rPr>
        <w:t>ов</w:t>
      </w:r>
      <w:r w:rsidRPr="00BA6781">
        <w:rPr>
          <w:rFonts w:ascii="Times New Roman" w:hAnsi="Times New Roman"/>
          <w:sz w:val="28"/>
          <w:szCs w:val="28"/>
        </w:rPr>
        <w:t xml:space="preserve"> аренды муниципального нежилого фонда </w:t>
      </w:r>
    </w:p>
    <w:p w:rsidR="00E71262" w:rsidRPr="00BA6781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t xml:space="preserve">-6 договоров безвозмездного пользования муниципальным имуществом </w:t>
      </w:r>
    </w:p>
    <w:p w:rsidR="00E71262" w:rsidRPr="00BA6781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t>-</w:t>
      </w:r>
      <w:r w:rsidR="00BA6781" w:rsidRPr="00BA6781">
        <w:rPr>
          <w:rFonts w:ascii="Times New Roman" w:hAnsi="Times New Roman"/>
          <w:sz w:val="28"/>
          <w:szCs w:val="28"/>
        </w:rPr>
        <w:t>2</w:t>
      </w:r>
      <w:r w:rsidRPr="00BA6781">
        <w:rPr>
          <w:rFonts w:ascii="Times New Roman" w:hAnsi="Times New Roman"/>
          <w:sz w:val="28"/>
          <w:szCs w:val="28"/>
        </w:rPr>
        <w:t xml:space="preserve"> договор аренды движимого имущества </w:t>
      </w:r>
    </w:p>
    <w:p w:rsidR="00E71262" w:rsidRPr="00BA6781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t>-</w:t>
      </w:r>
      <w:r w:rsidR="00BA6781" w:rsidRPr="00BA6781">
        <w:rPr>
          <w:rFonts w:ascii="Times New Roman" w:hAnsi="Times New Roman"/>
          <w:sz w:val="28"/>
          <w:szCs w:val="28"/>
        </w:rPr>
        <w:t>3</w:t>
      </w:r>
      <w:r w:rsidRPr="00BA6781">
        <w:rPr>
          <w:rFonts w:ascii="Times New Roman" w:hAnsi="Times New Roman"/>
          <w:sz w:val="28"/>
          <w:szCs w:val="28"/>
        </w:rPr>
        <w:t xml:space="preserve">- договоров купли-продажи муниципального имущества </w:t>
      </w:r>
    </w:p>
    <w:p w:rsidR="00E71262" w:rsidRPr="00BA6781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t>-</w:t>
      </w:r>
      <w:r w:rsidR="00BA6781" w:rsidRPr="00BA6781">
        <w:rPr>
          <w:rFonts w:ascii="Times New Roman" w:hAnsi="Times New Roman"/>
          <w:sz w:val="28"/>
          <w:szCs w:val="28"/>
        </w:rPr>
        <w:t>8</w:t>
      </w:r>
      <w:r w:rsidRPr="00BA6781">
        <w:rPr>
          <w:rFonts w:ascii="Times New Roman" w:hAnsi="Times New Roman"/>
          <w:sz w:val="28"/>
          <w:szCs w:val="28"/>
        </w:rPr>
        <w:t xml:space="preserve"> договоров аренды рекламного пространства</w:t>
      </w:r>
    </w:p>
    <w:p w:rsidR="00E71262" w:rsidRPr="00BA6781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tab/>
        <w:t>Обеспечение поступления в бюджет доходов от использования муниципального имущества:</w:t>
      </w:r>
    </w:p>
    <w:p w:rsidR="00BA6781" w:rsidRPr="00BD20AB" w:rsidRDefault="00E71262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6781">
        <w:rPr>
          <w:rFonts w:ascii="Times New Roman" w:hAnsi="Times New Roman"/>
          <w:sz w:val="28"/>
          <w:szCs w:val="28"/>
        </w:rPr>
        <w:tab/>
      </w:r>
      <w:r w:rsidR="00BA6781" w:rsidRPr="00BA6781">
        <w:rPr>
          <w:rFonts w:ascii="Times New Roman" w:hAnsi="Times New Roman"/>
          <w:b/>
          <w:sz w:val="28"/>
          <w:szCs w:val="28"/>
        </w:rPr>
        <w:t>за</w:t>
      </w:r>
      <w:r w:rsidR="00BA6781" w:rsidRPr="00BD20AB">
        <w:rPr>
          <w:rFonts w:ascii="Times New Roman" w:hAnsi="Times New Roman"/>
          <w:b/>
          <w:sz w:val="28"/>
          <w:szCs w:val="28"/>
        </w:rPr>
        <w:t xml:space="preserve"> 2016 год</w:t>
      </w:r>
      <w:r w:rsidR="00BA6781" w:rsidRPr="00BD20AB">
        <w:rPr>
          <w:rFonts w:ascii="Times New Roman" w:hAnsi="Times New Roman"/>
          <w:sz w:val="28"/>
          <w:szCs w:val="28"/>
        </w:rPr>
        <w:t xml:space="preserve"> в доход бюджета городского округа поступило:</w:t>
      </w:r>
    </w:p>
    <w:p w:rsidR="00BA6781" w:rsidRPr="00BD20AB" w:rsidRDefault="00BA6781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>1 107 775,34 - рублей от сдачи в аренду муниципального имущества,</w:t>
      </w:r>
    </w:p>
    <w:p w:rsidR="00BA6781" w:rsidRPr="00BD20AB" w:rsidRDefault="00BA6781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>4 459554,16 доходы от арендной платы за земельные участки,</w:t>
      </w:r>
    </w:p>
    <w:p w:rsidR="00BA6781" w:rsidRPr="00BD20AB" w:rsidRDefault="00BA6781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>453 870, 45 - доходы от продажи земельных участков,</w:t>
      </w:r>
    </w:p>
    <w:p w:rsidR="00BA6781" w:rsidRPr="00BD20AB" w:rsidRDefault="00BA6781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>314 781,09 - доходы от аренды рекламных конструкций.</w:t>
      </w:r>
    </w:p>
    <w:p w:rsidR="00BA6781" w:rsidRPr="00BD20AB" w:rsidRDefault="00BA6781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 xml:space="preserve">3 684758, 75 - доходы от продажи муниципального имущества </w:t>
      </w:r>
    </w:p>
    <w:p w:rsidR="00BA6781" w:rsidRPr="00BD20AB" w:rsidRDefault="00BA6781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>60 000 – госпошлина за установку рекламы</w:t>
      </w:r>
    </w:p>
    <w:p w:rsidR="00BA6781" w:rsidRPr="00BD20AB" w:rsidRDefault="00BA6781" w:rsidP="00724C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D20AB">
        <w:rPr>
          <w:rFonts w:ascii="Times New Roman" w:hAnsi="Times New Roman"/>
          <w:sz w:val="28"/>
          <w:szCs w:val="28"/>
        </w:rPr>
        <w:tab/>
        <w:t>48 020 - плата за пользование нестационарными торговыми объектами.</w:t>
      </w:r>
    </w:p>
    <w:p w:rsidR="00BA6781" w:rsidRPr="00BD20AB" w:rsidRDefault="00BA6781" w:rsidP="00724C99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0AB">
        <w:rPr>
          <w:rFonts w:ascii="Times New Roman" w:hAnsi="Times New Roman"/>
          <w:b/>
          <w:sz w:val="28"/>
          <w:szCs w:val="28"/>
        </w:rPr>
        <w:t>Итого 10 389 290, 34</w:t>
      </w:r>
    </w:p>
    <w:p w:rsidR="006D58BB" w:rsidRDefault="006D58BB" w:rsidP="00724C99">
      <w:pPr>
        <w:ind w:firstLine="709"/>
        <w:jc w:val="both"/>
        <w:rPr>
          <w:b/>
          <w:sz w:val="28"/>
          <w:szCs w:val="28"/>
        </w:rPr>
      </w:pPr>
      <w:r w:rsidRPr="00BD20AB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BD20AB">
        <w:rPr>
          <w:sz w:val="28"/>
          <w:szCs w:val="28"/>
        </w:rPr>
        <w:t xml:space="preserve"> на счет судебных приставов в счет сводного исполнительного производства</w:t>
      </w:r>
      <w:r w:rsidRPr="00BD20AB">
        <w:rPr>
          <w:b/>
          <w:sz w:val="28"/>
          <w:szCs w:val="28"/>
        </w:rPr>
        <w:t xml:space="preserve"> поступило: </w:t>
      </w:r>
    </w:p>
    <w:p w:rsidR="006D58BB" w:rsidRPr="00BD20AB" w:rsidRDefault="006D58BB" w:rsidP="00724C99">
      <w:pPr>
        <w:ind w:firstLine="709"/>
        <w:jc w:val="both"/>
        <w:rPr>
          <w:sz w:val="28"/>
          <w:szCs w:val="28"/>
        </w:rPr>
      </w:pPr>
      <w:r w:rsidRPr="00BD20AB">
        <w:rPr>
          <w:b/>
          <w:sz w:val="28"/>
          <w:szCs w:val="28"/>
        </w:rPr>
        <w:t xml:space="preserve">261 590 </w:t>
      </w:r>
      <w:r w:rsidRPr="00BD20AB">
        <w:rPr>
          <w:sz w:val="28"/>
          <w:szCs w:val="28"/>
        </w:rPr>
        <w:t>(аренда имущества)</w:t>
      </w:r>
    </w:p>
    <w:p w:rsidR="006D58BB" w:rsidRPr="00BD20AB" w:rsidRDefault="006D58BB" w:rsidP="00724C99">
      <w:pPr>
        <w:ind w:firstLine="709"/>
        <w:jc w:val="both"/>
        <w:rPr>
          <w:sz w:val="28"/>
          <w:szCs w:val="28"/>
        </w:rPr>
      </w:pPr>
      <w:r w:rsidRPr="00BD20AB">
        <w:rPr>
          <w:b/>
          <w:sz w:val="28"/>
          <w:szCs w:val="28"/>
        </w:rPr>
        <w:t>410 300</w:t>
      </w:r>
      <w:r w:rsidRPr="00BD20AB">
        <w:rPr>
          <w:sz w:val="28"/>
          <w:szCs w:val="28"/>
        </w:rPr>
        <w:t xml:space="preserve"> (от продажи имущества) </w:t>
      </w:r>
    </w:p>
    <w:p w:rsidR="006D58BB" w:rsidRPr="00BD20AB" w:rsidRDefault="006D58BB" w:rsidP="00724C99">
      <w:pPr>
        <w:ind w:firstLine="709"/>
        <w:jc w:val="both"/>
        <w:rPr>
          <w:b/>
          <w:sz w:val="28"/>
          <w:szCs w:val="28"/>
        </w:rPr>
      </w:pPr>
      <w:r w:rsidRPr="00BD20AB">
        <w:rPr>
          <w:b/>
          <w:sz w:val="28"/>
          <w:szCs w:val="28"/>
        </w:rPr>
        <w:t xml:space="preserve">                      Итого: 671 890 </w:t>
      </w:r>
    </w:p>
    <w:p w:rsidR="006D58BB" w:rsidRPr="00BD20AB" w:rsidRDefault="006D58BB" w:rsidP="00724C99">
      <w:pPr>
        <w:spacing w:line="276" w:lineRule="auto"/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 xml:space="preserve">Ведется претензионная работа: </w:t>
      </w:r>
    </w:p>
    <w:p w:rsidR="006D58BB" w:rsidRPr="00BD20AB" w:rsidRDefault="006D58BB" w:rsidP="00724C99">
      <w:pPr>
        <w:spacing w:line="276" w:lineRule="auto"/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>Направлено 68</w:t>
      </w:r>
      <w:r w:rsidRPr="00BD20AB">
        <w:rPr>
          <w:b/>
          <w:sz w:val="28"/>
          <w:szCs w:val="28"/>
        </w:rPr>
        <w:t xml:space="preserve"> </w:t>
      </w:r>
      <w:r w:rsidRPr="00BD20AB">
        <w:rPr>
          <w:sz w:val="28"/>
          <w:szCs w:val="28"/>
        </w:rPr>
        <w:t xml:space="preserve">письменных </w:t>
      </w:r>
      <w:r w:rsidRPr="00BD20AB">
        <w:rPr>
          <w:b/>
          <w:sz w:val="28"/>
          <w:szCs w:val="28"/>
        </w:rPr>
        <w:t>претензий</w:t>
      </w:r>
      <w:r w:rsidRPr="00BD20AB">
        <w:rPr>
          <w:sz w:val="28"/>
          <w:szCs w:val="28"/>
        </w:rPr>
        <w:t xml:space="preserve"> о погашении задолженности по арендной плате.</w:t>
      </w:r>
      <w:r w:rsidRPr="00BD20AB">
        <w:rPr>
          <w:sz w:val="28"/>
          <w:szCs w:val="28"/>
        </w:rPr>
        <w:tab/>
      </w:r>
    </w:p>
    <w:p w:rsidR="006D58BB" w:rsidRPr="00BD20AB" w:rsidRDefault="006D58BB" w:rsidP="00724C9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D20AB">
        <w:rPr>
          <w:rFonts w:ascii="Times New Roman CYR" w:hAnsi="Times New Roman CYR" w:cs="Times New Roman CYR"/>
          <w:sz w:val="28"/>
          <w:szCs w:val="28"/>
        </w:rPr>
        <w:t>В юридический отдел передано 32 дела</w:t>
      </w:r>
      <w:r w:rsidRPr="00BD20AB">
        <w:rPr>
          <w:sz w:val="28"/>
          <w:szCs w:val="28"/>
        </w:rPr>
        <w:t xml:space="preserve"> для подачи исковых заявлений на взыскание задолженности и расторжение договоров на сумму</w:t>
      </w:r>
      <w:r w:rsidRPr="00BD20AB">
        <w:rPr>
          <w:rFonts w:ascii="Times New Roman CYR" w:hAnsi="Times New Roman CYR" w:cs="Times New Roman CYR"/>
          <w:sz w:val="28"/>
          <w:szCs w:val="28"/>
        </w:rPr>
        <w:t xml:space="preserve"> на сумму 4 512,739</w:t>
      </w:r>
    </w:p>
    <w:p w:rsidR="006D58BB" w:rsidRPr="00BD20AB" w:rsidRDefault="006D58BB" w:rsidP="00724C99">
      <w:pPr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 xml:space="preserve">В настоящее время претензионная и исковая работа продолжается. </w:t>
      </w:r>
    </w:p>
    <w:p w:rsidR="006D58BB" w:rsidRPr="00BD20AB" w:rsidRDefault="006D58BB" w:rsidP="00724C99">
      <w:pPr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>В 2016 году Комитетом:</w:t>
      </w:r>
    </w:p>
    <w:p w:rsidR="006D58BB" w:rsidRPr="00BD20AB" w:rsidRDefault="006D58BB" w:rsidP="00724C99">
      <w:pPr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 xml:space="preserve"> - предоставлено 43 участков в собственность бесплатно </w:t>
      </w:r>
    </w:p>
    <w:p w:rsidR="006D58BB" w:rsidRPr="00BD20AB" w:rsidRDefault="006D58BB" w:rsidP="00724C99">
      <w:pPr>
        <w:ind w:firstLine="709"/>
        <w:jc w:val="both"/>
        <w:rPr>
          <w:color w:val="C0504D"/>
          <w:sz w:val="28"/>
          <w:szCs w:val="28"/>
        </w:rPr>
      </w:pPr>
      <w:r w:rsidRPr="00BD20AB">
        <w:rPr>
          <w:sz w:val="28"/>
          <w:szCs w:val="28"/>
        </w:rPr>
        <w:t xml:space="preserve"> </w:t>
      </w:r>
      <w:r w:rsidRPr="00BD20AB">
        <w:rPr>
          <w:sz w:val="28"/>
          <w:szCs w:val="28"/>
        </w:rPr>
        <w:tab/>
        <w:t xml:space="preserve">- заключено 180 договоров купли-продажи земельных участков, (общей площадью 8,7а). </w:t>
      </w:r>
    </w:p>
    <w:p w:rsidR="006D58BB" w:rsidRPr="00BD20AB" w:rsidRDefault="006D58BB" w:rsidP="00724C99">
      <w:pPr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 xml:space="preserve">- заключено 29 договоров аренды земельных участков. Из них - 181 - аренда ЗУ под капитальными гаражами. </w:t>
      </w:r>
    </w:p>
    <w:p w:rsidR="006D58BB" w:rsidRPr="00BD20AB" w:rsidRDefault="006D58BB" w:rsidP="00724C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20AB">
        <w:rPr>
          <w:color w:val="000000"/>
          <w:sz w:val="28"/>
          <w:szCs w:val="28"/>
        </w:rPr>
        <w:t>Общее количество действующих договоров аренды по состоянию на 01.01.2017 года составляет 356.</w:t>
      </w:r>
    </w:p>
    <w:p w:rsidR="006D58BB" w:rsidRPr="00BD20AB" w:rsidRDefault="006D58BB" w:rsidP="00724C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20AB">
        <w:rPr>
          <w:color w:val="000000"/>
          <w:sz w:val="28"/>
          <w:szCs w:val="28"/>
        </w:rPr>
        <w:t>В 2016 году проведены</w:t>
      </w:r>
      <w:r w:rsidRPr="00BD20AB">
        <w:rPr>
          <w:bCs/>
          <w:color w:val="000000"/>
          <w:sz w:val="28"/>
          <w:szCs w:val="28"/>
        </w:rPr>
        <w:t xml:space="preserve"> аукционы </w:t>
      </w:r>
      <w:r w:rsidRPr="00BD20AB">
        <w:rPr>
          <w:color w:val="000000"/>
          <w:sz w:val="28"/>
          <w:szCs w:val="28"/>
        </w:rPr>
        <w:t>на</w:t>
      </w:r>
      <w:r w:rsidRPr="00BD20AB">
        <w:rPr>
          <w:bCs/>
          <w:color w:val="000000"/>
          <w:sz w:val="28"/>
          <w:szCs w:val="28"/>
        </w:rPr>
        <w:t xml:space="preserve"> 31 земельных участков</w:t>
      </w:r>
      <w:r w:rsidRPr="00BD20AB">
        <w:rPr>
          <w:color w:val="000000"/>
          <w:sz w:val="28"/>
          <w:szCs w:val="28"/>
        </w:rPr>
        <w:t>, из которых предоставлено 9 земельных участка (по остальным участкам аукционы не состоялись). Стартовая цена годовой арендной платы по 9 участкам составила 583 400,00 рублей. По результатам аукциона цена возросла до 1 026 128,00 рублей.</w:t>
      </w:r>
    </w:p>
    <w:p w:rsidR="00EA10BB" w:rsidRPr="00BD20AB" w:rsidRDefault="00EA10BB" w:rsidP="00724C9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20A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За 2016 год от льготных категорий граждан поступило всего 181 заявлений о включении в очередь на получение земельного участка однократно бесплатно. На 01.01.2017 года включено в очередь 600 заявителей, большую часть из них составляю очередники (молодые семьи, одинокие родители, ветераны боевых действий - 197 заявления), </w:t>
      </w:r>
      <w:proofErr w:type="spellStart"/>
      <w:r w:rsidRPr="00BD20AB">
        <w:rPr>
          <w:rFonts w:ascii="Times New Roman CYR" w:hAnsi="Times New Roman CYR" w:cs="Times New Roman CYR"/>
          <w:color w:val="000000"/>
          <w:sz w:val="28"/>
          <w:szCs w:val="28"/>
        </w:rPr>
        <w:t>внеочередники</w:t>
      </w:r>
      <w:proofErr w:type="spellEnd"/>
      <w:r w:rsidRPr="00BD20AB">
        <w:rPr>
          <w:rFonts w:ascii="Times New Roman CYR" w:hAnsi="Times New Roman CYR" w:cs="Times New Roman CYR"/>
          <w:color w:val="000000"/>
          <w:sz w:val="28"/>
          <w:szCs w:val="28"/>
        </w:rPr>
        <w:t xml:space="preserve"> (многодетные семьи - 227 заявления) и </w:t>
      </w:r>
      <w:proofErr w:type="spellStart"/>
      <w:r w:rsidRPr="00BD20AB">
        <w:rPr>
          <w:rFonts w:ascii="Times New Roman CYR" w:hAnsi="Times New Roman CYR" w:cs="Times New Roman CYR"/>
          <w:color w:val="000000"/>
          <w:sz w:val="28"/>
          <w:szCs w:val="28"/>
        </w:rPr>
        <w:t>первоочередники</w:t>
      </w:r>
      <w:proofErr w:type="spellEnd"/>
      <w:r w:rsidRPr="00BD20AB">
        <w:rPr>
          <w:rFonts w:ascii="Times New Roman CYR" w:hAnsi="Times New Roman CYR" w:cs="Times New Roman CYR"/>
          <w:color w:val="000000"/>
          <w:sz w:val="28"/>
          <w:szCs w:val="28"/>
        </w:rPr>
        <w:t xml:space="preserve"> (военнослужащие, инвалиды-46 заявлений). </w:t>
      </w:r>
    </w:p>
    <w:p w:rsidR="00EA10BB" w:rsidRPr="00BD20AB" w:rsidRDefault="00EA10BB" w:rsidP="00724C99">
      <w:pPr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>Специалистами по земельному контролю проведено 36 проверок по соблюдению земельного законодательства.</w:t>
      </w:r>
      <w:r w:rsidRPr="00BD20AB">
        <w:t xml:space="preserve"> </w:t>
      </w:r>
      <w:r w:rsidRPr="00BD20AB">
        <w:rPr>
          <w:sz w:val="28"/>
          <w:szCs w:val="28"/>
        </w:rPr>
        <w:t xml:space="preserve">В результате 7 актов проверки направлено в </w:t>
      </w:r>
      <w:proofErr w:type="spellStart"/>
      <w:r w:rsidRPr="00BD20AB">
        <w:rPr>
          <w:sz w:val="28"/>
          <w:szCs w:val="28"/>
        </w:rPr>
        <w:t>Камышловский</w:t>
      </w:r>
      <w:proofErr w:type="spellEnd"/>
      <w:r w:rsidRPr="00BD20AB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Свердловской области для составления административных протоколов.</w:t>
      </w:r>
    </w:p>
    <w:p w:rsidR="00EA10BB" w:rsidRPr="00BD20AB" w:rsidRDefault="00EA10BB" w:rsidP="00724C99">
      <w:pPr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>Продолжается работа с земельными участками под расселенными домами. Определение разрешенного использования, снятие с технического и кадастрового учета, снос.</w:t>
      </w:r>
    </w:p>
    <w:p w:rsidR="00EA10BB" w:rsidRDefault="00EA10BB" w:rsidP="00724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0AB">
        <w:rPr>
          <w:sz w:val="28"/>
          <w:szCs w:val="28"/>
        </w:rPr>
        <w:t>В 2016 году снесено 4 домов на сумму 240 000 рублей.</w:t>
      </w:r>
    </w:p>
    <w:p w:rsidR="007E5D39" w:rsidRPr="000C3196" w:rsidRDefault="007E5D39" w:rsidP="00724C99">
      <w:pPr>
        <w:ind w:firstLine="709"/>
        <w:jc w:val="both"/>
        <w:rPr>
          <w:sz w:val="28"/>
          <w:szCs w:val="28"/>
          <w:highlight w:val="green"/>
        </w:rPr>
      </w:pPr>
      <w:r w:rsidRPr="00EA10BB">
        <w:rPr>
          <w:sz w:val="28"/>
          <w:szCs w:val="28"/>
        </w:rPr>
        <w:t>Анализ достигнутых социологических значений для показателей эффективности деятельности органов местного самоуправления и их планируемых значений на трехлетний период, динамика параметров удовлетворённости населения деятельностью органов местного самоуправления за предыдущий период (201</w:t>
      </w:r>
      <w:r w:rsidR="00E10FD7" w:rsidRPr="00EA10BB">
        <w:rPr>
          <w:sz w:val="28"/>
          <w:szCs w:val="28"/>
        </w:rPr>
        <w:t>2</w:t>
      </w:r>
      <w:r w:rsidRPr="00EA10BB">
        <w:rPr>
          <w:sz w:val="28"/>
          <w:szCs w:val="28"/>
        </w:rPr>
        <w:t>-201</w:t>
      </w:r>
      <w:r w:rsidR="00E10FD7" w:rsidRPr="00EA10BB">
        <w:rPr>
          <w:sz w:val="28"/>
          <w:szCs w:val="28"/>
        </w:rPr>
        <w:t>4</w:t>
      </w:r>
      <w:r w:rsidRPr="00EA10BB">
        <w:rPr>
          <w:sz w:val="28"/>
          <w:szCs w:val="28"/>
        </w:rPr>
        <w:t>гг.), отчётный период (201</w:t>
      </w:r>
      <w:r w:rsidR="00E10FD7" w:rsidRPr="00EA10BB">
        <w:rPr>
          <w:sz w:val="28"/>
          <w:szCs w:val="28"/>
        </w:rPr>
        <w:t>5</w:t>
      </w:r>
      <w:r w:rsidRPr="00EA10BB">
        <w:rPr>
          <w:sz w:val="28"/>
          <w:szCs w:val="28"/>
        </w:rPr>
        <w:t>г.) и на плановый период (201</w:t>
      </w:r>
      <w:r w:rsidR="00E10FD7" w:rsidRPr="00EA10BB">
        <w:rPr>
          <w:sz w:val="28"/>
          <w:szCs w:val="28"/>
        </w:rPr>
        <w:t>6</w:t>
      </w:r>
      <w:r w:rsidRPr="00EA10BB">
        <w:rPr>
          <w:sz w:val="28"/>
          <w:szCs w:val="28"/>
        </w:rPr>
        <w:t>-201</w:t>
      </w:r>
      <w:r w:rsidR="00E10FD7" w:rsidRPr="00EA10BB">
        <w:rPr>
          <w:sz w:val="28"/>
          <w:szCs w:val="28"/>
        </w:rPr>
        <w:t>8</w:t>
      </w:r>
      <w:r w:rsidRPr="00EA10BB">
        <w:rPr>
          <w:sz w:val="28"/>
          <w:szCs w:val="28"/>
        </w:rPr>
        <w:t xml:space="preserve">гг.) показывает в целом положительную динамику степени удовлетворённости населения деятельностью органов местного самоуправления </w:t>
      </w:r>
      <w:proofErr w:type="spellStart"/>
      <w:r w:rsidRPr="00EA10BB">
        <w:rPr>
          <w:sz w:val="28"/>
          <w:szCs w:val="28"/>
        </w:rPr>
        <w:t>Камышловского</w:t>
      </w:r>
      <w:proofErr w:type="spellEnd"/>
      <w:r w:rsidRPr="00EA10BB">
        <w:rPr>
          <w:sz w:val="28"/>
          <w:szCs w:val="28"/>
        </w:rPr>
        <w:t xml:space="preserve"> городского округа</w:t>
      </w:r>
      <w:r w:rsidR="0041738A">
        <w:rPr>
          <w:sz w:val="28"/>
          <w:szCs w:val="28"/>
        </w:rPr>
        <w:t>.</w:t>
      </w:r>
    </w:p>
    <w:p w:rsidR="007E5D39" w:rsidRPr="00826352" w:rsidRDefault="007E5D39" w:rsidP="00724C99">
      <w:pPr>
        <w:ind w:firstLine="709"/>
        <w:jc w:val="both"/>
        <w:rPr>
          <w:sz w:val="28"/>
          <w:szCs w:val="28"/>
        </w:rPr>
      </w:pPr>
      <w:r w:rsidRPr="00EA10BB">
        <w:rPr>
          <w:sz w:val="28"/>
          <w:szCs w:val="28"/>
        </w:rPr>
        <w:t xml:space="preserve">В целом наблюдается положительная динамика показателей оценки эффективности деятельности органов местного самоуправления </w:t>
      </w:r>
      <w:proofErr w:type="spellStart"/>
      <w:r w:rsidRPr="00EA10BB">
        <w:rPr>
          <w:sz w:val="28"/>
          <w:szCs w:val="28"/>
        </w:rPr>
        <w:t>Камышловского</w:t>
      </w:r>
      <w:proofErr w:type="spellEnd"/>
      <w:r w:rsidRPr="00EA10BB">
        <w:rPr>
          <w:sz w:val="28"/>
          <w:szCs w:val="28"/>
        </w:rPr>
        <w:t xml:space="preserve"> городского округа за предыдущий период (201</w:t>
      </w:r>
      <w:r w:rsidR="002C4285" w:rsidRPr="00EA10BB">
        <w:rPr>
          <w:sz w:val="28"/>
          <w:szCs w:val="28"/>
        </w:rPr>
        <w:t>2</w:t>
      </w:r>
      <w:r w:rsidRPr="00EA10BB">
        <w:rPr>
          <w:sz w:val="28"/>
          <w:szCs w:val="28"/>
        </w:rPr>
        <w:t>-201</w:t>
      </w:r>
      <w:r w:rsidR="002C4285" w:rsidRPr="00EA10BB">
        <w:rPr>
          <w:sz w:val="28"/>
          <w:szCs w:val="28"/>
        </w:rPr>
        <w:t>4</w:t>
      </w:r>
      <w:r w:rsidRPr="00EA10BB">
        <w:rPr>
          <w:sz w:val="28"/>
          <w:szCs w:val="28"/>
        </w:rPr>
        <w:t>гг.), за отчётный период (201</w:t>
      </w:r>
      <w:r w:rsidR="002C4285" w:rsidRPr="00EA10BB">
        <w:rPr>
          <w:sz w:val="28"/>
          <w:szCs w:val="28"/>
        </w:rPr>
        <w:t>5</w:t>
      </w:r>
      <w:r w:rsidRPr="00EA10BB">
        <w:rPr>
          <w:sz w:val="28"/>
          <w:szCs w:val="28"/>
        </w:rPr>
        <w:t>г.) и плановый период (201</w:t>
      </w:r>
      <w:r w:rsidR="002C4285" w:rsidRPr="00EA10BB">
        <w:rPr>
          <w:sz w:val="28"/>
          <w:szCs w:val="28"/>
        </w:rPr>
        <w:t>6</w:t>
      </w:r>
      <w:r w:rsidRPr="00EA10BB">
        <w:rPr>
          <w:sz w:val="28"/>
          <w:szCs w:val="28"/>
        </w:rPr>
        <w:t>-201</w:t>
      </w:r>
      <w:r w:rsidR="002C4285" w:rsidRPr="00EA10BB">
        <w:rPr>
          <w:sz w:val="28"/>
          <w:szCs w:val="28"/>
        </w:rPr>
        <w:t>8</w:t>
      </w:r>
      <w:r w:rsidRPr="00EA10BB">
        <w:rPr>
          <w:sz w:val="28"/>
          <w:szCs w:val="28"/>
        </w:rPr>
        <w:t>гг.).</w:t>
      </w:r>
    </w:p>
    <w:p w:rsidR="00D23086" w:rsidRDefault="00D23086" w:rsidP="00724C99">
      <w:pPr>
        <w:ind w:firstLine="709"/>
      </w:pPr>
    </w:p>
    <w:p w:rsidR="00403AC2" w:rsidRDefault="00403AC2" w:rsidP="00724C99">
      <w:pPr>
        <w:ind w:firstLine="709"/>
        <w:jc w:val="both"/>
        <w:rPr>
          <w:sz w:val="28"/>
          <w:szCs w:val="28"/>
        </w:rPr>
      </w:pPr>
    </w:p>
    <w:p w:rsidR="006C4D3B" w:rsidRDefault="006C4D3B" w:rsidP="00724C99">
      <w:pPr>
        <w:ind w:firstLine="709"/>
      </w:pPr>
    </w:p>
    <w:p w:rsidR="006C4D3B" w:rsidRDefault="006C4D3B" w:rsidP="00724C99">
      <w:pPr>
        <w:ind w:firstLine="709"/>
      </w:pPr>
    </w:p>
    <w:p w:rsidR="006C4D3B" w:rsidRDefault="006C4D3B" w:rsidP="00724C99">
      <w:pPr>
        <w:ind w:firstLine="709"/>
      </w:pPr>
    </w:p>
    <w:p w:rsidR="006C4D3B" w:rsidRDefault="006C4D3B" w:rsidP="00724C99">
      <w:pPr>
        <w:ind w:firstLine="709"/>
      </w:pPr>
    </w:p>
    <w:p w:rsidR="006C4D3B" w:rsidRDefault="006C4D3B" w:rsidP="00724C99">
      <w:pPr>
        <w:ind w:firstLine="709"/>
      </w:pPr>
    </w:p>
    <w:sectPr w:rsidR="006C4D3B" w:rsidSect="00E6280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E5" w:rsidRDefault="00D927E5" w:rsidP="008B3C76">
      <w:r>
        <w:separator/>
      </w:r>
    </w:p>
  </w:endnote>
  <w:endnote w:type="continuationSeparator" w:id="0">
    <w:p w:rsidR="00D927E5" w:rsidRDefault="00D927E5" w:rsidP="008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E5" w:rsidRDefault="00D927E5" w:rsidP="008B3C76">
      <w:r>
        <w:separator/>
      </w:r>
    </w:p>
  </w:footnote>
  <w:footnote w:type="continuationSeparator" w:id="0">
    <w:p w:rsidR="00D927E5" w:rsidRDefault="00D927E5" w:rsidP="008B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888343"/>
      <w:docPartObj>
        <w:docPartGallery w:val="Page Numbers (Top of Page)"/>
        <w:docPartUnique/>
      </w:docPartObj>
    </w:sdtPr>
    <w:sdtContent>
      <w:p w:rsidR="00497BCC" w:rsidRDefault="00497B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28E">
          <w:rPr>
            <w:noProof/>
          </w:rPr>
          <w:t>22</w:t>
        </w:r>
        <w:r>
          <w:fldChar w:fldCharType="end"/>
        </w:r>
      </w:p>
    </w:sdtContent>
  </w:sdt>
  <w:p w:rsidR="00497BCC" w:rsidRDefault="00497B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5A8B"/>
    <w:multiLevelType w:val="hybridMultilevel"/>
    <w:tmpl w:val="837458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9854BAC"/>
    <w:multiLevelType w:val="multilevel"/>
    <w:tmpl w:val="F202D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1467F1"/>
    <w:multiLevelType w:val="hybridMultilevel"/>
    <w:tmpl w:val="E3942040"/>
    <w:lvl w:ilvl="0" w:tplc="8BA84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8174D"/>
    <w:multiLevelType w:val="hybridMultilevel"/>
    <w:tmpl w:val="0CFA5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4139A"/>
    <w:multiLevelType w:val="multilevel"/>
    <w:tmpl w:val="EBACD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86BFF"/>
    <w:multiLevelType w:val="hybridMultilevel"/>
    <w:tmpl w:val="E7705F56"/>
    <w:lvl w:ilvl="0" w:tplc="E4F419A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7751715"/>
    <w:multiLevelType w:val="multilevel"/>
    <w:tmpl w:val="F202D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A892B5A"/>
    <w:multiLevelType w:val="multilevel"/>
    <w:tmpl w:val="F202D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3436964"/>
    <w:multiLevelType w:val="multilevel"/>
    <w:tmpl w:val="F202D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3F34033"/>
    <w:multiLevelType w:val="hybridMultilevel"/>
    <w:tmpl w:val="D4EA9F60"/>
    <w:lvl w:ilvl="0" w:tplc="70A2795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7DE336F9"/>
    <w:multiLevelType w:val="hybridMultilevel"/>
    <w:tmpl w:val="3AF8B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CD"/>
    <w:rsid w:val="00006791"/>
    <w:rsid w:val="00020813"/>
    <w:rsid w:val="000364A2"/>
    <w:rsid w:val="00042941"/>
    <w:rsid w:val="000434FE"/>
    <w:rsid w:val="00045A37"/>
    <w:rsid w:val="000473AF"/>
    <w:rsid w:val="0007521E"/>
    <w:rsid w:val="00083E20"/>
    <w:rsid w:val="00093FEC"/>
    <w:rsid w:val="000A0224"/>
    <w:rsid w:val="000B7248"/>
    <w:rsid w:val="000C3196"/>
    <w:rsid w:val="000E71E6"/>
    <w:rsid w:val="00127041"/>
    <w:rsid w:val="00130DDB"/>
    <w:rsid w:val="0014438C"/>
    <w:rsid w:val="00144CA0"/>
    <w:rsid w:val="00150E1B"/>
    <w:rsid w:val="001A1D13"/>
    <w:rsid w:val="001C4561"/>
    <w:rsid w:val="001C6EA3"/>
    <w:rsid w:val="001C7B63"/>
    <w:rsid w:val="001D416B"/>
    <w:rsid w:val="001D5C94"/>
    <w:rsid w:val="001D77F6"/>
    <w:rsid w:val="001F7C86"/>
    <w:rsid w:val="00214FC9"/>
    <w:rsid w:val="00222DBD"/>
    <w:rsid w:val="00232D22"/>
    <w:rsid w:val="00255B32"/>
    <w:rsid w:val="00292C20"/>
    <w:rsid w:val="002B070A"/>
    <w:rsid w:val="002B4A94"/>
    <w:rsid w:val="002C4285"/>
    <w:rsid w:val="002E7971"/>
    <w:rsid w:val="003051B6"/>
    <w:rsid w:val="00320F4C"/>
    <w:rsid w:val="0034146B"/>
    <w:rsid w:val="00347853"/>
    <w:rsid w:val="00350436"/>
    <w:rsid w:val="0035365B"/>
    <w:rsid w:val="003554BA"/>
    <w:rsid w:val="00355DB9"/>
    <w:rsid w:val="00370ACD"/>
    <w:rsid w:val="003729A6"/>
    <w:rsid w:val="00381CDD"/>
    <w:rsid w:val="00381EF6"/>
    <w:rsid w:val="00385B69"/>
    <w:rsid w:val="003B700B"/>
    <w:rsid w:val="003C270E"/>
    <w:rsid w:val="003D1579"/>
    <w:rsid w:val="003D3CA1"/>
    <w:rsid w:val="003F60E2"/>
    <w:rsid w:val="00401FCF"/>
    <w:rsid w:val="00403AC2"/>
    <w:rsid w:val="00413BA8"/>
    <w:rsid w:val="00414AC8"/>
    <w:rsid w:val="0041738A"/>
    <w:rsid w:val="00427C1E"/>
    <w:rsid w:val="00434D4F"/>
    <w:rsid w:val="004444D3"/>
    <w:rsid w:val="00451F14"/>
    <w:rsid w:val="00463032"/>
    <w:rsid w:val="00463C26"/>
    <w:rsid w:val="0047025D"/>
    <w:rsid w:val="0047037A"/>
    <w:rsid w:val="0047726F"/>
    <w:rsid w:val="004876AE"/>
    <w:rsid w:val="004914AC"/>
    <w:rsid w:val="00493E44"/>
    <w:rsid w:val="00497BCC"/>
    <w:rsid w:val="004A2F15"/>
    <w:rsid w:val="004C0B8E"/>
    <w:rsid w:val="004D430E"/>
    <w:rsid w:val="004E32C8"/>
    <w:rsid w:val="0051454D"/>
    <w:rsid w:val="00521882"/>
    <w:rsid w:val="00526886"/>
    <w:rsid w:val="00541BD3"/>
    <w:rsid w:val="005576B0"/>
    <w:rsid w:val="00562549"/>
    <w:rsid w:val="005670E1"/>
    <w:rsid w:val="00574193"/>
    <w:rsid w:val="00611A49"/>
    <w:rsid w:val="0061430E"/>
    <w:rsid w:val="00623B72"/>
    <w:rsid w:val="0063329B"/>
    <w:rsid w:val="0063668C"/>
    <w:rsid w:val="0066113F"/>
    <w:rsid w:val="006718D9"/>
    <w:rsid w:val="00675836"/>
    <w:rsid w:val="00682CFD"/>
    <w:rsid w:val="006833C4"/>
    <w:rsid w:val="00690DBC"/>
    <w:rsid w:val="00694570"/>
    <w:rsid w:val="006A31FE"/>
    <w:rsid w:val="006B221C"/>
    <w:rsid w:val="006C161A"/>
    <w:rsid w:val="006C4D3B"/>
    <w:rsid w:val="006D0855"/>
    <w:rsid w:val="006D37B0"/>
    <w:rsid w:val="006D58BB"/>
    <w:rsid w:val="006E33A0"/>
    <w:rsid w:val="00721E0C"/>
    <w:rsid w:val="00724C99"/>
    <w:rsid w:val="007260B1"/>
    <w:rsid w:val="00756B1D"/>
    <w:rsid w:val="00763716"/>
    <w:rsid w:val="007740C9"/>
    <w:rsid w:val="007822FC"/>
    <w:rsid w:val="00783824"/>
    <w:rsid w:val="00791A2D"/>
    <w:rsid w:val="007A0034"/>
    <w:rsid w:val="007A1466"/>
    <w:rsid w:val="007A4567"/>
    <w:rsid w:val="007B10B1"/>
    <w:rsid w:val="007C0F36"/>
    <w:rsid w:val="007C65D7"/>
    <w:rsid w:val="007D4B3A"/>
    <w:rsid w:val="007D52E8"/>
    <w:rsid w:val="007E1BC6"/>
    <w:rsid w:val="007E5D39"/>
    <w:rsid w:val="007F0120"/>
    <w:rsid w:val="007F5483"/>
    <w:rsid w:val="00805363"/>
    <w:rsid w:val="00820160"/>
    <w:rsid w:val="00841D2B"/>
    <w:rsid w:val="008448EA"/>
    <w:rsid w:val="008465B5"/>
    <w:rsid w:val="0085415B"/>
    <w:rsid w:val="008707D9"/>
    <w:rsid w:val="008A2F6E"/>
    <w:rsid w:val="008B3C76"/>
    <w:rsid w:val="008D52C3"/>
    <w:rsid w:val="008E551B"/>
    <w:rsid w:val="008F2304"/>
    <w:rsid w:val="009066C4"/>
    <w:rsid w:val="00945CB6"/>
    <w:rsid w:val="00980AEC"/>
    <w:rsid w:val="009854A8"/>
    <w:rsid w:val="009A228E"/>
    <w:rsid w:val="009F0952"/>
    <w:rsid w:val="00A03D41"/>
    <w:rsid w:val="00A137A8"/>
    <w:rsid w:val="00A23BAE"/>
    <w:rsid w:val="00A26B04"/>
    <w:rsid w:val="00A3239B"/>
    <w:rsid w:val="00A71F51"/>
    <w:rsid w:val="00A72AAE"/>
    <w:rsid w:val="00AA1212"/>
    <w:rsid w:val="00AB0B4F"/>
    <w:rsid w:val="00AB6A86"/>
    <w:rsid w:val="00AC0090"/>
    <w:rsid w:val="00AC5A0A"/>
    <w:rsid w:val="00AC782A"/>
    <w:rsid w:val="00B1793C"/>
    <w:rsid w:val="00B465F4"/>
    <w:rsid w:val="00B475CE"/>
    <w:rsid w:val="00B95AB0"/>
    <w:rsid w:val="00BA6781"/>
    <w:rsid w:val="00BB00FB"/>
    <w:rsid w:val="00BB544A"/>
    <w:rsid w:val="00BC43FB"/>
    <w:rsid w:val="00BD053D"/>
    <w:rsid w:val="00C232AC"/>
    <w:rsid w:val="00C351F9"/>
    <w:rsid w:val="00C54FD6"/>
    <w:rsid w:val="00C80B1A"/>
    <w:rsid w:val="00C9271D"/>
    <w:rsid w:val="00CA0EA0"/>
    <w:rsid w:val="00CB7FCD"/>
    <w:rsid w:val="00CF106B"/>
    <w:rsid w:val="00D1322E"/>
    <w:rsid w:val="00D23086"/>
    <w:rsid w:val="00D3776D"/>
    <w:rsid w:val="00D6174B"/>
    <w:rsid w:val="00D91FB5"/>
    <w:rsid w:val="00D92375"/>
    <w:rsid w:val="00D927E5"/>
    <w:rsid w:val="00DA53DA"/>
    <w:rsid w:val="00DA5902"/>
    <w:rsid w:val="00DA7141"/>
    <w:rsid w:val="00DB1CC5"/>
    <w:rsid w:val="00DB2285"/>
    <w:rsid w:val="00DE2103"/>
    <w:rsid w:val="00E04C4D"/>
    <w:rsid w:val="00E10FD7"/>
    <w:rsid w:val="00E11ADD"/>
    <w:rsid w:val="00E1390C"/>
    <w:rsid w:val="00E150DC"/>
    <w:rsid w:val="00E20767"/>
    <w:rsid w:val="00E274AC"/>
    <w:rsid w:val="00E6280A"/>
    <w:rsid w:val="00E66E36"/>
    <w:rsid w:val="00E71262"/>
    <w:rsid w:val="00E8401D"/>
    <w:rsid w:val="00E96A74"/>
    <w:rsid w:val="00E9716C"/>
    <w:rsid w:val="00EA10BB"/>
    <w:rsid w:val="00EB2E52"/>
    <w:rsid w:val="00EB3D8D"/>
    <w:rsid w:val="00EB6C42"/>
    <w:rsid w:val="00EC4F98"/>
    <w:rsid w:val="00EC5D96"/>
    <w:rsid w:val="00ED2D00"/>
    <w:rsid w:val="00ED45CD"/>
    <w:rsid w:val="00F00750"/>
    <w:rsid w:val="00F05BD7"/>
    <w:rsid w:val="00F16515"/>
    <w:rsid w:val="00F216E4"/>
    <w:rsid w:val="00F3271C"/>
    <w:rsid w:val="00F32721"/>
    <w:rsid w:val="00F36A61"/>
    <w:rsid w:val="00F65E91"/>
    <w:rsid w:val="00F819D2"/>
    <w:rsid w:val="00F82581"/>
    <w:rsid w:val="00FA25E6"/>
    <w:rsid w:val="00FA51FD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C04F-3E1B-41F4-8CE5-BBB27D1C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45CD"/>
    <w:pPr>
      <w:jc w:val="center"/>
    </w:pPr>
    <w:rPr>
      <w:b/>
      <w:sz w:val="36"/>
    </w:rPr>
  </w:style>
  <w:style w:type="character" w:customStyle="1" w:styleId="a4">
    <w:name w:val="Основной текст Знак"/>
    <w:basedOn w:val="a0"/>
    <w:link w:val="a3"/>
    <w:uiPriority w:val="99"/>
    <w:rsid w:val="00ED45C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rsid w:val="00ED45C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D4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45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20160"/>
    <w:pPr>
      <w:spacing w:after="0" w:line="240" w:lineRule="auto"/>
    </w:pPr>
  </w:style>
  <w:style w:type="table" w:styleId="a9">
    <w:name w:val="Table Grid"/>
    <w:basedOn w:val="a1"/>
    <w:uiPriority w:val="59"/>
    <w:rsid w:val="0082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00750"/>
    <w:rPr>
      <w:color w:val="0000FF"/>
      <w:u w:val="single"/>
    </w:rPr>
  </w:style>
  <w:style w:type="character" w:customStyle="1" w:styleId="FontStyle56">
    <w:name w:val="Font Style56"/>
    <w:rsid w:val="00F0075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8">
    <w:name w:val="Style18"/>
    <w:basedOn w:val="a"/>
    <w:rsid w:val="00F00750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character" w:styleId="ab">
    <w:name w:val="Strong"/>
    <w:basedOn w:val="a0"/>
    <w:uiPriority w:val="22"/>
    <w:qFormat/>
    <w:rsid w:val="00F00750"/>
    <w:rPr>
      <w:b/>
      <w:bCs/>
    </w:rPr>
  </w:style>
  <w:style w:type="character" w:customStyle="1" w:styleId="ac">
    <w:name w:val="Основной текст_"/>
    <w:basedOn w:val="a0"/>
    <w:link w:val="21"/>
    <w:rsid w:val="009066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9066C4"/>
    <w:pPr>
      <w:widowControl w:val="0"/>
      <w:shd w:val="clear" w:color="auto" w:fill="FFFFFF"/>
      <w:spacing w:before="300" w:line="326" w:lineRule="exact"/>
      <w:jc w:val="both"/>
    </w:pPr>
    <w:rPr>
      <w:sz w:val="27"/>
      <w:szCs w:val="27"/>
      <w:lang w:eastAsia="en-US"/>
    </w:rPr>
  </w:style>
  <w:style w:type="character" w:customStyle="1" w:styleId="20pt">
    <w:name w:val="Основной текст (2) + Интервал 0 pt"/>
    <w:rsid w:val="00F16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6">
    <w:name w:val="Body text (6)_"/>
    <w:link w:val="Bodytext60"/>
    <w:rsid w:val="00F16515"/>
    <w:rPr>
      <w:i/>
      <w:i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rsid w:val="00F16515"/>
    <w:pPr>
      <w:widowControl w:val="0"/>
      <w:shd w:val="clear" w:color="auto" w:fill="FFFFFF"/>
      <w:spacing w:before="240" w:line="312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shd w:val="clear" w:color="auto" w:fill="FFFFFF"/>
      <w:lang w:eastAsia="en-US"/>
    </w:rPr>
  </w:style>
  <w:style w:type="character" w:customStyle="1" w:styleId="apple-style-span">
    <w:name w:val="apple-style-span"/>
    <w:basedOn w:val="a0"/>
    <w:rsid w:val="00006791"/>
  </w:style>
  <w:style w:type="character" w:customStyle="1" w:styleId="Bodytext4NotItalicSpacing0pt">
    <w:name w:val="Body text (4) + Not Italic;Spacing 0 pt"/>
    <w:rsid w:val="008A2F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8B3C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3C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B465F4"/>
    <w:pPr>
      <w:spacing w:before="100" w:beforeAutospacing="1" w:after="100" w:afterAutospacing="1"/>
    </w:pPr>
  </w:style>
  <w:style w:type="character" w:customStyle="1" w:styleId="a8">
    <w:name w:val="Без интервала Знак"/>
    <w:basedOn w:val="a0"/>
    <w:link w:val="a7"/>
    <w:uiPriority w:val="1"/>
    <w:locked/>
    <w:rsid w:val="00045A37"/>
  </w:style>
  <w:style w:type="paragraph" w:styleId="af2">
    <w:name w:val="Balloon Text"/>
    <w:basedOn w:val="a"/>
    <w:link w:val="af3"/>
    <w:uiPriority w:val="99"/>
    <w:semiHidden/>
    <w:unhideWhenUsed/>
    <w:rsid w:val="002E7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7971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41738A"/>
    <w:pPr>
      <w:spacing w:after="200" w:line="276" w:lineRule="auto"/>
    </w:pPr>
    <w:rPr>
      <w:rFonts w:ascii="Calibri" w:eastAsia="Calibri" w:hAnsi="Calibri"/>
      <w:sz w:val="22"/>
      <w:szCs w:val="20"/>
    </w:rPr>
  </w:style>
  <w:style w:type="character" w:customStyle="1" w:styleId="apple-converted-space">
    <w:name w:val="apple-converted-space"/>
    <w:basedOn w:val="a0"/>
    <w:rsid w:val="008707D9"/>
  </w:style>
  <w:style w:type="paragraph" w:customStyle="1" w:styleId="ConsPlusNormal">
    <w:name w:val="ConsPlusNormal"/>
    <w:rsid w:val="008707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87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707D9"/>
    <w:pPr>
      <w:ind w:left="720"/>
    </w:pPr>
  </w:style>
  <w:style w:type="paragraph" w:customStyle="1" w:styleId="22">
    <w:name w:val="Без интервала2"/>
    <w:rsid w:val="0087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"/>
    <w:basedOn w:val="a"/>
    <w:semiHidden/>
    <w:rsid w:val="008707D9"/>
    <w:pPr>
      <w:spacing w:before="100" w:beforeAutospacing="1" w:after="100" w:afterAutospacing="1"/>
    </w:pPr>
  </w:style>
  <w:style w:type="character" w:customStyle="1" w:styleId="115pt0">
    <w:name w:val="115pt0"/>
    <w:rsid w:val="008707D9"/>
    <w:rPr>
      <w:rFonts w:ascii="Times New Roman" w:hAnsi="Times New Roman" w:cs="Times New Roman" w:hint="default"/>
    </w:rPr>
  </w:style>
  <w:style w:type="character" w:customStyle="1" w:styleId="14pt">
    <w:name w:val="14pt"/>
    <w:rsid w:val="008707D9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870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basedOn w:val="a0"/>
    <w:link w:val="1"/>
    <w:locked/>
    <w:rsid w:val="00870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0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24</Pages>
  <Words>8398</Words>
  <Characters>47871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153</cp:revision>
  <cp:lastPrinted>2017-04-28T10:01:00Z</cp:lastPrinted>
  <dcterms:created xsi:type="dcterms:W3CDTF">2016-04-05T03:58:00Z</dcterms:created>
  <dcterms:modified xsi:type="dcterms:W3CDTF">2017-04-28T10:05:00Z</dcterms:modified>
</cp:coreProperties>
</file>